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96A" w:rsidRDefault="00C2296A" w:rsidP="00C2296A">
      <w:pPr>
        <w:pStyle w:val="Corpodetexto"/>
        <w:jc w:val="center"/>
        <w:rPr>
          <w:rFonts w:cs="Arial"/>
          <w:b/>
          <w:szCs w:val="24"/>
          <w:lang w:val="pt-PT"/>
        </w:rPr>
      </w:pPr>
      <w:r>
        <w:rPr>
          <w:rFonts w:cs="Arial"/>
          <w:b/>
          <w:szCs w:val="24"/>
          <w:lang w:val="pt-PT"/>
        </w:rPr>
        <w:t>Petrópolis, 30 de janeiro  de 2024</w:t>
      </w:r>
    </w:p>
    <w:p w:rsidR="00C2296A" w:rsidRDefault="00C2296A" w:rsidP="00C2296A">
      <w:pPr>
        <w:pStyle w:val="Corpodetexto"/>
        <w:jc w:val="center"/>
        <w:rPr>
          <w:rFonts w:cs="Arial"/>
          <w:b/>
          <w:szCs w:val="24"/>
          <w:lang w:val="pt-PT"/>
        </w:rPr>
      </w:pPr>
    </w:p>
    <w:p w:rsidR="00C2296A" w:rsidRDefault="00CF35D2" w:rsidP="00C2296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MEMORANDO Nº 026</w:t>
      </w:r>
      <w:r w:rsidR="00C2296A">
        <w:rPr>
          <w:sz w:val="28"/>
          <w:szCs w:val="28"/>
        </w:rPr>
        <w:t>/2024</w:t>
      </w:r>
    </w:p>
    <w:p w:rsidR="00C2296A" w:rsidRDefault="00C2296A" w:rsidP="00C2296A">
      <w:pPr>
        <w:jc w:val="center"/>
        <w:rPr>
          <w:b/>
          <w:szCs w:val="28"/>
        </w:rPr>
      </w:pPr>
      <w:r>
        <w:rPr>
          <w:b/>
          <w:szCs w:val="28"/>
        </w:rPr>
        <w:t xml:space="preserve">A DIREÇÃO DO HMNSE, </w:t>
      </w:r>
      <w:r>
        <w:rPr>
          <w:b/>
          <w:szCs w:val="28"/>
        </w:rPr>
        <w:br/>
        <w:t xml:space="preserve">PROTOCOLO, </w:t>
      </w:r>
      <w:r>
        <w:rPr>
          <w:b/>
          <w:szCs w:val="28"/>
        </w:rPr>
        <w:br/>
        <w:t xml:space="preserve">NÚCLEO DE GESTÃO DE COMPRAS E CONTRATOS (NGCC) </w:t>
      </w:r>
    </w:p>
    <w:p w:rsidR="00C2296A" w:rsidRDefault="00C2296A" w:rsidP="00C2296A">
      <w:pPr>
        <w:jc w:val="center"/>
        <w:rPr>
          <w:b/>
          <w:szCs w:val="28"/>
        </w:rPr>
      </w:pPr>
    </w:p>
    <w:p w:rsidR="00C2296A" w:rsidRDefault="00C2296A" w:rsidP="00C2296A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SOLICITA AQUISIÇÃO/CONTRATAÇÃO DE INSUMO/SERVIÇO</w:t>
      </w:r>
    </w:p>
    <w:tbl>
      <w:tblPr>
        <w:tblStyle w:val="Tabelacomgrade"/>
        <w:tblW w:w="0" w:type="auto"/>
        <w:tblInd w:w="392" w:type="dxa"/>
        <w:tblLook w:val="04A0"/>
      </w:tblPr>
      <w:tblGrid>
        <w:gridCol w:w="6088"/>
        <w:gridCol w:w="3267"/>
      </w:tblGrid>
      <w:tr w:rsidR="00C2296A" w:rsidTr="00C2296A">
        <w:trPr>
          <w:trHeight w:val="323"/>
        </w:trPr>
        <w:tc>
          <w:tcPr>
            <w:tcW w:w="9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6A" w:rsidRDefault="00C2296A">
            <w:pPr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b/>
              </w:rPr>
              <w:t>SETOR REQUISITANTE</w:t>
            </w:r>
            <w:r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  <w:sz w:val="21"/>
                <w:szCs w:val="21"/>
              </w:rPr>
              <w:t>HOSPITAL MUNICIPAL DR. NELSON DE SÁ EARP</w:t>
            </w:r>
          </w:p>
          <w:p w:rsidR="00C2296A" w:rsidRDefault="00C2296A">
            <w:pPr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SETOR DE LABORATÓRIO DE ANÁLISES CLÍNICAS</w:t>
            </w:r>
          </w:p>
        </w:tc>
      </w:tr>
      <w:tr w:rsidR="00C2296A" w:rsidTr="00C2296A">
        <w:trPr>
          <w:trHeight w:val="464"/>
        </w:trPr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96A" w:rsidRDefault="00C2296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18"/>
              </w:rPr>
              <w:t>E-MAIL</w:t>
            </w:r>
            <w:r>
              <w:rPr>
                <w:rFonts w:ascii="Times New Roman" w:hAnsi="Times New Roman"/>
                <w:sz w:val="18"/>
              </w:rPr>
              <w:t xml:space="preserve">: </w:t>
            </w:r>
            <w:r>
              <w:rPr>
                <w:rFonts w:ascii="Helvetica" w:hAnsi="Helvetica" w:cs="Helvetica"/>
                <w:b/>
                <w:color w:val="222222"/>
                <w:szCs w:val="26"/>
                <w:shd w:val="clear" w:color="auto" w:fill="FFFFFF"/>
              </w:rPr>
              <w:t xml:space="preserve"> sup.labhmnse@gmail.com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96A" w:rsidRDefault="00C2296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TELEFONE</w:t>
            </w:r>
            <w:r>
              <w:rPr>
                <w:rFonts w:ascii="Times New Roman" w:hAnsi="Times New Roman"/>
              </w:rPr>
              <w:t>: (24) 2237-4062</w:t>
            </w:r>
          </w:p>
        </w:tc>
      </w:tr>
      <w:tr w:rsidR="00C2296A" w:rsidTr="00C2296A">
        <w:trPr>
          <w:trHeight w:val="338"/>
        </w:trPr>
        <w:tc>
          <w:tcPr>
            <w:tcW w:w="9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96A" w:rsidRDefault="00C2296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ENDEREÇO</w:t>
            </w:r>
            <w:r>
              <w:rPr>
                <w:rFonts w:ascii="Times New Roman" w:hAnsi="Times New Roman"/>
              </w:rPr>
              <w:t>: Rua Paulino Afonso, 455 – Centro – Petrópolis - RJ</w:t>
            </w:r>
          </w:p>
        </w:tc>
      </w:tr>
      <w:tr w:rsidR="00C2296A" w:rsidTr="00C2296A">
        <w:trPr>
          <w:trHeight w:val="1009"/>
        </w:trPr>
        <w:tc>
          <w:tcPr>
            <w:tcW w:w="9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96A" w:rsidRDefault="00C2296A">
            <w:pPr>
              <w:rPr>
                <w:rFonts w:ascii="Times New Roman" w:hAnsi="Times New Roman"/>
                <w:b/>
              </w:rPr>
            </w:pPr>
          </w:p>
          <w:p w:rsidR="00C2296A" w:rsidRDefault="00C2296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OBJETO</w:t>
            </w:r>
            <w:r>
              <w:rPr>
                <w:rFonts w:ascii="Times New Roman" w:hAnsi="Times New Roman"/>
              </w:rPr>
              <w:t xml:space="preserve"> (Assunto): </w:t>
            </w:r>
          </w:p>
          <w:p w:rsidR="00C2296A" w:rsidRPr="00753E36" w:rsidRDefault="00C2296A" w:rsidP="00C2296A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"/>
                <w:szCs w:val="2"/>
                <w:u w:val="single"/>
              </w:rPr>
            </w:pPr>
            <w:r w:rsidRPr="00753E36">
              <w:rPr>
                <w:rFonts w:ascii="Arial" w:hAnsi="Arial" w:cs="Arial"/>
                <w:sz w:val="22"/>
                <w:szCs w:val="22"/>
              </w:rPr>
              <w:t xml:space="preserve">O objeto da presente solicitação é de </w:t>
            </w:r>
            <w:r w:rsidRPr="008740EB">
              <w:rPr>
                <w:rFonts w:ascii="Arial" w:hAnsi="Arial" w:cs="Arial"/>
                <w:b/>
                <w:bCs/>
                <w:sz w:val="22"/>
                <w:szCs w:val="22"/>
              </w:rPr>
              <w:t>LICITAÇÃO PARA LOCAÇÃO DE 01 (UM) ANAL</w:t>
            </w:r>
            <w:r w:rsidRPr="008740EB">
              <w:rPr>
                <w:rFonts w:ascii="Arial" w:hAnsi="Arial" w:cs="Arial"/>
                <w:b/>
                <w:bCs/>
                <w:sz w:val="22"/>
                <w:szCs w:val="22"/>
              </w:rPr>
              <w:t>I</w:t>
            </w:r>
            <w:r w:rsidRPr="008740E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SADOR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DE HEMATOLOGIA </w:t>
            </w:r>
            <w:r w:rsidRPr="008740EB">
              <w:rPr>
                <w:rFonts w:ascii="Arial" w:hAnsi="Arial" w:cs="Arial"/>
                <w:b/>
                <w:bCs/>
                <w:sz w:val="22"/>
                <w:szCs w:val="22"/>
              </w:rPr>
              <w:t>TOTALMENTE AUTOMÁTICO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E AQUISIÇÃO DE INSUMOS</w:t>
            </w:r>
            <w:r w:rsidRPr="008740E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, </w:t>
            </w:r>
            <w:r w:rsidRPr="008740EB">
              <w:rPr>
                <w:rFonts w:ascii="Arial" w:hAnsi="Arial" w:cs="Arial"/>
                <w:sz w:val="22"/>
                <w:szCs w:val="22"/>
              </w:rPr>
              <w:t>para atender as nece</w:t>
            </w:r>
            <w:r>
              <w:rPr>
                <w:rFonts w:ascii="Arial" w:hAnsi="Arial" w:cs="Arial"/>
                <w:sz w:val="22"/>
                <w:szCs w:val="22"/>
              </w:rPr>
              <w:t>ssidades do laboratório do HMNSE</w:t>
            </w:r>
            <w:r w:rsidR="003161D6">
              <w:rPr>
                <w:rFonts w:ascii="Arial" w:hAnsi="Arial" w:cs="Arial"/>
                <w:sz w:val="22"/>
                <w:szCs w:val="22"/>
              </w:rPr>
              <w:t xml:space="preserve"> - sms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C2296A" w:rsidRPr="004A64FF" w:rsidRDefault="00C2296A" w:rsidP="00C2296A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3"/>
                <w:szCs w:val="23"/>
                <w:u w:val="single"/>
              </w:rPr>
            </w:pPr>
          </w:p>
          <w:p w:rsidR="00C2296A" w:rsidRPr="00345215" w:rsidRDefault="00C2296A" w:rsidP="00C2296A">
            <w:pPr>
              <w:numPr>
                <w:ilvl w:val="0"/>
                <w:numId w:val="8"/>
              </w:numPr>
              <w:spacing w:after="120" w:line="276" w:lineRule="auto"/>
              <w:ind w:left="284"/>
              <w:jc w:val="both"/>
              <w:rPr>
                <w:b/>
                <w:sz w:val="18"/>
                <w:szCs w:val="18"/>
              </w:rPr>
            </w:pPr>
            <w:r w:rsidRPr="00345215">
              <w:rPr>
                <w:rFonts w:ascii="Arial" w:hAnsi="Arial" w:cs="Arial"/>
                <w:sz w:val="22"/>
                <w:szCs w:val="22"/>
              </w:rPr>
              <w:t>VIGÊNCIA: Período de 12 (DOZE) meses, contados a partir de sua assinatura podendo ser renovado conforme previsão na Lei 14.133/2021.</w:t>
            </w:r>
          </w:p>
          <w:p w:rsidR="00C2296A" w:rsidRDefault="00C2296A">
            <w:pPr>
              <w:shd w:val="clear" w:color="auto" w:fill="FFFFFF"/>
              <w:spacing w:line="276" w:lineRule="auto"/>
              <w:ind w:right="140" w:firstLine="99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O qual deverá ser entregue e instalados na </w:t>
            </w:r>
            <w:r>
              <w:rPr>
                <w:rStyle w:val="w8qarf"/>
                <w:rFonts w:ascii="Times New Roman" w:hAnsi="Times New Roman"/>
                <w:b/>
                <w:bCs/>
                <w:color w:val="202124"/>
                <w:shd w:val="clear" w:color="auto" w:fill="FFFFFF"/>
              </w:rPr>
              <w:t> </w:t>
            </w:r>
            <w:r>
              <w:rPr>
                <w:rStyle w:val="lrzxr"/>
                <w:rFonts w:ascii="Times New Roman" w:hAnsi="Times New Roman"/>
                <w:color w:val="202124"/>
                <w:shd w:val="clear" w:color="auto" w:fill="FFFFFF"/>
              </w:rPr>
              <w:t xml:space="preserve">R. Paulino Afonso, 455 - Centro, Petrópolis - RJ, 25660-003, no setor de laboratório de análises clínicas do hospital municipal Dr. Nelson de Sá Earp </w:t>
            </w:r>
            <w:r>
              <w:rPr>
                <w:rFonts w:ascii="Times New Roman" w:hAnsi="Times New Roman"/>
              </w:rPr>
              <w:t xml:space="preserve">, conforme especificações deste Termo de Referência. </w:t>
            </w:r>
          </w:p>
        </w:tc>
      </w:tr>
      <w:tr w:rsidR="00C2296A" w:rsidTr="00C2296A">
        <w:trPr>
          <w:trHeight w:val="1692"/>
        </w:trPr>
        <w:tc>
          <w:tcPr>
            <w:tcW w:w="9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96A" w:rsidRDefault="00C2296A">
            <w:pPr>
              <w:pStyle w:val="normal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2296A" w:rsidRDefault="00C2296A">
            <w:pPr>
              <w:pStyle w:val="normal0"/>
              <w:spacing w:after="0" w:line="276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JUSTIFICATIVA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</w:p>
          <w:p w:rsidR="00C2296A" w:rsidRDefault="00C2296A">
            <w:pPr>
              <w:shd w:val="clear" w:color="auto" w:fill="FFFFFF"/>
              <w:spacing w:line="276" w:lineRule="auto"/>
              <w:ind w:right="175" w:firstLine="993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</w:rPr>
              <w:t>O Município de Petrópolis, por intermédio da Secretaria Municipal de Saúde, cumprindo uma das prioridades do Governo Municipal, tendo como necessidade a contratação de Empresa para fornecimento de Exames Laboratoriais atender necessidades do Hospital Municipal Nelson de Sá Earp (HMNSE).</w:t>
            </w:r>
            <w:r>
              <w:rPr>
                <w:rFonts w:ascii="Times New Roman" w:hAnsi="Times New Roman"/>
              </w:rPr>
              <w:br/>
            </w:r>
          </w:p>
        </w:tc>
      </w:tr>
      <w:tr w:rsidR="00C2296A" w:rsidTr="00C2296A">
        <w:trPr>
          <w:trHeight w:val="64"/>
        </w:trPr>
        <w:tc>
          <w:tcPr>
            <w:tcW w:w="9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96A" w:rsidRDefault="00C2296A">
            <w:pPr>
              <w:rPr>
                <w:rFonts w:ascii="Times New Roman" w:hAnsi="Times New Roman"/>
                <w:b/>
              </w:rPr>
            </w:pPr>
          </w:p>
          <w:p w:rsidR="00C2296A" w:rsidRDefault="00C2296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OBSERVAÇÕES</w:t>
            </w:r>
            <w:r>
              <w:rPr>
                <w:rFonts w:ascii="Times New Roman" w:hAnsi="Times New Roman"/>
              </w:rPr>
              <w:t>:       DOCUMENTOS ANEXOS:</w:t>
            </w:r>
          </w:p>
          <w:p w:rsidR="00C2296A" w:rsidRDefault="00C2296A">
            <w:pPr>
              <w:rPr>
                <w:rFonts w:ascii="Times New Roman" w:hAnsi="Times New Roman"/>
              </w:rPr>
            </w:pPr>
          </w:p>
          <w:p w:rsidR="00C2296A" w:rsidRDefault="00C2296A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Documento de Formalização de Demanda - Hematologia </w:t>
            </w:r>
          </w:p>
          <w:p w:rsidR="00C2296A" w:rsidRDefault="00C2296A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Estudo Técnico Preliminar- Hematologia</w:t>
            </w:r>
          </w:p>
          <w:p w:rsidR="00C2296A" w:rsidRDefault="00C2296A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Termo de Referência - Hematologia </w:t>
            </w:r>
          </w:p>
          <w:p w:rsidR="00C2296A" w:rsidRDefault="00C2296A">
            <w:pPr>
              <w:pStyle w:val="PargrafodaLista"/>
              <w:rPr>
                <w:rFonts w:ascii="Times New Roman" w:hAnsi="Times New Roman"/>
              </w:rPr>
            </w:pPr>
          </w:p>
        </w:tc>
      </w:tr>
    </w:tbl>
    <w:p w:rsidR="00C2296A" w:rsidRDefault="00C2296A" w:rsidP="00C2296A">
      <w:pPr>
        <w:tabs>
          <w:tab w:val="left" w:pos="7062"/>
          <w:tab w:val="right" w:pos="10165"/>
        </w:tabs>
      </w:pPr>
      <w:r>
        <w:tab/>
      </w:r>
    </w:p>
    <w:p w:rsidR="00C2296A" w:rsidRDefault="00C2296A" w:rsidP="00C2296A">
      <w:pPr>
        <w:tabs>
          <w:tab w:val="left" w:pos="7062"/>
          <w:tab w:val="right" w:pos="10165"/>
        </w:tabs>
      </w:pPr>
    </w:p>
    <w:p w:rsidR="00C2296A" w:rsidRDefault="00C2296A" w:rsidP="00C2296A">
      <w:pPr>
        <w:tabs>
          <w:tab w:val="left" w:pos="7062"/>
          <w:tab w:val="right" w:pos="10165"/>
        </w:tabs>
      </w:pPr>
    </w:p>
    <w:p w:rsidR="00C2296A" w:rsidRDefault="00C2296A" w:rsidP="00C2296A"/>
    <w:p w:rsidR="00C2296A" w:rsidRDefault="00C2296A" w:rsidP="00C2296A">
      <w:pPr>
        <w:jc w:val="center"/>
      </w:pPr>
      <w:r>
        <w:t>________________________________________________________</w:t>
      </w:r>
    </w:p>
    <w:p w:rsidR="00C2296A" w:rsidRDefault="00C2296A" w:rsidP="00C2296A">
      <w:pPr>
        <w:jc w:val="center"/>
      </w:pPr>
      <w:r>
        <w:t>ASSINATURA DO REQUISITANTE</w:t>
      </w:r>
    </w:p>
    <w:p w:rsidR="00C2296A" w:rsidRDefault="00C2296A" w:rsidP="00C2296A">
      <w:pPr>
        <w:jc w:val="center"/>
      </w:pPr>
    </w:p>
    <w:p w:rsidR="009E09A8" w:rsidRDefault="002019E6">
      <w:pPr>
        <w:spacing w:beforeAutospacing="1" w:afterAutospacing="1"/>
        <w:jc w:val="center"/>
        <w:outlineLvl w:val="2"/>
        <w:rPr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  <w:lang w:eastAsia="ar-SA"/>
        </w:rPr>
        <w:lastRenderedPageBreak/>
        <w:t>TERMO DE REFERÊNCIA</w:t>
      </w:r>
    </w:p>
    <w:p w:rsidR="009E09A8" w:rsidRDefault="009E09A8">
      <w:pPr>
        <w:spacing w:line="276" w:lineRule="auto"/>
        <w:jc w:val="both"/>
        <w:rPr>
          <w:rFonts w:ascii="Arial" w:hAnsi="Arial"/>
          <w:sz w:val="22"/>
          <w:szCs w:val="22"/>
        </w:rPr>
      </w:pPr>
    </w:p>
    <w:p w:rsidR="009E09A8" w:rsidRDefault="002019E6" w:rsidP="00345215">
      <w:pPr>
        <w:pStyle w:val="PargrafodaLista"/>
        <w:numPr>
          <w:ilvl w:val="0"/>
          <w:numId w:val="12"/>
        </w:numPr>
        <w:spacing w:after="240"/>
        <w:ind w:left="426"/>
        <w:rPr>
          <w:rFonts w:ascii="Arial" w:hAnsi="Arial"/>
        </w:rPr>
      </w:pPr>
      <w:r>
        <w:rPr>
          <w:rFonts w:ascii="Arial" w:hAnsi="Arial"/>
          <w:b/>
        </w:rPr>
        <w:t>JUSTIFICATIVA:</w:t>
      </w:r>
    </w:p>
    <w:p w:rsidR="00833BB4" w:rsidRDefault="001379C9" w:rsidP="00833BB4">
      <w:pPr>
        <w:spacing w:line="276" w:lineRule="auto"/>
        <w:ind w:left="164" w:right="218" w:firstLine="360"/>
        <w:jc w:val="both"/>
        <w:rPr>
          <w:rFonts w:ascii="Arial" w:hAnsi="Arial" w:cs="Arial"/>
          <w:sz w:val="22"/>
          <w:szCs w:val="22"/>
        </w:rPr>
      </w:pPr>
      <w:r w:rsidRPr="00833BB4">
        <w:rPr>
          <w:rFonts w:ascii="Arial" w:hAnsi="Arial" w:cs="Arial"/>
          <w:sz w:val="22"/>
          <w:szCs w:val="22"/>
        </w:rPr>
        <w:t>O Município de Petrópolis, por intermédio da Secretaria Municipal de Saúde, cumprindo uma das prioridades do Governo Municipal, tendo como necessidade a contratação de Empresa para fornecimento de Exames Laboratoriais atender necessidades do Hospital Municipal Nelson de Sá Earp (HMNSE)</w:t>
      </w:r>
      <w:r w:rsidR="00833BB4">
        <w:rPr>
          <w:rFonts w:ascii="Arial" w:hAnsi="Arial" w:cs="Arial"/>
          <w:sz w:val="22"/>
          <w:szCs w:val="22"/>
        </w:rPr>
        <w:t>.</w:t>
      </w:r>
    </w:p>
    <w:p w:rsidR="00CA0C8F" w:rsidRDefault="00CA0C8F" w:rsidP="00833BB4">
      <w:pPr>
        <w:spacing w:line="276" w:lineRule="auto"/>
        <w:ind w:left="164" w:right="218" w:firstLine="360"/>
        <w:jc w:val="both"/>
        <w:rPr>
          <w:rFonts w:asciiTheme="majorHAnsi" w:hAnsiTheme="majorHAnsi" w:cstheme="majorHAnsi"/>
          <w:sz w:val="22"/>
        </w:rPr>
      </w:pPr>
      <w:r w:rsidRPr="00CA0C8F">
        <w:rPr>
          <w:rFonts w:asciiTheme="majorHAnsi" w:hAnsiTheme="majorHAnsi" w:cstheme="majorHAnsi"/>
          <w:sz w:val="22"/>
        </w:rPr>
        <w:t xml:space="preserve">As análises sanguíneas são de fundamental importância para auxiliar o diagnóstico e aumentar a </w:t>
      </w:r>
      <w:proofErr w:type="spellStart"/>
      <w:r w:rsidRPr="00CA0C8F">
        <w:rPr>
          <w:rFonts w:asciiTheme="majorHAnsi" w:hAnsiTheme="majorHAnsi" w:cstheme="majorHAnsi"/>
          <w:sz w:val="22"/>
        </w:rPr>
        <w:t>resolutividade</w:t>
      </w:r>
      <w:proofErr w:type="spellEnd"/>
      <w:r w:rsidRPr="00CA0C8F">
        <w:rPr>
          <w:rFonts w:asciiTheme="majorHAnsi" w:hAnsiTheme="majorHAnsi" w:cstheme="majorHAnsi"/>
          <w:sz w:val="22"/>
        </w:rPr>
        <w:t xml:space="preserve"> médica</w:t>
      </w:r>
      <w:r>
        <w:rPr>
          <w:rFonts w:asciiTheme="majorHAnsi" w:hAnsiTheme="majorHAnsi" w:cstheme="majorHAnsi"/>
          <w:sz w:val="22"/>
        </w:rPr>
        <w:t>.</w:t>
      </w:r>
      <w:r w:rsidRPr="00CA0C8F">
        <w:rPr>
          <w:rFonts w:asciiTheme="majorHAnsi" w:hAnsiTheme="majorHAnsi" w:cstheme="majorHAnsi"/>
          <w:sz w:val="22"/>
        </w:rPr>
        <w:t xml:space="preserve"> </w:t>
      </w:r>
    </w:p>
    <w:p w:rsidR="00662785" w:rsidRPr="00662785" w:rsidRDefault="00662785" w:rsidP="00833BB4">
      <w:pPr>
        <w:spacing w:line="276" w:lineRule="auto"/>
        <w:ind w:left="164" w:right="218" w:firstLine="360"/>
        <w:jc w:val="both"/>
        <w:rPr>
          <w:rFonts w:asciiTheme="majorHAnsi" w:hAnsiTheme="majorHAnsi" w:cstheme="majorHAnsi"/>
          <w:sz w:val="24"/>
        </w:rPr>
      </w:pPr>
      <w:r w:rsidRPr="00662785">
        <w:rPr>
          <w:rFonts w:asciiTheme="majorHAnsi" w:hAnsiTheme="majorHAnsi" w:cstheme="majorHAnsi"/>
          <w:sz w:val="22"/>
        </w:rPr>
        <w:t xml:space="preserve">Trata-se da </w:t>
      </w:r>
      <w:r>
        <w:rPr>
          <w:rFonts w:asciiTheme="majorHAnsi" w:hAnsiTheme="majorHAnsi" w:cstheme="majorHAnsi"/>
          <w:sz w:val="22"/>
        </w:rPr>
        <w:t xml:space="preserve">locação de um aparelho </w:t>
      </w:r>
      <w:r w:rsidRPr="00662785">
        <w:rPr>
          <w:rFonts w:asciiTheme="majorHAnsi" w:hAnsiTheme="majorHAnsi" w:cstheme="majorHAnsi"/>
          <w:sz w:val="22"/>
        </w:rPr>
        <w:t>aquisição de Reagentes para</w:t>
      </w:r>
      <w:r>
        <w:rPr>
          <w:rFonts w:asciiTheme="majorHAnsi" w:hAnsiTheme="majorHAnsi" w:cstheme="majorHAnsi"/>
          <w:sz w:val="22"/>
        </w:rPr>
        <w:t xml:space="preserve"> HEMATOLOGIA para o laboratório</w:t>
      </w:r>
      <w:r w:rsidRPr="00662785">
        <w:rPr>
          <w:rFonts w:asciiTheme="majorHAnsi" w:hAnsiTheme="majorHAnsi" w:cstheme="majorHAnsi"/>
          <w:sz w:val="22"/>
        </w:rPr>
        <w:t xml:space="preserve">. A aquisição de insumos para realização de exames de Hematologia se faz necessária, pois trata-se do principal instrumento de monitoramento para diversas enfermidades, tanto para pacientes oriundos de emergência, unidades de internamento, centro cirúrgico e ambulatorial. Esses exames são considerados como uma ferramenta de alta eficiência para diagnósticos de moléstias básicas e complexa em saúde. Esta forma de aquisição se faz necessária, uma vez que esses testes são de suma importância para o andamento das rotinas do </w:t>
      </w:r>
      <w:r>
        <w:rPr>
          <w:rFonts w:asciiTheme="majorHAnsi" w:hAnsiTheme="majorHAnsi" w:cstheme="majorHAnsi"/>
          <w:sz w:val="22"/>
        </w:rPr>
        <w:t>SLAC. Ganhando</w:t>
      </w:r>
      <w:r w:rsidRPr="00662785">
        <w:rPr>
          <w:rFonts w:asciiTheme="majorHAnsi" w:hAnsiTheme="majorHAnsi" w:cstheme="majorHAnsi"/>
          <w:sz w:val="22"/>
        </w:rPr>
        <w:t xml:space="preserve"> eficiência, economicidade e segurança</w:t>
      </w:r>
      <w:r>
        <w:rPr>
          <w:rFonts w:asciiTheme="majorHAnsi" w:hAnsiTheme="majorHAnsi" w:cstheme="majorHAnsi"/>
          <w:sz w:val="22"/>
        </w:rPr>
        <w:t>.</w:t>
      </w:r>
      <w:r w:rsidRPr="00662785">
        <w:rPr>
          <w:rFonts w:asciiTheme="majorHAnsi" w:hAnsiTheme="majorHAnsi" w:cstheme="majorHAnsi"/>
          <w:sz w:val="22"/>
        </w:rPr>
        <w:t xml:space="preserve"> </w:t>
      </w:r>
    </w:p>
    <w:p w:rsidR="00833BB4" w:rsidRDefault="00833BB4" w:rsidP="00833BB4">
      <w:pPr>
        <w:spacing w:line="276" w:lineRule="auto"/>
        <w:ind w:left="164" w:right="218" w:firstLine="360"/>
        <w:jc w:val="both"/>
        <w:rPr>
          <w:rFonts w:asciiTheme="minorHAnsi" w:hAnsiTheme="minorHAnsi" w:cstheme="minorHAnsi"/>
          <w:sz w:val="22"/>
          <w:szCs w:val="22"/>
        </w:rPr>
      </w:pPr>
      <w:r w:rsidRPr="00833BB4">
        <w:rPr>
          <w:rFonts w:asciiTheme="minorHAnsi" w:hAnsiTheme="minorHAnsi" w:cstheme="minorHAnsi"/>
          <w:sz w:val="22"/>
          <w:szCs w:val="22"/>
        </w:rPr>
        <w:t>Como Componente da estrutura do HMNSE, o Serviço de Análises Clínicas é responsável pela realização de exames laboratoriais de sangue, urina e outros líquidos biológicos, essenciais no apoio à assistência médica e às pesquisas realizadas na unidade. A literatura médica cita que 70% das decisões médicas se baseiam em resultados de exames laboratoriais, procedimentos vistos como minimamente invasivos, que podem ser considerados como sendo a ferramenta de elevada relação custo/efetividade para se obter informações sobre o estado de saúde do paciente. Os resultados de exames laboratoriais fornecem informações que podem ser utilizadas para fins diagnóstico e prognóstico, prevenção e estabelecimento de riscos para inúmeras doenças, definição de tratamentos personalizados, assim como evitar a necessidade de procedimentos complementares mais complexos e invasivos, quando bem indicados e os resultados corretamente interpretados (SUMITA e SHCOLNIK, 2017). Dessa forma, a referida aquisição d</w:t>
      </w:r>
      <w:r>
        <w:rPr>
          <w:rFonts w:asciiTheme="minorHAnsi" w:hAnsiTheme="minorHAnsi" w:cstheme="minorHAnsi"/>
          <w:sz w:val="22"/>
          <w:szCs w:val="22"/>
        </w:rPr>
        <w:t>e aparelho e</w:t>
      </w:r>
      <w:r w:rsidRPr="00833BB4">
        <w:rPr>
          <w:rFonts w:asciiTheme="minorHAnsi" w:hAnsiTheme="minorHAnsi" w:cstheme="minorHAnsi"/>
          <w:sz w:val="22"/>
          <w:szCs w:val="22"/>
        </w:rPr>
        <w:t xml:space="preserve"> insumos </w:t>
      </w:r>
      <w:bookmarkStart w:id="0" w:name="_Hlk157257460"/>
      <w:r w:rsidRPr="00833BB4">
        <w:rPr>
          <w:rFonts w:asciiTheme="minorHAnsi" w:hAnsiTheme="minorHAnsi" w:cstheme="minorHAnsi"/>
          <w:sz w:val="22"/>
          <w:szCs w:val="22"/>
        </w:rPr>
        <w:t>laboratoriais</w:t>
      </w:r>
      <w:bookmarkEnd w:id="0"/>
      <w:r w:rsidRPr="00833BB4">
        <w:rPr>
          <w:rFonts w:asciiTheme="minorHAnsi" w:hAnsiTheme="minorHAnsi" w:cstheme="minorHAnsi"/>
          <w:sz w:val="22"/>
          <w:szCs w:val="22"/>
        </w:rPr>
        <w:t xml:space="preserve"> é extremamente importante para que o HMNSE realize suas atividades de assistência e pesquisa. </w:t>
      </w:r>
    </w:p>
    <w:p w:rsidR="00C2296A" w:rsidRPr="00833BB4" w:rsidRDefault="00C2296A" w:rsidP="00833BB4">
      <w:pPr>
        <w:spacing w:line="276" w:lineRule="auto"/>
        <w:ind w:left="164" w:right="218" w:firstLine="360"/>
        <w:jc w:val="both"/>
        <w:rPr>
          <w:rFonts w:asciiTheme="minorHAnsi" w:hAnsiTheme="minorHAnsi" w:cstheme="minorHAnsi"/>
          <w:sz w:val="22"/>
          <w:szCs w:val="22"/>
        </w:rPr>
      </w:pPr>
    </w:p>
    <w:p w:rsidR="009E09A8" w:rsidRPr="00833BB4" w:rsidRDefault="00C74692" w:rsidP="00753E36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019E6" w:rsidRPr="00833BB4">
        <w:rPr>
          <w:rFonts w:ascii="Arial" w:hAnsi="Arial"/>
        </w:rPr>
        <w:t>Desta forma, por intermédio da Secretaria Municipal de Saúde, vimos solicitar a aquisição/contratação do objeto abaixo:</w:t>
      </w:r>
    </w:p>
    <w:p w:rsidR="00C06975" w:rsidRDefault="00C06975" w:rsidP="000269DD">
      <w:pPr>
        <w:pStyle w:val="PargrafodaLista"/>
        <w:spacing w:after="120"/>
        <w:ind w:left="0"/>
        <w:rPr>
          <w:rFonts w:ascii="Arial" w:hAnsi="Arial"/>
          <w:b/>
        </w:rPr>
      </w:pPr>
    </w:p>
    <w:p w:rsidR="00C06975" w:rsidRDefault="00C06975" w:rsidP="000269DD">
      <w:pPr>
        <w:pStyle w:val="PargrafodaLista"/>
        <w:spacing w:after="120"/>
        <w:ind w:left="0"/>
        <w:rPr>
          <w:rFonts w:ascii="Arial" w:hAnsi="Arial"/>
          <w:b/>
        </w:rPr>
      </w:pPr>
    </w:p>
    <w:p w:rsidR="00C06975" w:rsidRDefault="00C06975" w:rsidP="000269DD">
      <w:pPr>
        <w:pStyle w:val="PargrafodaLista"/>
        <w:spacing w:after="120"/>
        <w:ind w:left="0"/>
        <w:rPr>
          <w:rFonts w:ascii="Arial" w:hAnsi="Arial"/>
          <w:b/>
        </w:rPr>
      </w:pPr>
    </w:p>
    <w:p w:rsidR="00C2296A" w:rsidRDefault="00C2296A" w:rsidP="000269DD">
      <w:pPr>
        <w:pStyle w:val="PargrafodaLista"/>
        <w:spacing w:after="120"/>
        <w:ind w:left="0"/>
        <w:rPr>
          <w:rFonts w:ascii="Arial" w:hAnsi="Arial"/>
          <w:b/>
        </w:rPr>
      </w:pPr>
    </w:p>
    <w:p w:rsidR="00C2296A" w:rsidRDefault="00C2296A" w:rsidP="000269DD">
      <w:pPr>
        <w:pStyle w:val="PargrafodaLista"/>
        <w:spacing w:after="120"/>
        <w:ind w:left="0"/>
        <w:rPr>
          <w:rFonts w:ascii="Arial" w:hAnsi="Arial"/>
          <w:b/>
        </w:rPr>
      </w:pPr>
    </w:p>
    <w:p w:rsidR="00C2296A" w:rsidRDefault="00C2296A" w:rsidP="000269DD">
      <w:pPr>
        <w:pStyle w:val="PargrafodaLista"/>
        <w:spacing w:after="120"/>
        <w:ind w:left="0"/>
        <w:rPr>
          <w:rFonts w:ascii="Arial" w:hAnsi="Arial"/>
          <w:b/>
        </w:rPr>
      </w:pPr>
    </w:p>
    <w:p w:rsidR="009E09A8" w:rsidRPr="004E2E13" w:rsidRDefault="000269DD" w:rsidP="000269DD">
      <w:pPr>
        <w:pStyle w:val="PargrafodaLista"/>
        <w:spacing w:after="120"/>
        <w:ind w:left="0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 xml:space="preserve">2.  </w:t>
      </w:r>
      <w:r w:rsidR="002019E6" w:rsidRPr="004E2E13">
        <w:rPr>
          <w:rFonts w:ascii="Arial" w:hAnsi="Arial"/>
          <w:b/>
        </w:rPr>
        <w:t>OBJETO:</w:t>
      </w:r>
    </w:p>
    <w:p w:rsidR="001379C9" w:rsidRPr="00753E36" w:rsidRDefault="001379C9" w:rsidP="001379C9">
      <w:pPr>
        <w:spacing w:line="276" w:lineRule="auto"/>
        <w:jc w:val="both"/>
        <w:rPr>
          <w:rFonts w:ascii="Arial" w:hAnsi="Arial" w:cs="Arial"/>
          <w:b/>
          <w:bCs/>
          <w:sz w:val="2"/>
          <w:szCs w:val="2"/>
          <w:u w:val="single"/>
        </w:rPr>
      </w:pPr>
      <w:r w:rsidRPr="00753E36">
        <w:rPr>
          <w:rFonts w:ascii="Arial" w:hAnsi="Arial" w:cs="Arial"/>
          <w:sz w:val="22"/>
          <w:szCs w:val="22"/>
        </w:rPr>
        <w:t xml:space="preserve">O objeto da presente solicitação é de </w:t>
      </w:r>
      <w:r w:rsidRPr="008740EB">
        <w:rPr>
          <w:rFonts w:ascii="Arial" w:hAnsi="Arial" w:cs="Arial"/>
          <w:b/>
          <w:bCs/>
          <w:sz w:val="22"/>
          <w:szCs w:val="22"/>
        </w:rPr>
        <w:t xml:space="preserve">LICITAÇÃO PARA LOCAÇÃO DE 01 (UM) ANALISADOR </w:t>
      </w:r>
      <w:r w:rsidR="001251C6">
        <w:rPr>
          <w:rFonts w:ascii="Arial" w:hAnsi="Arial" w:cs="Arial"/>
          <w:b/>
          <w:bCs/>
          <w:sz w:val="22"/>
          <w:szCs w:val="22"/>
        </w:rPr>
        <w:t>DE HEMATOLOGIA</w:t>
      </w:r>
      <w:r w:rsidR="00C74692">
        <w:rPr>
          <w:rFonts w:ascii="Arial" w:hAnsi="Arial" w:cs="Arial"/>
          <w:b/>
          <w:bCs/>
          <w:sz w:val="22"/>
          <w:szCs w:val="22"/>
        </w:rPr>
        <w:t xml:space="preserve"> </w:t>
      </w:r>
      <w:r w:rsidRPr="008740EB">
        <w:rPr>
          <w:rFonts w:ascii="Arial" w:hAnsi="Arial" w:cs="Arial"/>
          <w:b/>
          <w:bCs/>
          <w:sz w:val="22"/>
          <w:szCs w:val="22"/>
        </w:rPr>
        <w:t>TOTALMENTE AUTOMÁTICO</w:t>
      </w:r>
      <w:r w:rsidR="008740EB">
        <w:rPr>
          <w:rFonts w:ascii="Arial" w:hAnsi="Arial" w:cs="Arial"/>
          <w:b/>
          <w:bCs/>
          <w:sz w:val="22"/>
          <w:szCs w:val="22"/>
        </w:rPr>
        <w:t xml:space="preserve"> E </w:t>
      </w:r>
      <w:r w:rsidR="00C74692">
        <w:rPr>
          <w:rFonts w:ascii="Arial" w:hAnsi="Arial" w:cs="Arial"/>
          <w:b/>
          <w:bCs/>
          <w:sz w:val="22"/>
          <w:szCs w:val="22"/>
        </w:rPr>
        <w:t xml:space="preserve">AQUISIÇÃO DE </w:t>
      </w:r>
      <w:r w:rsidR="008740EB">
        <w:rPr>
          <w:rFonts w:ascii="Arial" w:hAnsi="Arial" w:cs="Arial"/>
          <w:b/>
          <w:bCs/>
          <w:sz w:val="22"/>
          <w:szCs w:val="22"/>
        </w:rPr>
        <w:t>INSUMOS</w:t>
      </w:r>
      <w:r w:rsidRPr="008740EB">
        <w:rPr>
          <w:rFonts w:ascii="Arial" w:hAnsi="Arial" w:cs="Arial"/>
          <w:b/>
          <w:bCs/>
          <w:sz w:val="22"/>
          <w:szCs w:val="22"/>
        </w:rPr>
        <w:t xml:space="preserve">, </w:t>
      </w:r>
      <w:r w:rsidR="001251C6" w:rsidRPr="008740EB">
        <w:rPr>
          <w:rFonts w:ascii="Arial" w:hAnsi="Arial" w:cs="Arial"/>
          <w:sz w:val="22"/>
          <w:szCs w:val="22"/>
        </w:rPr>
        <w:t>para atender as nece</w:t>
      </w:r>
      <w:r w:rsidR="00CA57B8">
        <w:rPr>
          <w:rFonts w:ascii="Arial" w:hAnsi="Arial" w:cs="Arial"/>
          <w:sz w:val="22"/>
          <w:szCs w:val="22"/>
        </w:rPr>
        <w:t>ssidades do laboratório do HMNSE</w:t>
      </w:r>
      <w:r w:rsidR="001251C6" w:rsidRPr="008740EB">
        <w:rPr>
          <w:rFonts w:ascii="Arial" w:hAnsi="Arial" w:cs="Arial"/>
          <w:sz w:val="22"/>
          <w:szCs w:val="22"/>
        </w:rPr>
        <w:t xml:space="preserve"> - </w:t>
      </w:r>
      <w:proofErr w:type="spellStart"/>
      <w:r w:rsidR="001251C6" w:rsidRPr="008740EB">
        <w:rPr>
          <w:rFonts w:ascii="Arial" w:hAnsi="Arial" w:cs="Arial"/>
          <w:sz w:val="22"/>
          <w:szCs w:val="22"/>
        </w:rPr>
        <w:t>sms</w:t>
      </w:r>
      <w:proofErr w:type="spellEnd"/>
      <w:r w:rsidR="001251C6">
        <w:rPr>
          <w:rFonts w:ascii="Arial" w:hAnsi="Arial" w:cs="Arial"/>
          <w:sz w:val="22"/>
          <w:szCs w:val="22"/>
        </w:rPr>
        <w:t>.</w:t>
      </w:r>
    </w:p>
    <w:p w:rsidR="001379C9" w:rsidRPr="004A64FF" w:rsidRDefault="001379C9" w:rsidP="001379C9">
      <w:pPr>
        <w:spacing w:line="276" w:lineRule="auto"/>
        <w:jc w:val="both"/>
        <w:rPr>
          <w:rFonts w:ascii="Arial" w:hAnsi="Arial" w:cs="Arial"/>
          <w:b/>
          <w:bCs/>
          <w:sz w:val="23"/>
          <w:szCs w:val="23"/>
          <w:u w:val="single"/>
        </w:rPr>
      </w:pPr>
    </w:p>
    <w:p w:rsidR="009E09A8" w:rsidRPr="00345215" w:rsidRDefault="001379C9" w:rsidP="00345215">
      <w:pPr>
        <w:numPr>
          <w:ilvl w:val="0"/>
          <w:numId w:val="8"/>
        </w:numPr>
        <w:suppressAutoHyphens w:val="0"/>
        <w:spacing w:after="120" w:line="276" w:lineRule="auto"/>
        <w:ind w:left="284"/>
        <w:jc w:val="both"/>
        <w:rPr>
          <w:b/>
          <w:sz w:val="18"/>
          <w:szCs w:val="18"/>
        </w:rPr>
      </w:pPr>
      <w:r w:rsidRPr="00345215">
        <w:rPr>
          <w:rFonts w:ascii="Arial" w:hAnsi="Arial" w:cs="Arial"/>
          <w:sz w:val="22"/>
          <w:szCs w:val="22"/>
        </w:rPr>
        <w:t xml:space="preserve">VIGÊNCIA: Período de </w:t>
      </w:r>
      <w:r w:rsidR="006448B4" w:rsidRPr="00345215">
        <w:rPr>
          <w:rFonts w:ascii="Arial" w:hAnsi="Arial" w:cs="Arial"/>
          <w:sz w:val="22"/>
          <w:szCs w:val="22"/>
        </w:rPr>
        <w:t>12</w:t>
      </w:r>
      <w:r w:rsidRPr="00345215">
        <w:rPr>
          <w:rFonts w:ascii="Arial" w:hAnsi="Arial" w:cs="Arial"/>
          <w:sz w:val="22"/>
          <w:szCs w:val="22"/>
        </w:rPr>
        <w:t xml:space="preserve"> (</w:t>
      </w:r>
      <w:r w:rsidR="006448B4" w:rsidRPr="00345215">
        <w:rPr>
          <w:rFonts w:ascii="Arial" w:hAnsi="Arial" w:cs="Arial"/>
          <w:sz w:val="22"/>
          <w:szCs w:val="22"/>
        </w:rPr>
        <w:t>DOZE</w:t>
      </w:r>
      <w:r w:rsidRPr="00345215">
        <w:rPr>
          <w:rFonts w:ascii="Arial" w:hAnsi="Arial" w:cs="Arial"/>
          <w:sz w:val="22"/>
          <w:szCs w:val="22"/>
        </w:rPr>
        <w:t>) meses, contados a partir de sua assinatura</w:t>
      </w:r>
      <w:r w:rsidR="002F4858" w:rsidRPr="00345215">
        <w:rPr>
          <w:rFonts w:ascii="Arial" w:hAnsi="Arial" w:cs="Arial"/>
          <w:sz w:val="22"/>
          <w:szCs w:val="22"/>
        </w:rPr>
        <w:t xml:space="preserve"> podendo ser renovado conforme previsão na Lei 14.133/2021</w:t>
      </w:r>
      <w:r w:rsidR="00753E36" w:rsidRPr="00345215">
        <w:rPr>
          <w:rFonts w:ascii="Arial" w:hAnsi="Arial" w:cs="Arial"/>
          <w:sz w:val="22"/>
          <w:szCs w:val="22"/>
        </w:rPr>
        <w:t>.</w:t>
      </w:r>
    </w:p>
    <w:p w:rsidR="00753E36" w:rsidRDefault="00753E36" w:rsidP="00753E36">
      <w:pPr>
        <w:suppressAutoHyphens w:val="0"/>
        <w:spacing w:after="120" w:line="276" w:lineRule="auto"/>
        <w:ind w:left="567"/>
        <w:jc w:val="both"/>
        <w:rPr>
          <w:b/>
          <w:sz w:val="18"/>
          <w:szCs w:val="18"/>
        </w:rPr>
      </w:pPr>
    </w:p>
    <w:p w:rsidR="009E09A8" w:rsidRDefault="002019E6" w:rsidP="00345215">
      <w:pPr>
        <w:spacing w:after="120" w:line="276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3. PRAZOS:</w:t>
      </w:r>
    </w:p>
    <w:p w:rsidR="009E09A8" w:rsidRDefault="002019E6">
      <w:pPr>
        <w:pStyle w:val="WW-Corpodetexto2"/>
        <w:widowControl/>
        <w:spacing w:after="120" w:line="360" w:lineRule="auto"/>
        <w:rPr>
          <w:sz w:val="22"/>
          <w:szCs w:val="22"/>
        </w:rPr>
      </w:pPr>
      <w:r>
        <w:rPr>
          <w:rFonts w:eastAsia="Times New Roman" w:cs="Times New Roman"/>
          <w:b/>
          <w:bCs/>
          <w:sz w:val="22"/>
          <w:szCs w:val="22"/>
        </w:rPr>
        <w:tab/>
      </w:r>
      <w:r>
        <w:rPr>
          <w:rFonts w:eastAsia="Times New Roman" w:cs="Times New Roman"/>
          <w:bCs/>
          <w:sz w:val="22"/>
          <w:szCs w:val="22"/>
        </w:rPr>
        <w:t xml:space="preserve">O prazo de entrega ou execução dos serviços será de </w:t>
      </w:r>
      <w:r w:rsidR="001379C9">
        <w:rPr>
          <w:rFonts w:eastAsia="Times New Roman" w:cs="Times New Roman"/>
          <w:b/>
          <w:bCs/>
          <w:sz w:val="22"/>
          <w:szCs w:val="22"/>
        </w:rPr>
        <w:t>10</w:t>
      </w:r>
      <w:r>
        <w:rPr>
          <w:rFonts w:eastAsia="Times New Roman" w:cs="Times New Roman"/>
          <w:b/>
          <w:bCs/>
          <w:sz w:val="22"/>
          <w:szCs w:val="22"/>
        </w:rPr>
        <w:t xml:space="preserve"> dias</w:t>
      </w:r>
      <w:r w:rsidR="001379C9">
        <w:rPr>
          <w:rFonts w:eastAsia="Times New Roman" w:cs="Times New Roman"/>
          <w:b/>
          <w:bCs/>
          <w:sz w:val="22"/>
          <w:szCs w:val="22"/>
        </w:rPr>
        <w:t xml:space="preserve"> (DEZ)</w:t>
      </w:r>
      <w:r>
        <w:rPr>
          <w:rFonts w:eastAsia="Times New Roman" w:cs="Times New Roman"/>
          <w:bCs/>
          <w:sz w:val="22"/>
          <w:szCs w:val="22"/>
        </w:rPr>
        <w:t xml:space="preserve"> conforme Termo de Contrato</w:t>
      </w:r>
      <w:r>
        <w:rPr>
          <w:rFonts w:eastAsia="Times New Roman" w:cs="Times New Roman"/>
          <w:sz w:val="22"/>
          <w:szCs w:val="22"/>
        </w:rPr>
        <w:t>, a partir da sua assinatura ou do recebimento da Solicitação de Autorização de Fornecimento (SAF), acompanhada da(s) Nota(s) de Empenho(s) correspondente(s).</w:t>
      </w:r>
    </w:p>
    <w:p w:rsidR="009E09A8" w:rsidRDefault="002019E6" w:rsidP="00345215">
      <w:pPr>
        <w:pStyle w:val="PargrafodaLista"/>
        <w:spacing w:after="120"/>
        <w:ind w:left="0"/>
        <w:rPr>
          <w:rFonts w:ascii="Arial" w:hAnsi="Arial"/>
        </w:rPr>
      </w:pPr>
      <w:r>
        <w:rPr>
          <w:rFonts w:ascii="Arial" w:hAnsi="Arial"/>
          <w:b/>
        </w:rPr>
        <w:t>4. MODO E LOCAL DO FORNECIMENTO:</w:t>
      </w:r>
    </w:p>
    <w:p w:rsidR="009E09A8" w:rsidRDefault="009E09A8">
      <w:pPr>
        <w:pStyle w:val="PargrafodaLista"/>
        <w:spacing w:after="120"/>
        <w:ind w:left="567"/>
        <w:rPr>
          <w:b/>
          <w:sz w:val="10"/>
          <w:szCs w:val="10"/>
        </w:rPr>
      </w:pPr>
    </w:p>
    <w:p w:rsidR="004E2E13" w:rsidRDefault="004E2E13">
      <w:pPr>
        <w:pStyle w:val="PargrafodaLista"/>
        <w:spacing w:after="120"/>
        <w:ind w:left="567"/>
        <w:rPr>
          <w:b/>
          <w:sz w:val="10"/>
          <w:szCs w:val="10"/>
        </w:rPr>
      </w:pPr>
    </w:p>
    <w:p w:rsidR="009E09A8" w:rsidRDefault="002019E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rPr>
          <w:rFonts w:ascii="Arial" w:hAnsi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4.1. A entrega</w:t>
      </w:r>
      <w:r w:rsidR="000264AE">
        <w:rPr>
          <w:rFonts w:ascii="Arial" w:hAnsi="Arial"/>
          <w:b/>
          <w:bCs/>
          <w:sz w:val="22"/>
          <w:szCs w:val="22"/>
        </w:rPr>
        <w:t xml:space="preserve"> dos insumos</w:t>
      </w:r>
      <w:r w:rsidR="00C74692">
        <w:rPr>
          <w:rFonts w:ascii="Arial" w:hAnsi="Arial"/>
          <w:b/>
          <w:bCs/>
          <w:sz w:val="22"/>
          <w:szCs w:val="22"/>
        </w:rPr>
        <w:t xml:space="preserve"> </w:t>
      </w:r>
      <w:r w:rsidR="000264AE">
        <w:rPr>
          <w:rFonts w:ascii="Arial" w:hAnsi="Arial"/>
          <w:b/>
          <w:bCs/>
          <w:sz w:val="22"/>
          <w:szCs w:val="22"/>
        </w:rPr>
        <w:t>e/</w:t>
      </w:r>
      <w:r>
        <w:rPr>
          <w:rFonts w:ascii="Arial" w:hAnsi="Arial"/>
          <w:b/>
          <w:bCs/>
          <w:sz w:val="22"/>
          <w:szCs w:val="22"/>
        </w:rPr>
        <w:t>ou execução dos serviços serão efetuadas:</w:t>
      </w:r>
    </w:p>
    <w:p w:rsidR="009E09A8" w:rsidRDefault="009E09A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rPr>
          <w:b/>
          <w:bCs/>
          <w:sz w:val="2"/>
          <w:szCs w:val="2"/>
        </w:rPr>
      </w:pPr>
    </w:p>
    <w:p w:rsidR="00753E36" w:rsidRDefault="00753E36" w:rsidP="00753E36">
      <w:pPr>
        <w:spacing w:line="276" w:lineRule="auto"/>
        <w:ind w:left="164" w:right="218"/>
        <w:jc w:val="both"/>
        <w:rPr>
          <w:rFonts w:ascii="Arial" w:hAnsi="Arial" w:cs="Arial"/>
          <w:sz w:val="22"/>
          <w:szCs w:val="22"/>
        </w:rPr>
      </w:pPr>
      <w:r w:rsidRPr="00ED28EF">
        <w:rPr>
          <w:rFonts w:ascii="Arial" w:hAnsi="Arial" w:cs="Arial"/>
          <w:sz w:val="22"/>
          <w:szCs w:val="22"/>
        </w:rPr>
        <w:t>A entrega ou execução dos serviços serão efetuadas n</w:t>
      </w:r>
      <w:r>
        <w:rPr>
          <w:rFonts w:ascii="Arial" w:hAnsi="Arial" w:cs="Arial"/>
          <w:sz w:val="22"/>
          <w:szCs w:val="22"/>
        </w:rPr>
        <w:t xml:space="preserve">o setor de laboratório de análises clínicas do HMNSE, </w:t>
      </w:r>
      <w:r w:rsidRPr="00ED28EF">
        <w:rPr>
          <w:rFonts w:ascii="Arial" w:hAnsi="Arial" w:cs="Arial"/>
          <w:sz w:val="22"/>
          <w:szCs w:val="22"/>
        </w:rPr>
        <w:t>Rua Paulino Afonso, 455, Centro</w:t>
      </w:r>
      <w:r>
        <w:rPr>
          <w:rFonts w:ascii="Arial" w:hAnsi="Arial" w:cs="Arial"/>
          <w:sz w:val="22"/>
          <w:szCs w:val="22"/>
        </w:rPr>
        <w:t xml:space="preserve"> -</w:t>
      </w:r>
      <w:r w:rsidRPr="00ED28EF">
        <w:rPr>
          <w:rFonts w:ascii="Arial" w:hAnsi="Arial" w:cs="Arial"/>
          <w:sz w:val="22"/>
          <w:szCs w:val="22"/>
        </w:rPr>
        <w:t xml:space="preserve"> Petrópolis </w:t>
      </w:r>
      <w:r>
        <w:rPr>
          <w:rFonts w:ascii="Arial" w:hAnsi="Arial" w:cs="Arial"/>
          <w:sz w:val="22"/>
          <w:szCs w:val="22"/>
        </w:rPr>
        <w:t xml:space="preserve">- </w:t>
      </w:r>
      <w:r w:rsidRPr="00ED28EF">
        <w:rPr>
          <w:rFonts w:ascii="Arial" w:hAnsi="Arial" w:cs="Arial"/>
          <w:sz w:val="22"/>
          <w:szCs w:val="22"/>
        </w:rPr>
        <w:t>RJ.</w:t>
      </w:r>
    </w:p>
    <w:p w:rsidR="00753E36" w:rsidRDefault="00753E36" w:rsidP="00753E36">
      <w:pPr>
        <w:spacing w:after="120" w:line="276" w:lineRule="auto"/>
        <w:ind w:left="16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Entrega se dará no período das 8:00 às 16:00 h.</w:t>
      </w:r>
    </w:p>
    <w:p w:rsidR="00C06975" w:rsidRDefault="00C06975" w:rsidP="00753E36">
      <w:pPr>
        <w:spacing w:after="120" w:line="276" w:lineRule="auto"/>
        <w:rPr>
          <w:rFonts w:ascii="Arial" w:hAnsi="Arial"/>
          <w:b/>
          <w:sz w:val="22"/>
          <w:szCs w:val="22"/>
        </w:rPr>
      </w:pPr>
    </w:p>
    <w:p w:rsidR="009E09A8" w:rsidRDefault="002019E6" w:rsidP="00753E36">
      <w:pPr>
        <w:spacing w:after="120" w:line="276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4.2. Prazo e validade da proposta:</w:t>
      </w:r>
    </w:p>
    <w:p w:rsidR="009E09A8" w:rsidRPr="00753E36" w:rsidRDefault="009E09A8">
      <w:pPr>
        <w:spacing w:after="120" w:line="276" w:lineRule="auto"/>
        <w:rPr>
          <w:rFonts w:ascii="Arial" w:hAnsi="Arial"/>
          <w:sz w:val="2"/>
          <w:szCs w:val="2"/>
        </w:rPr>
      </w:pPr>
    </w:p>
    <w:p w:rsidR="009E09A8" w:rsidRDefault="002019E6">
      <w:pPr>
        <w:spacing w:after="120" w:line="276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O prazo da proposta não poderá ser inferior a 60 (sessenta) dias.</w:t>
      </w:r>
    </w:p>
    <w:p w:rsidR="00C06975" w:rsidRDefault="00C06975">
      <w:pPr>
        <w:spacing w:line="276" w:lineRule="auto"/>
        <w:jc w:val="both"/>
        <w:rPr>
          <w:rFonts w:ascii="Arial" w:hAnsi="Arial"/>
          <w:b/>
          <w:bCs/>
          <w:sz w:val="22"/>
          <w:szCs w:val="22"/>
        </w:rPr>
      </w:pPr>
    </w:p>
    <w:p w:rsidR="009E09A8" w:rsidRDefault="002019E6">
      <w:pPr>
        <w:spacing w:line="276" w:lineRule="auto"/>
        <w:jc w:val="both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4.3. Descrição detalhada do produto e ou serviço:</w:t>
      </w:r>
    </w:p>
    <w:p w:rsidR="002F4858" w:rsidRDefault="002F4858">
      <w:pPr>
        <w:spacing w:line="276" w:lineRule="auto"/>
        <w:jc w:val="both"/>
        <w:rPr>
          <w:rFonts w:ascii="Arial" w:hAnsi="Arial"/>
          <w:sz w:val="22"/>
          <w:szCs w:val="22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6659"/>
        <w:gridCol w:w="1128"/>
        <w:gridCol w:w="1711"/>
      </w:tblGrid>
      <w:tr w:rsidR="00753B52" w:rsidRPr="00D24480" w:rsidTr="000C2751">
        <w:tc>
          <w:tcPr>
            <w:tcW w:w="709" w:type="dxa"/>
          </w:tcPr>
          <w:p w:rsidR="00753B52" w:rsidRPr="00D24480" w:rsidRDefault="00753B52" w:rsidP="002F4834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498" w:type="dxa"/>
            <w:gridSpan w:val="3"/>
            <w:shd w:val="clear" w:color="auto" w:fill="auto"/>
          </w:tcPr>
          <w:p w:rsidR="002F4858" w:rsidRDefault="002F4858" w:rsidP="002F4834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:rsidR="002F4858" w:rsidRPr="00CC53ED" w:rsidRDefault="00CC53ED" w:rsidP="002F4834">
            <w:pPr>
              <w:spacing w:line="276" w:lineRule="auto"/>
              <w:jc w:val="both"/>
              <w:rPr>
                <w:rFonts w:asciiTheme="majorHAnsi" w:hAnsiTheme="majorHAnsi" w:cstheme="majorHAnsi"/>
                <w:b/>
              </w:rPr>
            </w:pPr>
            <w:r w:rsidRPr="00CC53ED">
              <w:rPr>
                <w:rFonts w:asciiTheme="majorHAnsi" w:hAnsiTheme="majorHAnsi" w:cstheme="majorHAnsi"/>
                <w:b/>
                <w:sz w:val="22"/>
              </w:rPr>
              <w:t>LOTE I</w:t>
            </w:r>
            <w:r>
              <w:rPr>
                <w:rFonts w:asciiTheme="majorHAnsi" w:hAnsiTheme="majorHAnsi" w:cstheme="majorHAnsi"/>
                <w:b/>
                <w:sz w:val="22"/>
              </w:rPr>
              <w:t xml:space="preserve"> </w:t>
            </w:r>
            <w:r w:rsidRPr="00CC53ED">
              <w:rPr>
                <w:rFonts w:asciiTheme="majorHAnsi" w:hAnsiTheme="majorHAnsi" w:cstheme="majorHAnsi"/>
                <w:b/>
                <w:sz w:val="22"/>
              </w:rPr>
              <w:t>–</w:t>
            </w:r>
            <w:r w:rsidRPr="00CC53ED">
              <w:rPr>
                <w:rFonts w:asciiTheme="majorHAnsi" w:hAnsiTheme="majorHAnsi" w:cstheme="majorHAnsi"/>
                <w:b/>
                <w:bCs/>
                <w:sz w:val="22"/>
                <w:szCs w:val="18"/>
              </w:rPr>
              <w:t xml:space="preserve"> Conjunto para realização de testes para diagnóstico “IN VITRO” </w:t>
            </w:r>
            <w:r w:rsidRPr="00CC53ED">
              <w:rPr>
                <w:rFonts w:asciiTheme="majorHAnsi" w:hAnsiTheme="majorHAnsi" w:cstheme="majorHAnsi"/>
                <w:b/>
                <w:sz w:val="22"/>
                <w:szCs w:val="18"/>
              </w:rPr>
              <w:t xml:space="preserve">de Hemograma Completo </w:t>
            </w:r>
            <w:r w:rsidRPr="00CC53ED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18"/>
              </w:rPr>
              <w:t>– período de 12 meses</w:t>
            </w:r>
            <w:r w:rsidRPr="00CC53ED">
              <w:rPr>
                <w:rFonts w:asciiTheme="majorHAnsi" w:hAnsiTheme="majorHAnsi" w:cstheme="majorHAnsi"/>
                <w:b/>
                <w:sz w:val="22"/>
              </w:rPr>
              <w:t xml:space="preserve"> </w:t>
            </w:r>
          </w:p>
        </w:tc>
      </w:tr>
      <w:tr w:rsidR="00753B52" w:rsidRPr="00D24480" w:rsidTr="000C2751">
        <w:tc>
          <w:tcPr>
            <w:tcW w:w="709" w:type="dxa"/>
            <w:shd w:val="clear" w:color="auto" w:fill="auto"/>
          </w:tcPr>
          <w:p w:rsidR="002F4858" w:rsidRDefault="002F4858" w:rsidP="00753B52">
            <w:pPr>
              <w:spacing w:after="2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753B52" w:rsidRPr="00D24480" w:rsidRDefault="00753B52" w:rsidP="00753B52">
            <w:pPr>
              <w:spacing w:after="20"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D24480">
              <w:rPr>
                <w:rFonts w:ascii="Arial" w:hAnsi="Arial" w:cs="Arial"/>
                <w:b/>
                <w:bCs/>
              </w:rPr>
              <w:t>ITEM</w:t>
            </w:r>
          </w:p>
        </w:tc>
        <w:tc>
          <w:tcPr>
            <w:tcW w:w="6659" w:type="dxa"/>
            <w:vAlign w:val="center"/>
          </w:tcPr>
          <w:p w:rsidR="002F4858" w:rsidRDefault="002F4858" w:rsidP="000C2751">
            <w:pPr>
              <w:spacing w:after="2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2F4858" w:rsidRPr="00D24480" w:rsidRDefault="00753B52" w:rsidP="000C2751">
            <w:pPr>
              <w:spacing w:after="20"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D24480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1128" w:type="dxa"/>
            <w:shd w:val="clear" w:color="auto" w:fill="auto"/>
          </w:tcPr>
          <w:p w:rsidR="002F4858" w:rsidRDefault="002F4858" w:rsidP="00753B52">
            <w:pPr>
              <w:spacing w:after="2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753B52" w:rsidRPr="00D24480" w:rsidRDefault="00753B52" w:rsidP="00753B52">
            <w:pPr>
              <w:spacing w:after="20" w:line="276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UNIDADE</w:t>
            </w:r>
          </w:p>
        </w:tc>
        <w:tc>
          <w:tcPr>
            <w:tcW w:w="1711" w:type="dxa"/>
            <w:shd w:val="clear" w:color="auto" w:fill="auto"/>
          </w:tcPr>
          <w:p w:rsidR="002F4858" w:rsidRDefault="002F4858" w:rsidP="00753B52">
            <w:pPr>
              <w:spacing w:after="2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753B52" w:rsidRPr="00D24480" w:rsidRDefault="00753B52" w:rsidP="00753B52">
            <w:pPr>
              <w:spacing w:after="20" w:line="276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QUANTIDADE</w:t>
            </w:r>
          </w:p>
        </w:tc>
      </w:tr>
      <w:tr w:rsidR="00753B52" w:rsidRPr="00D24480" w:rsidTr="000C2751">
        <w:tc>
          <w:tcPr>
            <w:tcW w:w="709" w:type="dxa"/>
            <w:shd w:val="clear" w:color="auto" w:fill="auto"/>
          </w:tcPr>
          <w:p w:rsidR="002F4858" w:rsidRPr="009B6F32" w:rsidRDefault="002F4858" w:rsidP="00753B52">
            <w:pPr>
              <w:spacing w:after="20"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  <w:p w:rsidR="00753B52" w:rsidRPr="009B6F32" w:rsidRDefault="00753B52" w:rsidP="00753B52">
            <w:pPr>
              <w:spacing w:after="20"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B6F32">
              <w:rPr>
                <w:rFonts w:asciiTheme="majorHAnsi" w:hAnsiTheme="majorHAnsi" w:cstheme="majorHAnsi"/>
                <w:b/>
                <w:bCs/>
              </w:rPr>
              <w:t>01</w:t>
            </w:r>
          </w:p>
        </w:tc>
        <w:tc>
          <w:tcPr>
            <w:tcW w:w="6659" w:type="dxa"/>
            <w:vAlign w:val="center"/>
          </w:tcPr>
          <w:p w:rsidR="000C2751" w:rsidRPr="009B6F32" w:rsidRDefault="000C2751" w:rsidP="000C2751">
            <w:pPr>
              <w:spacing w:after="20" w:line="276" w:lineRule="auto"/>
              <w:rPr>
                <w:rFonts w:asciiTheme="majorHAnsi" w:hAnsiTheme="majorHAnsi" w:cstheme="majorHAnsi"/>
                <w:b/>
                <w:bCs/>
                <w:color w:val="000000"/>
              </w:rPr>
            </w:pPr>
          </w:p>
          <w:p w:rsidR="00753B52" w:rsidRPr="009B6F32" w:rsidRDefault="00753B52" w:rsidP="000C2751">
            <w:pPr>
              <w:spacing w:after="20" w:line="276" w:lineRule="auto"/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9B6F32">
              <w:rPr>
                <w:rFonts w:asciiTheme="majorHAnsi" w:hAnsiTheme="majorHAnsi" w:cstheme="majorHAnsi"/>
                <w:b/>
                <w:bCs/>
                <w:color w:val="000000"/>
              </w:rPr>
              <w:t xml:space="preserve">SERV. DE LOCAÇÃO DE ANALISADOR PARA </w:t>
            </w:r>
            <w:r w:rsidR="000C2751" w:rsidRPr="009B6F32">
              <w:rPr>
                <w:rFonts w:asciiTheme="majorHAnsi" w:hAnsiTheme="majorHAnsi" w:cstheme="majorHAnsi"/>
                <w:b/>
                <w:bCs/>
                <w:color w:val="000000"/>
              </w:rPr>
              <w:t>HEMATOLOGIA</w:t>
            </w:r>
            <w:r w:rsidRPr="009B6F32">
              <w:rPr>
                <w:rFonts w:asciiTheme="majorHAnsi" w:hAnsiTheme="majorHAnsi" w:cstheme="majorHAnsi"/>
                <w:b/>
                <w:bCs/>
                <w:color w:val="000000"/>
              </w:rPr>
              <w:t xml:space="preserve"> TOTALMENTE AUTOMÁTICO</w:t>
            </w:r>
          </w:p>
          <w:p w:rsidR="002F4858" w:rsidRPr="009B6F32" w:rsidRDefault="002F4858" w:rsidP="000C2751">
            <w:pPr>
              <w:spacing w:after="20" w:line="276" w:lineRule="auto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1128" w:type="dxa"/>
            <w:shd w:val="clear" w:color="auto" w:fill="auto"/>
            <w:vAlign w:val="center"/>
          </w:tcPr>
          <w:p w:rsidR="00753B52" w:rsidRPr="009B6F32" w:rsidRDefault="00753B52" w:rsidP="00753B52">
            <w:pPr>
              <w:spacing w:after="20"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B6F32">
              <w:rPr>
                <w:rFonts w:asciiTheme="majorHAnsi" w:hAnsiTheme="majorHAnsi" w:cstheme="majorHAnsi"/>
                <w:b/>
                <w:bCs/>
              </w:rPr>
              <w:t>MESES</w: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753B52" w:rsidRPr="009B6F32" w:rsidRDefault="00753B52" w:rsidP="00753B52">
            <w:pPr>
              <w:jc w:val="center"/>
              <w:rPr>
                <w:rFonts w:asciiTheme="majorHAnsi" w:hAnsiTheme="majorHAnsi" w:cstheme="majorHAnsi"/>
                <w:b/>
                <w:color w:val="000000"/>
                <w:sz w:val="22"/>
              </w:rPr>
            </w:pPr>
            <w:r w:rsidRPr="009B6F32">
              <w:rPr>
                <w:rFonts w:asciiTheme="majorHAnsi" w:hAnsiTheme="majorHAnsi" w:cstheme="majorHAnsi"/>
                <w:b/>
                <w:color w:val="000000"/>
                <w:sz w:val="22"/>
              </w:rPr>
              <w:t>12</w:t>
            </w:r>
          </w:p>
        </w:tc>
      </w:tr>
      <w:tr w:rsidR="00753B52" w:rsidRPr="00D24480" w:rsidTr="009B6F32">
        <w:tc>
          <w:tcPr>
            <w:tcW w:w="709" w:type="dxa"/>
            <w:shd w:val="clear" w:color="auto" w:fill="auto"/>
            <w:vAlign w:val="center"/>
          </w:tcPr>
          <w:p w:rsidR="00753B52" w:rsidRPr="009B6F32" w:rsidRDefault="009B6F32" w:rsidP="009B6F32">
            <w:pPr>
              <w:spacing w:after="20"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0</w:t>
            </w:r>
            <w:r w:rsidR="00753B52" w:rsidRPr="009B6F32">
              <w:rPr>
                <w:rFonts w:asciiTheme="majorHAnsi" w:hAnsiTheme="majorHAnsi" w:cstheme="majorHAnsi"/>
                <w:b/>
                <w:bCs/>
              </w:rPr>
              <w:t>2</w:t>
            </w:r>
          </w:p>
        </w:tc>
        <w:tc>
          <w:tcPr>
            <w:tcW w:w="6659" w:type="dxa"/>
            <w:vAlign w:val="center"/>
          </w:tcPr>
          <w:p w:rsidR="009B6F32" w:rsidRDefault="009B6F32" w:rsidP="000C2751">
            <w:pPr>
              <w:spacing w:after="20" w:line="276" w:lineRule="auto"/>
              <w:rPr>
                <w:rFonts w:asciiTheme="majorHAnsi" w:hAnsiTheme="majorHAnsi" w:cstheme="majorHAnsi"/>
                <w:b/>
              </w:rPr>
            </w:pPr>
          </w:p>
          <w:p w:rsidR="002F4858" w:rsidRPr="009B6F32" w:rsidRDefault="000C2751" w:rsidP="000C2751">
            <w:pPr>
              <w:spacing w:after="20" w:line="276" w:lineRule="auto"/>
              <w:rPr>
                <w:rFonts w:asciiTheme="majorHAnsi" w:hAnsiTheme="majorHAnsi" w:cstheme="majorHAnsi"/>
                <w:b/>
                <w:bCs/>
              </w:rPr>
            </w:pPr>
            <w:r w:rsidRPr="009B6F32">
              <w:rPr>
                <w:rFonts w:asciiTheme="majorHAnsi" w:hAnsiTheme="majorHAnsi" w:cstheme="majorHAnsi"/>
                <w:b/>
              </w:rPr>
              <w:t>CONJUNTO DE REAGENTES PARA EXECUÇÃO DE HEMOGRAMA COMPLETO EM SANGUE HUMANO</w:t>
            </w:r>
          </w:p>
        </w:tc>
        <w:tc>
          <w:tcPr>
            <w:tcW w:w="1128" w:type="dxa"/>
            <w:shd w:val="clear" w:color="auto" w:fill="auto"/>
          </w:tcPr>
          <w:p w:rsidR="00753B52" w:rsidRPr="009B6F32" w:rsidRDefault="00753B52" w:rsidP="00753B52">
            <w:pPr>
              <w:spacing w:after="20"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  <w:p w:rsidR="00753B52" w:rsidRPr="009B6F32" w:rsidRDefault="00753B52" w:rsidP="00753B52">
            <w:pPr>
              <w:spacing w:after="20"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B6F32">
              <w:rPr>
                <w:rFonts w:asciiTheme="majorHAnsi" w:hAnsiTheme="majorHAnsi" w:cstheme="majorHAnsi"/>
                <w:b/>
                <w:bCs/>
              </w:rPr>
              <w:t>TESTES</w: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753B52" w:rsidRPr="009B6F32" w:rsidRDefault="00E14A80" w:rsidP="009B6F32">
            <w:pPr>
              <w:spacing w:after="20" w:line="276" w:lineRule="auto"/>
              <w:jc w:val="center"/>
              <w:rPr>
                <w:rFonts w:asciiTheme="majorHAnsi" w:hAnsiTheme="majorHAnsi" w:cstheme="majorHAnsi"/>
                <w:b/>
                <w:bCs/>
                <w:sz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</w:rPr>
              <w:t>20</w:t>
            </w:r>
            <w:r w:rsidR="009B6F32" w:rsidRPr="009B6F32">
              <w:rPr>
                <w:rFonts w:asciiTheme="majorHAnsi" w:hAnsiTheme="majorHAnsi" w:cstheme="majorHAnsi"/>
                <w:b/>
                <w:bCs/>
                <w:sz w:val="22"/>
              </w:rPr>
              <w:t>.000</w:t>
            </w:r>
          </w:p>
        </w:tc>
      </w:tr>
    </w:tbl>
    <w:p w:rsidR="00CC53ED" w:rsidRDefault="00CC53ED" w:rsidP="00CC53ED">
      <w:pPr>
        <w:spacing w:after="20"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:rsidR="00CC53ED" w:rsidRPr="00CC53ED" w:rsidRDefault="00CC53ED" w:rsidP="00CC53ED">
      <w:pPr>
        <w:spacing w:after="2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CC53ED">
        <w:rPr>
          <w:rFonts w:asciiTheme="majorHAnsi" w:hAnsiTheme="majorHAnsi" w:cstheme="majorHAnsi"/>
          <w:sz w:val="22"/>
          <w:szCs w:val="22"/>
        </w:rPr>
        <w:t xml:space="preserve">A empresa vencedora deverá colocar na modalidade de locação 01 (UM) equipamento com as seguintes características: </w:t>
      </w:r>
    </w:p>
    <w:p w:rsidR="00CC53ED" w:rsidRPr="00CC53ED" w:rsidRDefault="00CC53ED" w:rsidP="00CC53ED">
      <w:pPr>
        <w:numPr>
          <w:ilvl w:val="0"/>
          <w:numId w:val="14"/>
        </w:numPr>
        <w:suppressAutoHyphens w:val="0"/>
        <w:spacing w:after="20" w:line="276" w:lineRule="auto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CC53ED">
        <w:rPr>
          <w:rFonts w:asciiTheme="majorHAnsi" w:hAnsiTheme="majorHAnsi" w:cstheme="majorHAnsi"/>
          <w:color w:val="000000"/>
          <w:sz w:val="22"/>
          <w:szCs w:val="22"/>
        </w:rPr>
        <w:t>Análise de 55 parâmetros:</w:t>
      </w:r>
    </w:p>
    <w:p w:rsidR="00CC53ED" w:rsidRPr="00CC53ED" w:rsidRDefault="00CC53ED" w:rsidP="00CC53ED">
      <w:pPr>
        <w:numPr>
          <w:ilvl w:val="0"/>
          <w:numId w:val="14"/>
        </w:numPr>
        <w:suppressAutoHyphens w:val="0"/>
        <w:spacing w:after="20" w:line="276" w:lineRule="auto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CC53ED">
        <w:rPr>
          <w:rFonts w:asciiTheme="majorHAnsi" w:hAnsiTheme="majorHAnsi" w:cstheme="majorHAnsi"/>
          <w:color w:val="000000"/>
          <w:sz w:val="22"/>
          <w:szCs w:val="22"/>
        </w:rPr>
        <w:t>Capacidade de no mínimo 120 testes/hora;</w:t>
      </w:r>
    </w:p>
    <w:p w:rsidR="00CC53ED" w:rsidRPr="00CC53ED" w:rsidRDefault="00CC53ED" w:rsidP="00CC53ED">
      <w:pPr>
        <w:numPr>
          <w:ilvl w:val="0"/>
          <w:numId w:val="14"/>
        </w:numPr>
        <w:suppressAutoHyphens w:val="0"/>
        <w:spacing w:after="20" w:line="276" w:lineRule="auto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CC53ED">
        <w:rPr>
          <w:rFonts w:asciiTheme="majorHAnsi" w:hAnsiTheme="majorHAnsi" w:cstheme="majorHAnsi"/>
          <w:color w:val="000000"/>
          <w:sz w:val="22"/>
          <w:szCs w:val="22"/>
        </w:rPr>
        <w:t>Plaquetas ópticas e impedância;</w:t>
      </w:r>
    </w:p>
    <w:p w:rsidR="00CC53ED" w:rsidRPr="00CC53ED" w:rsidRDefault="00CC53ED" w:rsidP="00CC53ED">
      <w:pPr>
        <w:numPr>
          <w:ilvl w:val="0"/>
          <w:numId w:val="14"/>
        </w:numPr>
        <w:suppressAutoHyphens w:val="0"/>
        <w:spacing w:after="20" w:line="276" w:lineRule="auto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CC53ED">
        <w:rPr>
          <w:rFonts w:asciiTheme="majorHAnsi" w:hAnsiTheme="majorHAnsi" w:cstheme="majorHAnsi"/>
          <w:color w:val="000000"/>
          <w:sz w:val="22"/>
          <w:szCs w:val="22"/>
        </w:rPr>
        <w:t>Volume de aspiração de 110μl;</w:t>
      </w:r>
    </w:p>
    <w:p w:rsidR="00CC53ED" w:rsidRPr="00CC53ED" w:rsidRDefault="00CC53ED" w:rsidP="00CC53ED">
      <w:pPr>
        <w:numPr>
          <w:ilvl w:val="0"/>
          <w:numId w:val="14"/>
        </w:numPr>
        <w:suppressAutoHyphens w:val="0"/>
        <w:spacing w:after="20" w:line="276" w:lineRule="auto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CC53ED">
        <w:rPr>
          <w:rFonts w:asciiTheme="majorHAnsi" w:hAnsiTheme="majorHAnsi" w:cstheme="majorHAnsi"/>
          <w:color w:val="000000"/>
          <w:sz w:val="22"/>
          <w:szCs w:val="22"/>
        </w:rPr>
        <w:t xml:space="preserve">Agulha única para aspiração em modo </w:t>
      </w:r>
      <w:proofErr w:type="spellStart"/>
      <w:r w:rsidRPr="00CC53ED">
        <w:rPr>
          <w:rFonts w:asciiTheme="majorHAnsi" w:hAnsiTheme="majorHAnsi" w:cstheme="majorHAnsi"/>
          <w:color w:val="000000"/>
          <w:sz w:val="22"/>
          <w:szCs w:val="22"/>
        </w:rPr>
        <w:t>rack</w:t>
      </w:r>
      <w:proofErr w:type="spellEnd"/>
      <w:r w:rsidRPr="00CC53ED">
        <w:rPr>
          <w:rFonts w:asciiTheme="majorHAnsi" w:hAnsiTheme="majorHAnsi" w:cstheme="majorHAnsi"/>
          <w:color w:val="000000"/>
          <w:sz w:val="22"/>
          <w:szCs w:val="22"/>
        </w:rPr>
        <w:t xml:space="preserve"> e modo fechado;</w:t>
      </w:r>
    </w:p>
    <w:p w:rsidR="00CC53ED" w:rsidRPr="00CC53ED" w:rsidRDefault="00CC53ED" w:rsidP="00CC53ED">
      <w:pPr>
        <w:numPr>
          <w:ilvl w:val="0"/>
          <w:numId w:val="14"/>
        </w:numPr>
        <w:suppressAutoHyphens w:val="0"/>
        <w:spacing w:after="20" w:line="276" w:lineRule="auto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CC53ED">
        <w:rPr>
          <w:rFonts w:asciiTheme="majorHAnsi" w:hAnsiTheme="majorHAnsi" w:cstheme="majorHAnsi"/>
          <w:color w:val="000000"/>
          <w:sz w:val="22"/>
          <w:szCs w:val="22"/>
        </w:rPr>
        <w:t>Ciclo estendido para contagem de valores baixos de células;</w:t>
      </w:r>
    </w:p>
    <w:p w:rsidR="00CC53ED" w:rsidRPr="00CC53ED" w:rsidRDefault="00CC53ED" w:rsidP="00CC53ED">
      <w:pPr>
        <w:numPr>
          <w:ilvl w:val="0"/>
          <w:numId w:val="14"/>
        </w:numPr>
        <w:suppressAutoHyphens w:val="0"/>
        <w:spacing w:after="20" w:line="276" w:lineRule="auto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CC53ED">
        <w:rPr>
          <w:rFonts w:asciiTheme="majorHAnsi" w:hAnsiTheme="majorHAnsi" w:cstheme="majorHAnsi"/>
          <w:color w:val="000000"/>
          <w:sz w:val="22"/>
          <w:szCs w:val="22"/>
        </w:rPr>
        <w:t>Apenas 5 reagentes;</w:t>
      </w:r>
    </w:p>
    <w:p w:rsidR="00CC53ED" w:rsidRPr="00CC53ED" w:rsidRDefault="00CC53ED" w:rsidP="00CC53ED">
      <w:pPr>
        <w:numPr>
          <w:ilvl w:val="0"/>
          <w:numId w:val="14"/>
        </w:numPr>
        <w:suppressAutoHyphens w:val="0"/>
        <w:spacing w:after="20" w:line="276" w:lineRule="auto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CC53ED">
        <w:rPr>
          <w:rFonts w:asciiTheme="majorHAnsi" w:hAnsiTheme="majorHAnsi" w:cstheme="majorHAnsi"/>
          <w:color w:val="000000"/>
          <w:sz w:val="22"/>
          <w:szCs w:val="22"/>
        </w:rPr>
        <w:t>Identificação de amostras alfanumérica ou por código de barras com todos os dados d</w:t>
      </w:r>
      <w:r w:rsidRPr="00CC53ED">
        <w:rPr>
          <w:rFonts w:asciiTheme="majorHAnsi" w:hAnsiTheme="majorHAnsi" w:cstheme="majorHAnsi"/>
          <w:color w:val="000000"/>
          <w:sz w:val="22"/>
          <w:szCs w:val="22"/>
        </w:rPr>
        <w:t>e</w:t>
      </w:r>
      <w:r w:rsidRPr="00CC53ED">
        <w:rPr>
          <w:rFonts w:asciiTheme="majorHAnsi" w:hAnsiTheme="majorHAnsi" w:cstheme="majorHAnsi"/>
          <w:color w:val="000000"/>
          <w:sz w:val="22"/>
          <w:szCs w:val="22"/>
        </w:rPr>
        <w:t>mográficos significativos do paciente;</w:t>
      </w:r>
    </w:p>
    <w:p w:rsidR="00CC53ED" w:rsidRPr="00CC53ED" w:rsidRDefault="00CC53ED" w:rsidP="00CC53ED">
      <w:pPr>
        <w:numPr>
          <w:ilvl w:val="0"/>
          <w:numId w:val="14"/>
        </w:numPr>
        <w:suppressAutoHyphens w:val="0"/>
        <w:spacing w:after="20" w:line="276" w:lineRule="auto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CC53ED">
        <w:rPr>
          <w:rFonts w:asciiTheme="majorHAnsi" w:hAnsiTheme="majorHAnsi" w:cstheme="majorHAnsi"/>
          <w:color w:val="000000"/>
          <w:sz w:val="22"/>
          <w:szCs w:val="22"/>
        </w:rPr>
        <w:t>Capacidade de armazenamento 100.000 resultados + gráficos;</w:t>
      </w:r>
    </w:p>
    <w:p w:rsidR="00CC53ED" w:rsidRPr="00CC53ED" w:rsidRDefault="00CC53ED" w:rsidP="00CC53ED">
      <w:pPr>
        <w:numPr>
          <w:ilvl w:val="0"/>
          <w:numId w:val="14"/>
        </w:numPr>
        <w:suppressAutoHyphens w:val="0"/>
        <w:spacing w:after="20" w:line="276" w:lineRule="auto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CC53ED">
        <w:rPr>
          <w:rFonts w:asciiTheme="majorHAnsi" w:hAnsiTheme="majorHAnsi" w:cstheme="majorHAnsi"/>
          <w:color w:val="000000"/>
          <w:sz w:val="22"/>
          <w:szCs w:val="22"/>
        </w:rPr>
        <w:t>Impressão das contagens, três histogramas: série vermelha, plaquetas e basófilos e matriz da diferencial leucocitária;</w:t>
      </w:r>
    </w:p>
    <w:p w:rsidR="00CC53ED" w:rsidRPr="00CC53ED" w:rsidRDefault="00CC53ED" w:rsidP="00CC53ED">
      <w:pPr>
        <w:numPr>
          <w:ilvl w:val="0"/>
          <w:numId w:val="14"/>
        </w:numPr>
        <w:suppressAutoHyphens w:val="0"/>
        <w:spacing w:after="20" w:line="276" w:lineRule="auto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CC53ED">
        <w:rPr>
          <w:rFonts w:asciiTheme="majorHAnsi" w:hAnsiTheme="majorHAnsi" w:cstheme="majorHAnsi"/>
          <w:color w:val="000000"/>
          <w:sz w:val="22"/>
          <w:szCs w:val="22"/>
        </w:rPr>
        <w:t>Limites de pacientes programáveis;</w:t>
      </w:r>
    </w:p>
    <w:p w:rsidR="00CC53ED" w:rsidRPr="00CC53ED" w:rsidRDefault="00CC53ED" w:rsidP="00CC53ED">
      <w:pPr>
        <w:numPr>
          <w:ilvl w:val="0"/>
          <w:numId w:val="14"/>
        </w:numPr>
        <w:suppressAutoHyphens w:val="0"/>
        <w:spacing w:after="20" w:line="276" w:lineRule="auto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CC53ED">
        <w:rPr>
          <w:rFonts w:asciiTheme="majorHAnsi" w:hAnsiTheme="majorHAnsi" w:cstheme="majorHAnsi"/>
          <w:color w:val="000000"/>
          <w:sz w:val="22"/>
          <w:szCs w:val="22"/>
        </w:rPr>
        <w:t>Alarmes patológicos série vermelha, série branca e plaquetas;</w:t>
      </w:r>
    </w:p>
    <w:p w:rsidR="00CC53ED" w:rsidRPr="00CC53ED" w:rsidRDefault="00CC53ED" w:rsidP="00CC53ED">
      <w:pPr>
        <w:numPr>
          <w:ilvl w:val="0"/>
          <w:numId w:val="14"/>
        </w:numPr>
        <w:suppressAutoHyphens w:val="0"/>
        <w:spacing w:after="20" w:line="276" w:lineRule="auto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CC53ED">
        <w:rPr>
          <w:rFonts w:asciiTheme="majorHAnsi" w:hAnsiTheme="majorHAnsi" w:cstheme="majorHAnsi"/>
          <w:color w:val="000000"/>
          <w:sz w:val="22"/>
          <w:szCs w:val="22"/>
        </w:rPr>
        <w:t>Representação gráfica: 10 histogramas + 4 matrizes;</w:t>
      </w:r>
    </w:p>
    <w:p w:rsidR="00CC53ED" w:rsidRPr="00CC53ED" w:rsidRDefault="00CC53ED" w:rsidP="00CC53ED">
      <w:pPr>
        <w:numPr>
          <w:ilvl w:val="0"/>
          <w:numId w:val="14"/>
        </w:numPr>
        <w:suppressAutoHyphens w:val="0"/>
        <w:spacing w:after="20" w:line="276" w:lineRule="auto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CC53ED">
        <w:rPr>
          <w:rFonts w:asciiTheme="majorHAnsi" w:hAnsiTheme="majorHAnsi" w:cstheme="majorHAnsi"/>
          <w:color w:val="000000"/>
          <w:sz w:val="22"/>
          <w:szCs w:val="22"/>
        </w:rPr>
        <w:t>Detecção automática de nível de reagentes;</w:t>
      </w:r>
    </w:p>
    <w:p w:rsidR="00CC53ED" w:rsidRPr="00CC53ED" w:rsidRDefault="00CC53ED" w:rsidP="00CC53ED">
      <w:pPr>
        <w:numPr>
          <w:ilvl w:val="0"/>
          <w:numId w:val="14"/>
        </w:numPr>
        <w:suppressAutoHyphens w:val="0"/>
        <w:spacing w:after="20" w:line="276" w:lineRule="auto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CC53ED">
        <w:rPr>
          <w:rFonts w:asciiTheme="majorHAnsi" w:hAnsiTheme="majorHAnsi" w:cstheme="majorHAnsi"/>
          <w:color w:val="000000"/>
          <w:sz w:val="22"/>
          <w:szCs w:val="22"/>
        </w:rPr>
        <w:t>Detecção automática de nível de esgoto;</w:t>
      </w:r>
    </w:p>
    <w:p w:rsidR="00CC53ED" w:rsidRPr="00CC53ED" w:rsidRDefault="00CC53ED" w:rsidP="00CC53ED">
      <w:pPr>
        <w:numPr>
          <w:ilvl w:val="0"/>
          <w:numId w:val="14"/>
        </w:numPr>
        <w:suppressAutoHyphens w:val="0"/>
        <w:spacing w:after="20" w:line="276" w:lineRule="auto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CC53ED">
        <w:rPr>
          <w:rFonts w:asciiTheme="majorHAnsi" w:hAnsiTheme="majorHAnsi" w:cstheme="majorHAnsi"/>
          <w:color w:val="000000"/>
          <w:sz w:val="22"/>
          <w:szCs w:val="22"/>
        </w:rPr>
        <w:t xml:space="preserve">Controle de qualidade estatístico com teste de Bull, </w:t>
      </w:r>
      <w:proofErr w:type="spellStart"/>
      <w:r w:rsidRPr="00CC53ED">
        <w:rPr>
          <w:rFonts w:asciiTheme="majorHAnsi" w:hAnsiTheme="majorHAnsi" w:cstheme="majorHAnsi"/>
          <w:color w:val="000000"/>
          <w:sz w:val="22"/>
          <w:szCs w:val="22"/>
        </w:rPr>
        <w:t>reprodutividade</w:t>
      </w:r>
      <w:proofErr w:type="spellEnd"/>
      <w:r w:rsidRPr="00CC53ED">
        <w:rPr>
          <w:rFonts w:asciiTheme="majorHAnsi" w:hAnsiTheme="majorHAnsi" w:cstheme="majorHAnsi"/>
          <w:color w:val="000000"/>
          <w:sz w:val="22"/>
          <w:szCs w:val="22"/>
        </w:rPr>
        <w:t xml:space="preserve"> e </w:t>
      </w:r>
      <w:proofErr w:type="spellStart"/>
      <w:r w:rsidRPr="00CC53ED">
        <w:rPr>
          <w:rFonts w:asciiTheme="majorHAnsi" w:hAnsiTheme="majorHAnsi" w:cstheme="majorHAnsi"/>
          <w:color w:val="000000"/>
          <w:sz w:val="22"/>
          <w:szCs w:val="22"/>
        </w:rPr>
        <w:t>repetitividade</w:t>
      </w:r>
      <w:proofErr w:type="spellEnd"/>
      <w:r w:rsidRPr="00CC53ED">
        <w:rPr>
          <w:rFonts w:asciiTheme="majorHAnsi" w:hAnsiTheme="majorHAnsi" w:cstheme="majorHAnsi"/>
          <w:color w:val="000000"/>
          <w:sz w:val="22"/>
          <w:szCs w:val="22"/>
        </w:rPr>
        <w:t xml:space="preserve"> de amostras, gráficos </w:t>
      </w:r>
      <w:proofErr w:type="spellStart"/>
      <w:r w:rsidRPr="00CC53ED">
        <w:rPr>
          <w:rFonts w:asciiTheme="majorHAnsi" w:hAnsiTheme="majorHAnsi" w:cstheme="majorHAnsi"/>
          <w:color w:val="000000"/>
          <w:sz w:val="22"/>
          <w:szCs w:val="22"/>
        </w:rPr>
        <w:t>Levey-Jennings</w:t>
      </w:r>
      <w:proofErr w:type="spellEnd"/>
      <w:r w:rsidRPr="00CC53ED">
        <w:rPr>
          <w:rFonts w:asciiTheme="majorHAnsi" w:hAnsiTheme="majorHAnsi" w:cstheme="majorHAnsi"/>
          <w:color w:val="000000"/>
          <w:sz w:val="22"/>
          <w:szCs w:val="22"/>
        </w:rPr>
        <w:t xml:space="preserve"> e </w:t>
      </w:r>
      <w:proofErr w:type="spellStart"/>
      <w:r w:rsidRPr="00CC53ED">
        <w:rPr>
          <w:rFonts w:asciiTheme="majorHAnsi" w:hAnsiTheme="majorHAnsi" w:cstheme="majorHAnsi"/>
          <w:color w:val="000000"/>
          <w:sz w:val="22"/>
          <w:szCs w:val="22"/>
        </w:rPr>
        <w:t>Westgard</w:t>
      </w:r>
      <w:proofErr w:type="spellEnd"/>
      <w:r w:rsidRPr="00CC53ED">
        <w:rPr>
          <w:rFonts w:asciiTheme="majorHAnsi" w:hAnsiTheme="majorHAnsi" w:cstheme="majorHAnsi"/>
          <w:color w:val="000000"/>
          <w:sz w:val="22"/>
          <w:szCs w:val="22"/>
        </w:rPr>
        <w:t>;</w:t>
      </w:r>
    </w:p>
    <w:p w:rsidR="00CC53ED" w:rsidRPr="00CC53ED" w:rsidRDefault="00CC53ED" w:rsidP="00CC53ED">
      <w:pPr>
        <w:numPr>
          <w:ilvl w:val="0"/>
          <w:numId w:val="14"/>
        </w:numPr>
        <w:suppressAutoHyphens w:val="0"/>
        <w:spacing w:after="20" w:line="276" w:lineRule="auto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CC53ED">
        <w:rPr>
          <w:rFonts w:asciiTheme="majorHAnsi" w:hAnsiTheme="majorHAnsi" w:cstheme="majorHAnsi"/>
          <w:color w:val="000000"/>
          <w:sz w:val="22"/>
          <w:szCs w:val="22"/>
        </w:rPr>
        <w:t>Controle de Qualidade Internacional;</w:t>
      </w:r>
    </w:p>
    <w:p w:rsidR="00CC53ED" w:rsidRPr="00CC53ED" w:rsidRDefault="00CC53ED" w:rsidP="00CC53ED">
      <w:pPr>
        <w:numPr>
          <w:ilvl w:val="0"/>
          <w:numId w:val="14"/>
        </w:numPr>
        <w:suppressAutoHyphens w:val="0"/>
        <w:spacing w:after="20" w:line="276" w:lineRule="auto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CC53ED">
        <w:rPr>
          <w:rFonts w:asciiTheme="majorHAnsi" w:hAnsiTheme="majorHAnsi" w:cstheme="majorHAnsi"/>
          <w:color w:val="000000"/>
          <w:sz w:val="22"/>
          <w:szCs w:val="22"/>
        </w:rPr>
        <w:t>Gerenciamento centralizado de controles de qualidade, manutenções e alarmes;</w:t>
      </w:r>
    </w:p>
    <w:p w:rsidR="00CC53ED" w:rsidRPr="00CC53ED" w:rsidRDefault="00CC53ED" w:rsidP="00CC53ED">
      <w:pPr>
        <w:numPr>
          <w:ilvl w:val="0"/>
          <w:numId w:val="14"/>
        </w:numPr>
        <w:suppressAutoHyphens w:val="0"/>
        <w:spacing w:after="20" w:line="276" w:lineRule="auto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CC53ED">
        <w:rPr>
          <w:rFonts w:asciiTheme="majorHAnsi" w:hAnsiTheme="majorHAnsi" w:cstheme="majorHAnsi"/>
          <w:color w:val="000000"/>
          <w:sz w:val="22"/>
          <w:szCs w:val="22"/>
        </w:rPr>
        <w:t xml:space="preserve">Ciclos de “star </w:t>
      </w:r>
      <w:proofErr w:type="spellStart"/>
      <w:r w:rsidRPr="00CC53ED">
        <w:rPr>
          <w:rFonts w:asciiTheme="majorHAnsi" w:hAnsiTheme="majorHAnsi" w:cstheme="majorHAnsi"/>
          <w:color w:val="000000"/>
          <w:sz w:val="22"/>
          <w:szCs w:val="22"/>
        </w:rPr>
        <w:t>up</w:t>
      </w:r>
      <w:proofErr w:type="spellEnd"/>
      <w:r w:rsidRPr="00CC53ED">
        <w:rPr>
          <w:rFonts w:asciiTheme="majorHAnsi" w:hAnsiTheme="majorHAnsi" w:cstheme="majorHAnsi"/>
          <w:color w:val="000000"/>
          <w:sz w:val="22"/>
          <w:szCs w:val="22"/>
        </w:rPr>
        <w:t>” (inicializar) e “</w:t>
      </w:r>
      <w:proofErr w:type="spellStart"/>
      <w:r w:rsidRPr="00CC53ED">
        <w:rPr>
          <w:rFonts w:asciiTheme="majorHAnsi" w:hAnsiTheme="majorHAnsi" w:cstheme="majorHAnsi"/>
          <w:color w:val="000000"/>
          <w:sz w:val="22"/>
          <w:szCs w:val="22"/>
        </w:rPr>
        <w:t>shut</w:t>
      </w:r>
      <w:proofErr w:type="spellEnd"/>
      <w:r w:rsidRPr="00CC53ED">
        <w:rPr>
          <w:rFonts w:asciiTheme="majorHAnsi" w:hAnsiTheme="majorHAnsi" w:cstheme="majorHAnsi"/>
          <w:color w:val="000000"/>
          <w:sz w:val="22"/>
          <w:szCs w:val="22"/>
        </w:rPr>
        <w:t xml:space="preserve">  </w:t>
      </w:r>
      <w:proofErr w:type="spellStart"/>
      <w:r w:rsidRPr="00CC53ED">
        <w:rPr>
          <w:rFonts w:asciiTheme="majorHAnsi" w:hAnsiTheme="majorHAnsi" w:cstheme="majorHAnsi"/>
          <w:color w:val="000000"/>
          <w:sz w:val="22"/>
          <w:szCs w:val="22"/>
        </w:rPr>
        <w:t>down</w:t>
      </w:r>
      <w:proofErr w:type="spellEnd"/>
      <w:r w:rsidRPr="00CC53ED">
        <w:rPr>
          <w:rFonts w:asciiTheme="majorHAnsi" w:hAnsiTheme="majorHAnsi" w:cstheme="majorHAnsi"/>
          <w:color w:val="000000"/>
          <w:sz w:val="22"/>
          <w:szCs w:val="22"/>
        </w:rPr>
        <w:t>” (finalizar) programáveis;</w:t>
      </w:r>
    </w:p>
    <w:p w:rsidR="00CC53ED" w:rsidRPr="00CC53ED" w:rsidRDefault="00CC53ED" w:rsidP="00CC53ED">
      <w:pPr>
        <w:numPr>
          <w:ilvl w:val="0"/>
          <w:numId w:val="14"/>
        </w:numPr>
        <w:suppressAutoHyphens w:val="0"/>
        <w:spacing w:after="20" w:line="276" w:lineRule="auto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CC53ED">
        <w:rPr>
          <w:rFonts w:asciiTheme="majorHAnsi" w:hAnsiTheme="majorHAnsi" w:cstheme="majorHAnsi"/>
          <w:color w:val="000000"/>
          <w:sz w:val="22"/>
          <w:szCs w:val="22"/>
        </w:rPr>
        <w:t xml:space="preserve">Opção de análise de amostras sem diferencial  total de  leucócitos quando o exame não solicitar o </w:t>
      </w:r>
      <w:proofErr w:type="spellStart"/>
      <w:r w:rsidRPr="00CC53ED">
        <w:rPr>
          <w:rFonts w:asciiTheme="majorHAnsi" w:hAnsiTheme="majorHAnsi" w:cstheme="majorHAnsi"/>
          <w:color w:val="000000"/>
          <w:sz w:val="22"/>
          <w:szCs w:val="22"/>
        </w:rPr>
        <w:t>leucograma</w:t>
      </w:r>
      <w:proofErr w:type="spellEnd"/>
      <w:r w:rsidRPr="00CC53ED">
        <w:rPr>
          <w:rFonts w:asciiTheme="majorHAnsi" w:hAnsiTheme="majorHAnsi" w:cstheme="majorHAnsi"/>
          <w:color w:val="000000"/>
          <w:sz w:val="22"/>
          <w:szCs w:val="22"/>
        </w:rPr>
        <w:t>;</w:t>
      </w:r>
    </w:p>
    <w:p w:rsidR="00CC53ED" w:rsidRPr="00CC53ED" w:rsidRDefault="00CC53ED" w:rsidP="00CC53ED">
      <w:pPr>
        <w:numPr>
          <w:ilvl w:val="0"/>
          <w:numId w:val="14"/>
        </w:numPr>
        <w:suppressAutoHyphens w:val="0"/>
        <w:spacing w:after="20" w:line="276" w:lineRule="auto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CC53ED">
        <w:rPr>
          <w:rFonts w:asciiTheme="majorHAnsi" w:hAnsiTheme="majorHAnsi" w:cstheme="majorHAnsi"/>
          <w:color w:val="000000"/>
          <w:sz w:val="22"/>
          <w:szCs w:val="22"/>
        </w:rPr>
        <w:t>Sistema de “</w:t>
      </w:r>
      <w:proofErr w:type="spellStart"/>
      <w:r w:rsidRPr="00CC53ED">
        <w:rPr>
          <w:rFonts w:asciiTheme="majorHAnsi" w:hAnsiTheme="majorHAnsi" w:cstheme="majorHAnsi"/>
          <w:color w:val="000000"/>
          <w:sz w:val="22"/>
          <w:szCs w:val="22"/>
        </w:rPr>
        <w:t>Racks</w:t>
      </w:r>
      <w:proofErr w:type="spellEnd"/>
      <w:r w:rsidRPr="00CC53ED">
        <w:rPr>
          <w:rFonts w:asciiTheme="majorHAnsi" w:hAnsiTheme="majorHAnsi" w:cstheme="majorHAnsi"/>
          <w:color w:val="000000"/>
          <w:sz w:val="22"/>
          <w:szCs w:val="22"/>
        </w:rPr>
        <w:t>” proporcionando maior velocidade e flexibilidade no processamento das amostras;</w:t>
      </w:r>
    </w:p>
    <w:p w:rsidR="00CC53ED" w:rsidRPr="00CC53ED" w:rsidRDefault="00CC53ED" w:rsidP="00CC53ED">
      <w:pPr>
        <w:numPr>
          <w:ilvl w:val="0"/>
          <w:numId w:val="14"/>
        </w:numPr>
        <w:suppressAutoHyphens w:val="0"/>
        <w:spacing w:after="20" w:line="276" w:lineRule="auto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CC53ED">
        <w:rPr>
          <w:rFonts w:asciiTheme="majorHAnsi" w:hAnsiTheme="majorHAnsi" w:cstheme="majorHAnsi"/>
          <w:color w:val="000000"/>
          <w:sz w:val="22"/>
          <w:szCs w:val="22"/>
        </w:rPr>
        <w:t>Identificação através de código de barras por amostra ou por “</w:t>
      </w:r>
      <w:proofErr w:type="spellStart"/>
      <w:r w:rsidRPr="00CC53ED">
        <w:rPr>
          <w:rFonts w:asciiTheme="majorHAnsi" w:hAnsiTheme="majorHAnsi" w:cstheme="majorHAnsi"/>
          <w:color w:val="000000"/>
          <w:sz w:val="22"/>
          <w:szCs w:val="22"/>
        </w:rPr>
        <w:t>Rack</w:t>
      </w:r>
      <w:proofErr w:type="spellEnd"/>
      <w:r w:rsidRPr="00CC53ED">
        <w:rPr>
          <w:rFonts w:asciiTheme="majorHAnsi" w:hAnsiTheme="majorHAnsi" w:cstheme="majorHAnsi"/>
          <w:color w:val="000000"/>
          <w:sz w:val="22"/>
          <w:szCs w:val="22"/>
        </w:rPr>
        <w:t>”;</w:t>
      </w:r>
    </w:p>
    <w:p w:rsidR="00CC53ED" w:rsidRPr="00CC53ED" w:rsidRDefault="00CC53ED" w:rsidP="00CC53ED">
      <w:pPr>
        <w:numPr>
          <w:ilvl w:val="0"/>
          <w:numId w:val="14"/>
        </w:numPr>
        <w:suppressAutoHyphens w:val="0"/>
        <w:spacing w:after="20" w:line="276" w:lineRule="auto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CC53ED">
        <w:rPr>
          <w:rFonts w:asciiTheme="majorHAnsi" w:hAnsiTheme="majorHAnsi" w:cstheme="majorHAnsi"/>
          <w:color w:val="000000"/>
          <w:sz w:val="22"/>
          <w:szCs w:val="22"/>
        </w:rPr>
        <w:t>Homogeneização 360º;</w:t>
      </w:r>
    </w:p>
    <w:p w:rsidR="00CC53ED" w:rsidRPr="00CC53ED" w:rsidRDefault="00CC53ED" w:rsidP="00CC53ED">
      <w:pPr>
        <w:numPr>
          <w:ilvl w:val="0"/>
          <w:numId w:val="14"/>
        </w:numPr>
        <w:suppressAutoHyphens w:val="0"/>
        <w:spacing w:after="20" w:line="276" w:lineRule="auto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CC53ED">
        <w:rPr>
          <w:rFonts w:asciiTheme="majorHAnsi" w:hAnsiTheme="majorHAnsi" w:cstheme="majorHAnsi"/>
          <w:color w:val="000000"/>
          <w:sz w:val="22"/>
          <w:szCs w:val="22"/>
        </w:rPr>
        <w:t xml:space="preserve">Homogeneização de 4 </w:t>
      </w:r>
      <w:proofErr w:type="spellStart"/>
      <w:r w:rsidRPr="00CC53ED">
        <w:rPr>
          <w:rFonts w:asciiTheme="majorHAnsi" w:hAnsiTheme="majorHAnsi" w:cstheme="majorHAnsi"/>
          <w:color w:val="000000"/>
          <w:sz w:val="22"/>
          <w:szCs w:val="22"/>
        </w:rPr>
        <w:t>racks</w:t>
      </w:r>
      <w:proofErr w:type="spellEnd"/>
      <w:r w:rsidRPr="00CC53ED">
        <w:rPr>
          <w:rFonts w:asciiTheme="majorHAnsi" w:hAnsiTheme="majorHAnsi" w:cstheme="majorHAnsi"/>
          <w:color w:val="000000"/>
          <w:sz w:val="22"/>
          <w:szCs w:val="22"/>
        </w:rPr>
        <w:t xml:space="preserve"> simultaneamente;</w:t>
      </w:r>
    </w:p>
    <w:p w:rsidR="00CC53ED" w:rsidRPr="00CC53ED" w:rsidRDefault="00CC53ED" w:rsidP="00CC53ED">
      <w:pPr>
        <w:numPr>
          <w:ilvl w:val="0"/>
          <w:numId w:val="14"/>
        </w:numPr>
        <w:suppressAutoHyphens w:val="0"/>
        <w:spacing w:after="20" w:line="276" w:lineRule="auto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CC53ED">
        <w:rPr>
          <w:rFonts w:asciiTheme="majorHAnsi" w:hAnsiTheme="majorHAnsi" w:cstheme="majorHAnsi"/>
          <w:color w:val="000000"/>
          <w:sz w:val="22"/>
          <w:szCs w:val="22"/>
        </w:rPr>
        <w:t xml:space="preserve">Conexão com </w:t>
      </w:r>
      <w:proofErr w:type="spellStart"/>
      <w:r w:rsidRPr="00CC53ED">
        <w:rPr>
          <w:rFonts w:asciiTheme="majorHAnsi" w:hAnsiTheme="majorHAnsi" w:cstheme="majorHAnsi"/>
          <w:color w:val="000000"/>
          <w:sz w:val="22"/>
          <w:szCs w:val="22"/>
        </w:rPr>
        <w:t>Middleware</w:t>
      </w:r>
      <w:proofErr w:type="spellEnd"/>
      <w:r w:rsidRPr="00CC53ED">
        <w:rPr>
          <w:rFonts w:asciiTheme="majorHAnsi" w:hAnsiTheme="majorHAnsi" w:cstheme="majorHAnsi"/>
          <w:color w:val="000000"/>
          <w:sz w:val="22"/>
          <w:szCs w:val="22"/>
        </w:rPr>
        <w:t>;</w:t>
      </w:r>
    </w:p>
    <w:p w:rsidR="00CC53ED" w:rsidRPr="00CC53ED" w:rsidRDefault="00CC53ED" w:rsidP="00CC53ED">
      <w:pPr>
        <w:numPr>
          <w:ilvl w:val="0"/>
          <w:numId w:val="14"/>
        </w:numPr>
        <w:suppressAutoHyphens w:val="0"/>
        <w:spacing w:after="20" w:line="276" w:lineRule="auto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CC53ED">
        <w:rPr>
          <w:rFonts w:asciiTheme="majorHAnsi" w:hAnsiTheme="majorHAnsi" w:cstheme="majorHAnsi"/>
          <w:color w:val="000000"/>
          <w:sz w:val="22"/>
          <w:szCs w:val="22"/>
        </w:rPr>
        <w:t>Regras de validação, impressão e transmissão;</w:t>
      </w:r>
    </w:p>
    <w:p w:rsidR="00CC53ED" w:rsidRPr="00CC53ED" w:rsidRDefault="00CC53ED" w:rsidP="00CC53ED">
      <w:pPr>
        <w:numPr>
          <w:ilvl w:val="0"/>
          <w:numId w:val="14"/>
        </w:numPr>
        <w:suppressAutoHyphens w:val="0"/>
        <w:spacing w:after="20" w:line="276" w:lineRule="auto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CC53ED">
        <w:rPr>
          <w:rFonts w:asciiTheme="majorHAnsi" w:hAnsiTheme="majorHAnsi" w:cstheme="majorHAnsi"/>
          <w:color w:val="000000"/>
          <w:sz w:val="22"/>
          <w:szCs w:val="22"/>
        </w:rPr>
        <w:t xml:space="preserve">Possibilidade de Integração com preparador e </w:t>
      </w:r>
      <w:proofErr w:type="spellStart"/>
      <w:r w:rsidRPr="00CC53ED">
        <w:rPr>
          <w:rFonts w:asciiTheme="majorHAnsi" w:hAnsiTheme="majorHAnsi" w:cstheme="majorHAnsi"/>
          <w:color w:val="000000"/>
          <w:sz w:val="22"/>
          <w:szCs w:val="22"/>
        </w:rPr>
        <w:t>corador</w:t>
      </w:r>
      <w:proofErr w:type="spellEnd"/>
      <w:r w:rsidRPr="00CC53ED">
        <w:rPr>
          <w:rFonts w:asciiTheme="majorHAnsi" w:hAnsiTheme="majorHAnsi" w:cstheme="majorHAnsi"/>
          <w:color w:val="000000"/>
          <w:sz w:val="22"/>
          <w:szCs w:val="22"/>
        </w:rPr>
        <w:t xml:space="preserve"> de lâminas;</w:t>
      </w:r>
    </w:p>
    <w:p w:rsidR="00CC53ED" w:rsidRPr="00CC53ED" w:rsidRDefault="00CC53ED" w:rsidP="00CC53ED">
      <w:pPr>
        <w:numPr>
          <w:ilvl w:val="0"/>
          <w:numId w:val="14"/>
        </w:numPr>
        <w:suppressAutoHyphens w:val="0"/>
        <w:spacing w:after="20" w:line="276" w:lineRule="auto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CC53ED">
        <w:rPr>
          <w:rFonts w:asciiTheme="majorHAnsi" w:hAnsiTheme="majorHAnsi" w:cstheme="majorHAnsi"/>
          <w:color w:val="000000"/>
          <w:sz w:val="22"/>
          <w:szCs w:val="22"/>
        </w:rPr>
        <w:t>Possibilidade de Integração com sistema de esteira pneumática;</w:t>
      </w:r>
    </w:p>
    <w:p w:rsidR="00CC53ED" w:rsidRPr="00CC53ED" w:rsidRDefault="00CC53ED" w:rsidP="00CC53ED">
      <w:pPr>
        <w:numPr>
          <w:ilvl w:val="0"/>
          <w:numId w:val="14"/>
        </w:numPr>
        <w:suppressAutoHyphens w:val="0"/>
        <w:spacing w:after="20" w:line="276" w:lineRule="auto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proofErr w:type="spellStart"/>
      <w:r w:rsidRPr="00CC53ED">
        <w:rPr>
          <w:rFonts w:asciiTheme="majorHAnsi" w:hAnsiTheme="majorHAnsi" w:cstheme="majorHAnsi"/>
          <w:color w:val="000000"/>
          <w:sz w:val="22"/>
          <w:szCs w:val="22"/>
        </w:rPr>
        <w:t>Rastreabilidade</w:t>
      </w:r>
      <w:proofErr w:type="spellEnd"/>
      <w:r w:rsidRPr="00CC53ED">
        <w:rPr>
          <w:rFonts w:asciiTheme="majorHAnsi" w:hAnsiTheme="majorHAnsi" w:cstheme="majorHAnsi"/>
          <w:color w:val="000000"/>
          <w:sz w:val="22"/>
          <w:szCs w:val="22"/>
        </w:rPr>
        <w:t xml:space="preserve"> de Reagentes;</w:t>
      </w:r>
    </w:p>
    <w:p w:rsidR="00CC53ED" w:rsidRPr="00CC53ED" w:rsidRDefault="00CC53ED" w:rsidP="00CC53ED">
      <w:pPr>
        <w:numPr>
          <w:ilvl w:val="0"/>
          <w:numId w:val="14"/>
        </w:numPr>
        <w:suppressAutoHyphens w:val="0"/>
        <w:spacing w:after="20" w:line="276" w:lineRule="auto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CC53ED">
        <w:rPr>
          <w:rFonts w:asciiTheme="majorHAnsi" w:hAnsiTheme="majorHAnsi" w:cstheme="majorHAnsi"/>
          <w:color w:val="000000"/>
          <w:sz w:val="22"/>
          <w:szCs w:val="22"/>
        </w:rPr>
        <w:t xml:space="preserve">Matriz Estendida para celular imaturas da linhagem leucocitária; </w:t>
      </w:r>
    </w:p>
    <w:p w:rsidR="006A1F0D" w:rsidRDefault="00CC53ED" w:rsidP="006A1F0D">
      <w:pPr>
        <w:numPr>
          <w:ilvl w:val="0"/>
          <w:numId w:val="14"/>
        </w:numPr>
        <w:suppressAutoHyphens w:val="0"/>
        <w:spacing w:after="20" w:line="276" w:lineRule="auto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CC53ED">
        <w:rPr>
          <w:rFonts w:asciiTheme="majorHAnsi" w:hAnsiTheme="majorHAnsi" w:cstheme="majorHAnsi"/>
          <w:color w:val="000000"/>
          <w:sz w:val="22"/>
          <w:szCs w:val="22"/>
        </w:rPr>
        <w:t>Metodologia por DHSS.</w:t>
      </w:r>
    </w:p>
    <w:p w:rsidR="006A1F0D" w:rsidRPr="006A1F0D" w:rsidRDefault="006A1F0D" w:rsidP="006A1F0D">
      <w:pPr>
        <w:suppressAutoHyphens w:val="0"/>
        <w:ind w:left="72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6A1F0D"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Amostras</w:t>
      </w: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084"/>
        <w:gridCol w:w="6614"/>
      </w:tblGrid>
      <w:tr w:rsidR="006A1F0D" w:rsidRPr="006A1F0D" w:rsidTr="006A1F0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A1F0D" w:rsidRPr="006A1F0D" w:rsidRDefault="006A1F0D" w:rsidP="006A1F0D">
            <w:pPr>
              <w:suppressAutoHyphens w:val="0"/>
              <w:spacing w:before="269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1F0D">
              <w:rPr>
                <w:rFonts w:ascii="Arial" w:hAnsi="Arial" w:cs="Arial"/>
                <w:color w:val="000000"/>
                <w:sz w:val="22"/>
                <w:szCs w:val="22"/>
              </w:rPr>
              <w:t>Hemograma completo (CBC)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A1F0D" w:rsidRPr="006A1F0D" w:rsidRDefault="006A1F0D" w:rsidP="006A1F0D">
            <w:pPr>
              <w:suppressAutoHyphens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1F0D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WBC, RBC, HGB, HCT, VCM, HCM, CHCM, RDW-CV, RDW-SD, MIC%, MAC%, PLT, VPM</w:t>
            </w:r>
            <w:r w:rsidRPr="006A1F0D">
              <w:rPr>
                <w:rFonts w:ascii="Arial" w:hAnsi="Arial" w:cs="Arial"/>
                <w:color w:val="000000"/>
                <w:sz w:val="22"/>
                <w:szCs w:val="22"/>
              </w:rPr>
              <w:t>, </w:t>
            </w:r>
            <w:r w:rsidRPr="006A1F0D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PCT, PDW</w:t>
            </w:r>
          </w:p>
        </w:tc>
      </w:tr>
      <w:tr w:rsidR="006A1F0D" w:rsidRPr="007764CF" w:rsidTr="006A1F0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A1F0D" w:rsidRPr="006A1F0D" w:rsidRDefault="006A1F0D" w:rsidP="006A1F0D">
            <w:pPr>
              <w:suppressAutoHyphens w:val="0"/>
              <w:spacing w:before="269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1F0D">
              <w:rPr>
                <w:rFonts w:ascii="Arial" w:hAnsi="Arial" w:cs="Arial"/>
                <w:color w:val="000000"/>
                <w:sz w:val="22"/>
                <w:szCs w:val="22"/>
              </w:rPr>
              <w:t>Contagem diferencial de le</w:t>
            </w:r>
            <w:r w:rsidRPr="006A1F0D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Pr="006A1F0D">
              <w:rPr>
                <w:rFonts w:ascii="Arial" w:hAnsi="Arial" w:cs="Arial"/>
                <w:color w:val="000000"/>
                <w:sz w:val="22"/>
                <w:szCs w:val="22"/>
              </w:rPr>
              <w:t>cócitos (WBC/DIF)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A1F0D" w:rsidRPr="006A1F0D" w:rsidRDefault="006A1F0D" w:rsidP="006A1F0D">
            <w:pPr>
              <w:suppressAutoHyphens w:val="0"/>
              <w:spacing w:before="269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A1F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LIN#, LIN%, MON#, MON%, NEU#, NEU%, EOS#, EOS%, BAS#, BAS%, ALY#, ALY%, IMG#, IMG%, IML#, IML%, IMM#, IMM%, LIC#, LIC%, NRBC, NRBC%</w:t>
            </w:r>
          </w:p>
        </w:tc>
      </w:tr>
      <w:tr w:rsidR="006A1F0D" w:rsidRPr="007764CF" w:rsidTr="006A1F0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A1F0D" w:rsidRPr="006A1F0D" w:rsidRDefault="006A1F0D" w:rsidP="006A1F0D">
            <w:pPr>
              <w:suppressAutoHyphens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1F0D">
              <w:rPr>
                <w:rFonts w:ascii="Arial" w:hAnsi="Arial" w:cs="Arial"/>
                <w:color w:val="000000"/>
                <w:sz w:val="22"/>
                <w:szCs w:val="22"/>
              </w:rPr>
              <w:t xml:space="preserve">Contagem de </w:t>
            </w:r>
            <w:proofErr w:type="spellStart"/>
            <w:r w:rsidRPr="006A1F0D">
              <w:rPr>
                <w:rFonts w:ascii="Arial" w:hAnsi="Arial" w:cs="Arial"/>
                <w:color w:val="000000"/>
                <w:sz w:val="22"/>
                <w:szCs w:val="22"/>
              </w:rPr>
              <w:t>reticulócitos</w:t>
            </w:r>
            <w:proofErr w:type="spellEnd"/>
            <w:r w:rsidRPr="006A1F0D">
              <w:rPr>
                <w:rFonts w:ascii="Arial" w:hAnsi="Arial" w:cs="Arial"/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6A1F0D">
              <w:rPr>
                <w:rFonts w:ascii="Arial" w:hAnsi="Arial" w:cs="Arial"/>
                <w:color w:val="000000"/>
                <w:sz w:val="22"/>
                <w:szCs w:val="22"/>
              </w:rPr>
              <w:t>Ret</w:t>
            </w:r>
            <w:proofErr w:type="spellEnd"/>
            <w:r w:rsidRPr="006A1F0D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A1F0D" w:rsidRPr="006A1F0D" w:rsidRDefault="006A1F0D" w:rsidP="006A1F0D">
            <w:pPr>
              <w:suppressAutoHyphens w:val="0"/>
              <w:spacing w:before="269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A1F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RET#, RET%, CRC, MRV, RETH%, RETM%, RETL%, IRF, RHCC, MFI, PIC</w:t>
            </w:r>
          </w:p>
        </w:tc>
      </w:tr>
    </w:tbl>
    <w:p w:rsidR="006A1F0D" w:rsidRPr="006A1F0D" w:rsidRDefault="006A1F0D" w:rsidP="006A1F0D">
      <w:pPr>
        <w:suppressAutoHyphens w:val="0"/>
        <w:spacing w:line="276" w:lineRule="auto"/>
        <w:jc w:val="both"/>
        <w:rPr>
          <w:rFonts w:asciiTheme="majorHAnsi" w:hAnsiTheme="majorHAnsi" w:cstheme="majorHAnsi"/>
          <w:color w:val="000000"/>
          <w:sz w:val="22"/>
          <w:szCs w:val="22"/>
          <w:lang w:val="en-US"/>
        </w:rPr>
      </w:pPr>
    </w:p>
    <w:p w:rsidR="00CC53ED" w:rsidRPr="006A1F0D" w:rsidRDefault="00CC53ED" w:rsidP="00CC53ED">
      <w:pPr>
        <w:spacing w:after="20" w:line="276" w:lineRule="auto"/>
        <w:jc w:val="both"/>
        <w:rPr>
          <w:rFonts w:asciiTheme="majorHAnsi" w:hAnsiTheme="majorHAnsi" w:cstheme="majorHAnsi"/>
          <w:sz w:val="22"/>
          <w:szCs w:val="22"/>
          <w:lang w:val="en-US"/>
        </w:rPr>
      </w:pPr>
    </w:p>
    <w:p w:rsidR="00CC53ED" w:rsidRDefault="00CC53ED" w:rsidP="00CC53ED">
      <w:pPr>
        <w:shd w:val="clear" w:color="auto" w:fill="FFFFFF"/>
        <w:jc w:val="both"/>
        <w:rPr>
          <w:rFonts w:asciiTheme="majorHAnsi" w:hAnsiTheme="majorHAnsi" w:cstheme="majorHAnsi"/>
          <w:b/>
          <w:color w:val="222222"/>
          <w:sz w:val="22"/>
          <w:szCs w:val="22"/>
        </w:rPr>
      </w:pPr>
      <w:r w:rsidRPr="00CC53ED">
        <w:rPr>
          <w:rFonts w:asciiTheme="majorHAnsi" w:hAnsiTheme="majorHAnsi" w:cstheme="majorHAnsi"/>
          <w:b/>
          <w:color w:val="222222"/>
          <w:sz w:val="22"/>
          <w:szCs w:val="22"/>
        </w:rPr>
        <w:t xml:space="preserve">CONDIÇÕES PARA A MANUTENÇÃO: </w:t>
      </w:r>
    </w:p>
    <w:p w:rsidR="00CC53ED" w:rsidRPr="00CC53ED" w:rsidRDefault="00CC53ED" w:rsidP="00CC53ED">
      <w:pPr>
        <w:shd w:val="clear" w:color="auto" w:fill="FFFFFF"/>
        <w:jc w:val="both"/>
        <w:rPr>
          <w:rFonts w:asciiTheme="majorHAnsi" w:hAnsiTheme="majorHAnsi" w:cstheme="majorHAnsi"/>
          <w:color w:val="222222"/>
          <w:sz w:val="22"/>
          <w:szCs w:val="22"/>
        </w:rPr>
      </w:pPr>
    </w:p>
    <w:p w:rsidR="00CC53ED" w:rsidRPr="00CC53ED" w:rsidRDefault="00CC53ED" w:rsidP="00881566">
      <w:pPr>
        <w:pStyle w:val="PargrafodaLista"/>
        <w:numPr>
          <w:ilvl w:val="0"/>
          <w:numId w:val="13"/>
        </w:numPr>
        <w:shd w:val="clear" w:color="auto" w:fill="FFFFFF"/>
        <w:suppressAutoHyphens w:val="0"/>
        <w:spacing w:after="0"/>
        <w:jc w:val="both"/>
        <w:rPr>
          <w:rFonts w:asciiTheme="majorHAnsi" w:hAnsiTheme="majorHAnsi" w:cstheme="majorHAnsi"/>
          <w:color w:val="222222"/>
        </w:rPr>
      </w:pPr>
      <w:r w:rsidRPr="00CC53ED">
        <w:rPr>
          <w:rFonts w:asciiTheme="majorHAnsi" w:hAnsiTheme="majorHAnsi" w:cstheme="majorHAnsi"/>
          <w:color w:val="222222"/>
        </w:rPr>
        <w:t>A instalação e manutenção do equipamento ficará a cargo da firma vencedora que deverá realizar a manutenção preventiva mensalmente e corretiva quando necessário;</w:t>
      </w:r>
    </w:p>
    <w:p w:rsidR="00CC53ED" w:rsidRPr="00CC53ED" w:rsidRDefault="00CC53ED" w:rsidP="00881566">
      <w:pPr>
        <w:pStyle w:val="PargrafodaLista"/>
        <w:numPr>
          <w:ilvl w:val="0"/>
          <w:numId w:val="13"/>
        </w:numPr>
        <w:shd w:val="clear" w:color="auto" w:fill="FFFFFF"/>
        <w:suppressAutoHyphens w:val="0"/>
        <w:spacing w:after="0"/>
        <w:jc w:val="both"/>
        <w:rPr>
          <w:rFonts w:asciiTheme="majorHAnsi" w:hAnsiTheme="majorHAnsi" w:cstheme="majorHAnsi"/>
          <w:color w:val="222222"/>
        </w:rPr>
      </w:pPr>
      <w:r w:rsidRPr="00CC53ED">
        <w:rPr>
          <w:rFonts w:asciiTheme="majorHAnsi" w:hAnsiTheme="majorHAnsi" w:cstheme="majorHAnsi"/>
          <w:color w:val="222222"/>
        </w:rPr>
        <w:t xml:space="preserve">A manutenção corretiva incluindo peças e tubulações de reposição será feita sempre que os equipamentos apresentarem defeito, mediante a chamada telefônica que deverá ser </w:t>
      </w:r>
      <w:r w:rsidRPr="00CC53ED">
        <w:rPr>
          <w:rFonts w:asciiTheme="majorHAnsi" w:hAnsiTheme="majorHAnsi" w:cstheme="majorHAnsi"/>
          <w:color w:val="222222"/>
        </w:rPr>
        <w:t>a</w:t>
      </w:r>
      <w:r w:rsidRPr="00CC53ED">
        <w:rPr>
          <w:rFonts w:asciiTheme="majorHAnsi" w:hAnsiTheme="majorHAnsi" w:cstheme="majorHAnsi"/>
          <w:color w:val="222222"/>
        </w:rPr>
        <w:t>tendida no prazo máximo de 24 (vinte e quatro) horas, inclusive nos finais de semana e f</w:t>
      </w:r>
      <w:r w:rsidRPr="00CC53ED">
        <w:rPr>
          <w:rFonts w:asciiTheme="majorHAnsi" w:hAnsiTheme="majorHAnsi" w:cstheme="majorHAnsi"/>
          <w:color w:val="222222"/>
        </w:rPr>
        <w:t>e</w:t>
      </w:r>
      <w:r w:rsidRPr="00CC53ED">
        <w:rPr>
          <w:rFonts w:asciiTheme="majorHAnsi" w:hAnsiTheme="majorHAnsi" w:cstheme="majorHAnsi"/>
          <w:color w:val="222222"/>
        </w:rPr>
        <w:t>riados e manutenção preventiva trimestralmente, sem qualquer ônus para o contratante.</w:t>
      </w:r>
    </w:p>
    <w:p w:rsidR="00CC53ED" w:rsidRPr="00CC53ED" w:rsidRDefault="00CC53ED" w:rsidP="00881566">
      <w:pPr>
        <w:pStyle w:val="PargrafodaLista"/>
        <w:numPr>
          <w:ilvl w:val="0"/>
          <w:numId w:val="13"/>
        </w:numPr>
        <w:shd w:val="clear" w:color="auto" w:fill="FFFFFF"/>
        <w:suppressAutoHyphens w:val="0"/>
        <w:spacing w:after="0"/>
        <w:jc w:val="both"/>
        <w:rPr>
          <w:rFonts w:asciiTheme="majorHAnsi" w:hAnsiTheme="majorHAnsi" w:cstheme="majorHAnsi"/>
          <w:color w:val="222222"/>
        </w:rPr>
      </w:pPr>
      <w:r w:rsidRPr="00CC53ED">
        <w:rPr>
          <w:rFonts w:asciiTheme="majorHAnsi" w:hAnsiTheme="majorHAnsi" w:cstheme="majorHAnsi"/>
          <w:color w:val="222222"/>
        </w:rPr>
        <w:t>Caso o técnico não consiga resolver o defeito em 24 horas, ou haja necessidade da retir</w:t>
      </w:r>
      <w:r w:rsidRPr="00CC53ED">
        <w:rPr>
          <w:rFonts w:asciiTheme="majorHAnsi" w:hAnsiTheme="majorHAnsi" w:cstheme="majorHAnsi"/>
          <w:color w:val="222222"/>
        </w:rPr>
        <w:t>a</w:t>
      </w:r>
      <w:r w:rsidRPr="00CC53ED">
        <w:rPr>
          <w:rFonts w:asciiTheme="majorHAnsi" w:hAnsiTheme="majorHAnsi" w:cstheme="majorHAnsi"/>
          <w:color w:val="222222"/>
        </w:rPr>
        <w:t>da do equipamento para manutenção, deverá ser deixado novo aparelho em substituição, o qual deverá ser do mesmo modelo que foi retirado ou similar, em até 48 (quarenta e oito) horas da primeira chamada; -</w:t>
      </w:r>
    </w:p>
    <w:p w:rsidR="00CC53ED" w:rsidRPr="00CC53ED" w:rsidRDefault="00CC53ED" w:rsidP="00881566">
      <w:pPr>
        <w:pStyle w:val="PargrafodaLista"/>
        <w:numPr>
          <w:ilvl w:val="0"/>
          <w:numId w:val="13"/>
        </w:numPr>
        <w:shd w:val="clear" w:color="auto" w:fill="FFFFFF"/>
        <w:suppressAutoHyphens w:val="0"/>
        <w:spacing w:after="0"/>
        <w:jc w:val="both"/>
        <w:rPr>
          <w:rFonts w:asciiTheme="majorHAnsi" w:hAnsiTheme="majorHAnsi" w:cstheme="majorHAnsi"/>
          <w:color w:val="222222"/>
        </w:rPr>
      </w:pPr>
      <w:r w:rsidRPr="00CC53ED">
        <w:rPr>
          <w:rFonts w:asciiTheme="majorHAnsi" w:hAnsiTheme="majorHAnsi" w:cstheme="majorHAnsi"/>
          <w:color w:val="222222"/>
        </w:rPr>
        <w:t>As despesas com assistência técnica e reposições de peças serão por conta da contrat</w:t>
      </w:r>
      <w:r w:rsidRPr="00CC53ED">
        <w:rPr>
          <w:rFonts w:asciiTheme="majorHAnsi" w:hAnsiTheme="majorHAnsi" w:cstheme="majorHAnsi"/>
          <w:color w:val="222222"/>
        </w:rPr>
        <w:t>a</w:t>
      </w:r>
      <w:r w:rsidRPr="00CC53ED">
        <w:rPr>
          <w:rFonts w:asciiTheme="majorHAnsi" w:hAnsiTheme="majorHAnsi" w:cstheme="majorHAnsi"/>
          <w:color w:val="222222"/>
        </w:rPr>
        <w:t>da;</w:t>
      </w:r>
    </w:p>
    <w:p w:rsidR="00CC53ED" w:rsidRPr="00FC25F4" w:rsidRDefault="00CC53ED" w:rsidP="00881566">
      <w:pPr>
        <w:pStyle w:val="PargrafodaLista"/>
        <w:numPr>
          <w:ilvl w:val="0"/>
          <w:numId w:val="13"/>
        </w:numPr>
        <w:shd w:val="clear" w:color="auto" w:fill="FFFFFF"/>
        <w:suppressAutoHyphens w:val="0"/>
        <w:spacing w:after="0"/>
        <w:jc w:val="both"/>
        <w:rPr>
          <w:rFonts w:cs="Calibri"/>
          <w:color w:val="222222"/>
        </w:rPr>
      </w:pPr>
      <w:r w:rsidRPr="00FC25F4">
        <w:rPr>
          <w:rFonts w:cs="Calibri"/>
          <w:color w:val="222222"/>
        </w:rPr>
        <w:t>Todas as despesas com entrega de material e transporte de equipamento correrão por conta da contratada;</w:t>
      </w:r>
    </w:p>
    <w:p w:rsidR="00CC53ED" w:rsidRPr="00FC25F4" w:rsidRDefault="00CC53ED" w:rsidP="00881566">
      <w:pPr>
        <w:pStyle w:val="PargrafodaLista"/>
        <w:numPr>
          <w:ilvl w:val="0"/>
          <w:numId w:val="13"/>
        </w:numPr>
        <w:shd w:val="clear" w:color="auto" w:fill="FFFFFF"/>
        <w:suppressAutoHyphens w:val="0"/>
        <w:spacing w:after="0"/>
        <w:jc w:val="both"/>
        <w:rPr>
          <w:rFonts w:cs="Calibri"/>
          <w:color w:val="222222"/>
        </w:rPr>
      </w:pPr>
      <w:r w:rsidRPr="00FC25F4">
        <w:rPr>
          <w:color w:val="000000"/>
        </w:rPr>
        <w:t>O equipamento deverá ser novo ou estar em ótimo estado de conservação e tempo máximo de uso de dois anos, comprovado através de nota fiscal do fabricante e este parecer será dado pela Chefia do Laboratório;</w:t>
      </w:r>
    </w:p>
    <w:p w:rsidR="00CC53ED" w:rsidRPr="00FC25F4" w:rsidRDefault="00CC53ED" w:rsidP="00CC53ED">
      <w:pPr>
        <w:pStyle w:val="PargrafodaLista"/>
        <w:shd w:val="clear" w:color="auto" w:fill="FFFFFF"/>
        <w:spacing w:after="0" w:line="240" w:lineRule="auto"/>
        <w:jc w:val="both"/>
        <w:rPr>
          <w:rFonts w:cs="Calibri"/>
          <w:color w:val="222222"/>
        </w:rPr>
      </w:pPr>
    </w:p>
    <w:p w:rsidR="00CC53ED" w:rsidRDefault="00CC53ED" w:rsidP="00CC53ED">
      <w:pPr>
        <w:shd w:val="clear" w:color="auto" w:fill="FFFFFF"/>
        <w:jc w:val="both"/>
        <w:rPr>
          <w:rFonts w:asciiTheme="minorHAnsi" w:hAnsiTheme="minorHAnsi" w:cstheme="minorHAnsi"/>
          <w:b/>
          <w:color w:val="222222"/>
          <w:sz w:val="22"/>
          <w:szCs w:val="22"/>
        </w:rPr>
      </w:pPr>
      <w:r w:rsidRPr="006A1F0D">
        <w:rPr>
          <w:rFonts w:asciiTheme="minorHAnsi" w:hAnsiTheme="minorHAnsi" w:cstheme="minorHAnsi"/>
          <w:b/>
          <w:color w:val="222222"/>
          <w:sz w:val="22"/>
          <w:szCs w:val="22"/>
        </w:rPr>
        <w:t xml:space="preserve">A EMPRESA VENCEDORA DEVERÁ: </w:t>
      </w:r>
    </w:p>
    <w:p w:rsidR="006A1F0D" w:rsidRPr="006A1F0D" w:rsidRDefault="006A1F0D" w:rsidP="00CC53ED">
      <w:pPr>
        <w:shd w:val="clear" w:color="auto" w:fill="FFFFFF"/>
        <w:jc w:val="both"/>
        <w:rPr>
          <w:rFonts w:asciiTheme="minorHAnsi" w:hAnsiTheme="minorHAnsi" w:cstheme="minorHAnsi"/>
          <w:color w:val="222222"/>
          <w:sz w:val="22"/>
          <w:szCs w:val="22"/>
        </w:rPr>
      </w:pPr>
    </w:p>
    <w:p w:rsidR="00CC53ED" w:rsidRPr="006A1F0D" w:rsidRDefault="00CC53ED" w:rsidP="00881566">
      <w:pPr>
        <w:pStyle w:val="PargrafodaLista"/>
        <w:numPr>
          <w:ilvl w:val="0"/>
          <w:numId w:val="13"/>
        </w:numPr>
        <w:shd w:val="clear" w:color="auto" w:fill="FFFFFF"/>
        <w:suppressAutoHyphens w:val="0"/>
        <w:spacing w:after="0"/>
        <w:jc w:val="both"/>
        <w:rPr>
          <w:rFonts w:asciiTheme="minorHAnsi" w:hAnsiTheme="minorHAnsi" w:cstheme="minorHAnsi"/>
          <w:color w:val="222222"/>
        </w:rPr>
      </w:pPr>
      <w:r w:rsidRPr="006A1F0D">
        <w:rPr>
          <w:rFonts w:asciiTheme="minorHAnsi" w:hAnsiTheme="minorHAnsi" w:cstheme="minorHAnsi"/>
          <w:color w:val="222222"/>
        </w:rPr>
        <w:t xml:space="preserve">Repor os kits, caso haja perdas decorrentes de qualquer defeito técnico que o aparelho </w:t>
      </w:r>
      <w:r w:rsidRPr="006A1F0D">
        <w:rPr>
          <w:rFonts w:asciiTheme="minorHAnsi" w:hAnsiTheme="minorHAnsi" w:cstheme="minorHAnsi"/>
          <w:color w:val="222222"/>
        </w:rPr>
        <w:t>a</w:t>
      </w:r>
      <w:r w:rsidRPr="006A1F0D">
        <w:rPr>
          <w:rFonts w:asciiTheme="minorHAnsi" w:hAnsiTheme="minorHAnsi" w:cstheme="minorHAnsi"/>
          <w:color w:val="222222"/>
        </w:rPr>
        <w:t>presente durante a vigência do contrato ou por perda de estabilidade dos reagentes, qua</w:t>
      </w:r>
      <w:r w:rsidRPr="006A1F0D">
        <w:rPr>
          <w:rFonts w:asciiTheme="minorHAnsi" w:hAnsiTheme="minorHAnsi" w:cstheme="minorHAnsi"/>
          <w:color w:val="222222"/>
        </w:rPr>
        <w:t>n</w:t>
      </w:r>
      <w:r w:rsidRPr="006A1F0D">
        <w:rPr>
          <w:rFonts w:asciiTheme="minorHAnsi" w:hAnsiTheme="minorHAnsi" w:cstheme="minorHAnsi"/>
          <w:color w:val="222222"/>
        </w:rPr>
        <w:t>do estes forem utilizados dentro de seu prazo de validade;</w:t>
      </w:r>
    </w:p>
    <w:p w:rsidR="00CC53ED" w:rsidRPr="006A1F0D" w:rsidRDefault="00CC53ED" w:rsidP="00881566">
      <w:pPr>
        <w:pStyle w:val="PargrafodaLista"/>
        <w:numPr>
          <w:ilvl w:val="0"/>
          <w:numId w:val="13"/>
        </w:numPr>
        <w:shd w:val="clear" w:color="auto" w:fill="FFFFFF"/>
        <w:suppressAutoHyphens w:val="0"/>
        <w:spacing w:after="0"/>
        <w:jc w:val="both"/>
        <w:rPr>
          <w:rFonts w:asciiTheme="minorHAnsi" w:hAnsiTheme="minorHAnsi" w:cstheme="minorHAnsi"/>
          <w:color w:val="222222"/>
        </w:rPr>
      </w:pPr>
      <w:r w:rsidRPr="006A1F0D">
        <w:rPr>
          <w:rFonts w:asciiTheme="minorHAnsi" w:hAnsiTheme="minorHAnsi" w:cstheme="minorHAnsi"/>
          <w:color w:val="222222"/>
        </w:rPr>
        <w:t>Fornecer os controles e calibradores, bem como todos os insumos necessários para o bom funcionamento (</w:t>
      </w:r>
      <w:proofErr w:type="spellStart"/>
      <w:r w:rsidRPr="006A1F0D">
        <w:rPr>
          <w:rFonts w:asciiTheme="minorHAnsi" w:hAnsiTheme="minorHAnsi" w:cstheme="minorHAnsi"/>
          <w:color w:val="222222"/>
        </w:rPr>
        <w:t>cubetas</w:t>
      </w:r>
      <w:proofErr w:type="spellEnd"/>
      <w:r w:rsidRPr="006A1F0D">
        <w:rPr>
          <w:rFonts w:asciiTheme="minorHAnsi" w:hAnsiTheme="minorHAnsi" w:cstheme="minorHAnsi"/>
          <w:color w:val="222222"/>
        </w:rPr>
        <w:t>, papel para impressora, se for impressão térmica, ou fita para i</w:t>
      </w:r>
      <w:r w:rsidRPr="006A1F0D">
        <w:rPr>
          <w:rFonts w:asciiTheme="minorHAnsi" w:hAnsiTheme="minorHAnsi" w:cstheme="minorHAnsi"/>
          <w:color w:val="222222"/>
        </w:rPr>
        <w:t>m</w:t>
      </w:r>
      <w:r w:rsidRPr="006A1F0D">
        <w:rPr>
          <w:rFonts w:asciiTheme="minorHAnsi" w:hAnsiTheme="minorHAnsi" w:cstheme="minorHAnsi"/>
          <w:color w:val="222222"/>
        </w:rPr>
        <w:t xml:space="preserve">pressora, se for matricial, cartucho, se </w:t>
      </w:r>
      <w:proofErr w:type="spellStart"/>
      <w:r w:rsidRPr="006A1F0D">
        <w:rPr>
          <w:rFonts w:asciiTheme="minorHAnsi" w:hAnsiTheme="minorHAnsi" w:cstheme="minorHAnsi"/>
          <w:color w:val="222222"/>
        </w:rPr>
        <w:t>deskjet</w:t>
      </w:r>
      <w:proofErr w:type="spellEnd"/>
      <w:r w:rsidRPr="006A1F0D">
        <w:rPr>
          <w:rFonts w:asciiTheme="minorHAnsi" w:hAnsiTheme="minorHAnsi" w:cstheme="minorHAnsi"/>
          <w:color w:val="222222"/>
        </w:rPr>
        <w:t xml:space="preserve"> ou </w:t>
      </w:r>
      <w:proofErr w:type="spellStart"/>
      <w:r w:rsidRPr="006A1F0D">
        <w:rPr>
          <w:rFonts w:asciiTheme="minorHAnsi" w:hAnsiTheme="minorHAnsi" w:cstheme="minorHAnsi"/>
          <w:color w:val="222222"/>
        </w:rPr>
        <w:t>tonner</w:t>
      </w:r>
      <w:proofErr w:type="spellEnd"/>
      <w:r w:rsidRPr="006A1F0D">
        <w:rPr>
          <w:rFonts w:asciiTheme="minorHAnsi" w:hAnsiTheme="minorHAnsi" w:cstheme="minorHAnsi"/>
          <w:color w:val="222222"/>
        </w:rPr>
        <w:t xml:space="preserve">, se </w:t>
      </w:r>
      <w:proofErr w:type="spellStart"/>
      <w:r w:rsidRPr="006A1F0D">
        <w:rPr>
          <w:rFonts w:asciiTheme="minorHAnsi" w:hAnsiTheme="minorHAnsi" w:cstheme="minorHAnsi"/>
          <w:color w:val="222222"/>
        </w:rPr>
        <w:t>laserjet</w:t>
      </w:r>
      <w:proofErr w:type="spellEnd"/>
      <w:r w:rsidRPr="006A1F0D">
        <w:rPr>
          <w:rFonts w:asciiTheme="minorHAnsi" w:hAnsiTheme="minorHAnsi" w:cstheme="minorHAnsi"/>
          <w:color w:val="222222"/>
        </w:rPr>
        <w:t>, água adequada, etc.…) e utilização dos kits;</w:t>
      </w:r>
    </w:p>
    <w:p w:rsidR="00CC53ED" w:rsidRPr="006A1F0D" w:rsidRDefault="00CC53ED" w:rsidP="00881566">
      <w:pPr>
        <w:pStyle w:val="PargrafodaLista"/>
        <w:numPr>
          <w:ilvl w:val="0"/>
          <w:numId w:val="13"/>
        </w:numPr>
        <w:shd w:val="clear" w:color="auto" w:fill="FFFFFF"/>
        <w:suppressAutoHyphens w:val="0"/>
        <w:spacing w:after="0"/>
        <w:jc w:val="both"/>
        <w:rPr>
          <w:rFonts w:asciiTheme="minorHAnsi" w:hAnsiTheme="minorHAnsi" w:cstheme="minorHAnsi"/>
          <w:color w:val="222222"/>
        </w:rPr>
      </w:pPr>
      <w:r w:rsidRPr="006A1F0D">
        <w:rPr>
          <w:rFonts w:asciiTheme="minorHAnsi" w:hAnsiTheme="minorHAnsi" w:cstheme="minorHAnsi"/>
          <w:color w:val="222222"/>
        </w:rPr>
        <w:t xml:space="preserve">Fornecer </w:t>
      </w:r>
      <w:proofErr w:type="spellStart"/>
      <w:r w:rsidRPr="006A1F0D">
        <w:rPr>
          <w:rFonts w:asciiTheme="minorHAnsi" w:hAnsiTheme="minorHAnsi" w:cstheme="minorHAnsi"/>
          <w:color w:val="222222"/>
        </w:rPr>
        <w:t>nobreak</w:t>
      </w:r>
      <w:proofErr w:type="spellEnd"/>
      <w:r w:rsidRPr="006A1F0D">
        <w:rPr>
          <w:rFonts w:asciiTheme="minorHAnsi" w:hAnsiTheme="minorHAnsi" w:cstheme="minorHAnsi"/>
          <w:color w:val="222222"/>
        </w:rPr>
        <w:t xml:space="preserve"> compatível com o equipamento fornecido </w:t>
      </w:r>
    </w:p>
    <w:p w:rsidR="005B4BF3" w:rsidRPr="006A1F0D" w:rsidRDefault="00CC53ED" w:rsidP="00881566">
      <w:pPr>
        <w:spacing w:before="12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6A1F0D">
        <w:rPr>
          <w:rFonts w:asciiTheme="minorHAnsi" w:hAnsiTheme="minorHAnsi" w:cstheme="minorHAnsi"/>
          <w:color w:val="222222"/>
          <w:sz w:val="22"/>
          <w:szCs w:val="22"/>
        </w:rPr>
        <w:lastRenderedPageBreak/>
        <w:t>Oferecer treinamento para uso do equipamento para no mínimo 04 (quatro) funcionários dos Setores de Laboratório, em dias e períodos para determinados pela contratante e a empresa deverá emitir certificado do treinamento para os funcionários. O treinamento deverá ser realizado no setor de Laboratório;</w:t>
      </w:r>
    </w:p>
    <w:p w:rsidR="0096009F" w:rsidRDefault="0096009F" w:rsidP="00881566">
      <w:pPr>
        <w:spacing w:before="120"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bookmarkStart w:id="1" w:name="_Hlk157441184"/>
    </w:p>
    <w:p w:rsidR="00890435" w:rsidRDefault="00890435" w:rsidP="00890435">
      <w:p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 w:rsidRPr="002D0CE9">
        <w:rPr>
          <w:rFonts w:ascii="Arial" w:hAnsi="Arial" w:cs="Arial"/>
          <w:b/>
          <w:bCs/>
          <w:sz w:val="22"/>
          <w:szCs w:val="22"/>
        </w:rPr>
        <w:t>4.4.</w:t>
      </w:r>
      <w:r w:rsidR="00C74692">
        <w:rPr>
          <w:rFonts w:ascii="Arial" w:hAnsi="Arial" w:cs="Arial"/>
          <w:b/>
          <w:bCs/>
          <w:sz w:val="22"/>
          <w:szCs w:val="22"/>
        </w:rPr>
        <w:t xml:space="preserve"> </w:t>
      </w:r>
      <w:r w:rsidRPr="00890435">
        <w:rPr>
          <w:rFonts w:ascii="Arial" w:hAnsi="Arial" w:cs="Arial"/>
          <w:b/>
          <w:bCs/>
          <w:sz w:val="22"/>
          <w:szCs w:val="22"/>
        </w:rPr>
        <w:t>DESCRITIVO DO SISTEMA DE INTERFACEAMENTO</w:t>
      </w:r>
      <w:r w:rsidR="005B4BF3">
        <w:rPr>
          <w:rFonts w:ascii="Arial" w:hAnsi="Arial" w:cs="Arial"/>
          <w:b/>
          <w:bCs/>
          <w:sz w:val="22"/>
          <w:szCs w:val="22"/>
        </w:rPr>
        <w:t xml:space="preserve"> E </w:t>
      </w:r>
      <w:r w:rsidRPr="00890435">
        <w:rPr>
          <w:rFonts w:ascii="Arial" w:hAnsi="Arial" w:cs="Arial"/>
          <w:b/>
          <w:bCs/>
          <w:sz w:val="22"/>
          <w:szCs w:val="22"/>
        </w:rPr>
        <w:t>INFORMATIZAÇÃO LABORATORIAL, GERENCIAMENTO DE PRODUÇÃO E LIBERAÇÃO DE RESULTADOS</w:t>
      </w:r>
      <w:r w:rsidR="00C74692">
        <w:rPr>
          <w:rFonts w:ascii="Arial" w:hAnsi="Arial" w:cs="Arial"/>
          <w:b/>
          <w:bCs/>
          <w:sz w:val="22"/>
          <w:szCs w:val="22"/>
        </w:rPr>
        <w:t>.</w:t>
      </w:r>
    </w:p>
    <w:p w:rsidR="00890435" w:rsidRPr="004E2E13" w:rsidRDefault="00890435" w:rsidP="00890435">
      <w:pPr>
        <w:spacing w:before="120" w:line="276" w:lineRule="auto"/>
        <w:jc w:val="both"/>
        <w:rPr>
          <w:rFonts w:ascii="Arial" w:hAnsi="Arial" w:cs="Arial"/>
          <w:sz w:val="12"/>
          <w:szCs w:val="12"/>
        </w:rPr>
      </w:pPr>
      <w:r w:rsidRPr="00890435">
        <w:rPr>
          <w:rFonts w:ascii="Arial" w:hAnsi="Arial" w:cs="Arial"/>
          <w:b/>
          <w:bCs/>
          <w:sz w:val="22"/>
          <w:szCs w:val="22"/>
        </w:rPr>
        <w:t>4.4.1</w:t>
      </w:r>
      <w:r w:rsidRPr="00890435">
        <w:rPr>
          <w:rFonts w:ascii="Arial" w:hAnsi="Arial" w:cs="Arial"/>
          <w:sz w:val="22"/>
          <w:szCs w:val="22"/>
        </w:rPr>
        <w:t xml:space="preserve">. A empresa contratada será responsável pelo Sistema de Interfaceamento/Informatização a ser instalado nos laboratórios, obrigatoriamente bidirecional e compatível com o Sistema de Automação dos Laboratórios </w:t>
      </w:r>
      <w:r w:rsidR="002D0CE9">
        <w:rPr>
          <w:rFonts w:ascii="Arial" w:hAnsi="Arial" w:cs="Arial"/>
          <w:sz w:val="22"/>
          <w:szCs w:val="22"/>
        </w:rPr>
        <w:t xml:space="preserve">do HMNSE </w:t>
      </w:r>
      <w:r w:rsidRPr="00890435">
        <w:rPr>
          <w:rFonts w:ascii="Arial" w:hAnsi="Arial" w:cs="Arial"/>
          <w:sz w:val="22"/>
          <w:szCs w:val="22"/>
        </w:rPr>
        <w:t xml:space="preserve">ou outro Sistema que porventura venha substituí-lo e/ou ser implantado durante o período de vigência do contrato, sem qualquer custo adicional para a contratante;  </w:t>
      </w:r>
      <w:r w:rsidR="004E2E13">
        <w:rPr>
          <w:rFonts w:ascii="Arial" w:hAnsi="Arial" w:cs="Arial"/>
          <w:sz w:val="22"/>
          <w:szCs w:val="22"/>
        </w:rPr>
        <w:br/>
      </w:r>
    </w:p>
    <w:p w:rsidR="004E2E13" w:rsidRDefault="00890435" w:rsidP="00890435">
      <w:p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 w:rsidRPr="00890435">
        <w:rPr>
          <w:rFonts w:ascii="Arial" w:hAnsi="Arial" w:cs="Arial"/>
          <w:b/>
          <w:bCs/>
          <w:sz w:val="22"/>
          <w:szCs w:val="22"/>
        </w:rPr>
        <w:t>4.4.2.</w:t>
      </w:r>
      <w:r w:rsidRPr="00890435">
        <w:rPr>
          <w:rFonts w:ascii="Arial" w:hAnsi="Arial" w:cs="Arial"/>
          <w:sz w:val="22"/>
          <w:szCs w:val="22"/>
        </w:rPr>
        <w:t xml:space="preserve"> Permitir o envio automático dos resultados quando estes estiverem dentro dos valores estabelecidos previamente pelo usuário.</w:t>
      </w:r>
    </w:p>
    <w:p w:rsidR="004E2E13" w:rsidRDefault="00890435" w:rsidP="00890435">
      <w:p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 w:rsidRPr="00890435">
        <w:rPr>
          <w:rFonts w:ascii="Arial" w:hAnsi="Arial" w:cs="Arial"/>
          <w:sz w:val="22"/>
          <w:szCs w:val="22"/>
        </w:rPr>
        <w:t xml:space="preserve"> O sistema de interfaceamento deve ser compatível com o sistema de informática utilizado no laboratório</w:t>
      </w:r>
      <w:r w:rsidR="002D0CE9">
        <w:rPr>
          <w:rFonts w:ascii="Arial" w:hAnsi="Arial" w:cs="Arial"/>
          <w:sz w:val="22"/>
          <w:szCs w:val="22"/>
        </w:rPr>
        <w:t xml:space="preserve"> HMNSE</w:t>
      </w:r>
      <w:r w:rsidR="004E2E13">
        <w:rPr>
          <w:rFonts w:ascii="Arial" w:hAnsi="Arial" w:cs="Arial"/>
          <w:sz w:val="22"/>
          <w:szCs w:val="22"/>
        </w:rPr>
        <w:t>.</w:t>
      </w:r>
    </w:p>
    <w:p w:rsidR="002D0CE9" w:rsidRDefault="002D0CE9" w:rsidP="00890435">
      <w:p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</w:r>
      <w:r w:rsidRPr="002D0CE9">
        <w:rPr>
          <w:rFonts w:ascii="Arial" w:hAnsi="Arial" w:cs="Arial"/>
          <w:b/>
          <w:bCs/>
          <w:sz w:val="22"/>
          <w:szCs w:val="22"/>
        </w:rPr>
        <w:t>4.4.3</w:t>
      </w:r>
      <w:r w:rsidR="00890435" w:rsidRPr="00890435">
        <w:rPr>
          <w:rFonts w:ascii="Arial" w:hAnsi="Arial" w:cs="Arial"/>
          <w:sz w:val="22"/>
          <w:szCs w:val="22"/>
        </w:rPr>
        <w:t xml:space="preserve">. Em caso de atualizações ou implantação de novo sistema de informática laboratorial, a contratada deverá promover o interfaceamento de seu software, sem ônus para o para a contratante; </w:t>
      </w:r>
    </w:p>
    <w:p w:rsidR="004E2E13" w:rsidRPr="004E2E13" w:rsidRDefault="004E2E13" w:rsidP="00890435">
      <w:pPr>
        <w:spacing w:before="120" w:line="276" w:lineRule="auto"/>
        <w:jc w:val="both"/>
        <w:rPr>
          <w:rFonts w:ascii="Arial" w:hAnsi="Arial" w:cs="Arial"/>
          <w:sz w:val="2"/>
          <w:szCs w:val="2"/>
        </w:rPr>
      </w:pPr>
    </w:p>
    <w:p w:rsidR="002D0CE9" w:rsidRDefault="002D0CE9" w:rsidP="00890435">
      <w:p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 w:rsidRPr="002D0CE9">
        <w:rPr>
          <w:rFonts w:ascii="Arial" w:hAnsi="Arial" w:cs="Arial"/>
          <w:b/>
          <w:bCs/>
          <w:sz w:val="22"/>
          <w:szCs w:val="22"/>
        </w:rPr>
        <w:t>4.4.4</w:t>
      </w:r>
      <w:r w:rsidR="00890435" w:rsidRPr="00890435">
        <w:rPr>
          <w:rFonts w:ascii="Arial" w:hAnsi="Arial" w:cs="Arial"/>
          <w:sz w:val="22"/>
          <w:szCs w:val="22"/>
        </w:rPr>
        <w:t xml:space="preserve">. A empresa contratada deverá realizar, sem ônus adicional para SMS, o processo de interfaceamento do equipamento ao sistema informatizado do laboratório, bem como fornecer, caso necessário, os microcomputadores necessários para instalação do sistema interface e garantir a manutenção preventiva e reparadora do HARDWARE E SOFTWARE.  </w:t>
      </w:r>
    </w:p>
    <w:p w:rsidR="002D0CE9" w:rsidRPr="004E2E13" w:rsidRDefault="002D0CE9" w:rsidP="00890435">
      <w:pPr>
        <w:spacing w:before="120" w:line="276" w:lineRule="auto"/>
        <w:jc w:val="both"/>
        <w:rPr>
          <w:rFonts w:ascii="Arial" w:hAnsi="Arial" w:cs="Arial"/>
          <w:sz w:val="10"/>
          <w:szCs w:val="10"/>
        </w:rPr>
      </w:pPr>
      <w:r w:rsidRPr="002D0CE9">
        <w:rPr>
          <w:rFonts w:ascii="Arial" w:hAnsi="Arial" w:cs="Arial"/>
          <w:b/>
          <w:bCs/>
          <w:sz w:val="22"/>
          <w:szCs w:val="22"/>
        </w:rPr>
        <w:t>4.4.5</w:t>
      </w:r>
      <w:r w:rsidR="00890435" w:rsidRPr="00890435">
        <w:rPr>
          <w:rFonts w:ascii="Arial" w:hAnsi="Arial" w:cs="Arial"/>
          <w:sz w:val="22"/>
          <w:szCs w:val="22"/>
        </w:rPr>
        <w:t>. A empresa contratada também se responsabilizará pelo gerenciamento do sistema de interfaceamento no que diz respeito às ações preventivas e corretivas e, havendo problemas em seu funcionamento, se compromete a notificar sua prestadora de serviços dentro dos prazos estabelecidos pela Contratante para apresentar a solução dos problemas. Em caso de queda da integração dos sistemas o prazo deve ser imediato, demais demandas em até 24 horas;</w:t>
      </w:r>
      <w:r w:rsidR="004E2E13">
        <w:rPr>
          <w:rFonts w:ascii="Arial" w:hAnsi="Arial" w:cs="Arial"/>
          <w:sz w:val="22"/>
          <w:szCs w:val="22"/>
        </w:rPr>
        <w:br/>
      </w:r>
    </w:p>
    <w:p w:rsidR="002D0CE9" w:rsidRDefault="002D0CE9" w:rsidP="00890435">
      <w:p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 w:rsidRPr="002D0CE9">
        <w:rPr>
          <w:rFonts w:ascii="Arial" w:hAnsi="Arial" w:cs="Arial"/>
          <w:b/>
          <w:bCs/>
          <w:sz w:val="22"/>
          <w:szCs w:val="22"/>
        </w:rPr>
        <w:t>4.4.6</w:t>
      </w:r>
      <w:r w:rsidR="00890435" w:rsidRPr="00890435">
        <w:rPr>
          <w:rFonts w:ascii="Arial" w:hAnsi="Arial" w:cs="Arial"/>
          <w:sz w:val="22"/>
          <w:szCs w:val="22"/>
        </w:rPr>
        <w:t>. O protocolo para o interfaceamento deverá compor a proposta no ato da assinatura do contrato, com o detalhamento para a implantação do mesmo. Para tanto, a contratada deverá conhecer previamente o sistema de informática laboratorial utilizado no laboratório</w:t>
      </w:r>
      <w:r>
        <w:rPr>
          <w:rFonts w:ascii="Arial" w:hAnsi="Arial" w:cs="Arial"/>
          <w:sz w:val="22"/>
          <w:szCs w:val="22"/>
        </w:rPr>
        <w:t xml:space="preserve"> do HMNSE</w:t>
      </w:r>
      <w:r w:rsidR="00890435" w:rsidRPr="00890435">
        <w:rPr>
          <w:rFonts w:ascii="Arial" w:hAnsi="Arial" w:cs="Arial"/>
          <w:sz w:val="22"/>
          <w:szCs w:val="22"/>
        </w:rPr>
        <w:t>, arcando com os custos adicionais que possam surgir no decorrer desta implantação (diárias, passagens, refeições, cabos, tomadas, switches, etc</w:t>
      </w:r>
      <w:r w:rsidR="003717BE">
        <w:rPr>
          <w:rFonts w:ascii="Arial" w:hAnsi="Arial" w:cs="Arial"/>
          <w:sz w:val="22"/>
          <w:szCs w:val="22"/>
        </w:rPr>
        <w:t>.</w:t>
      </w:r>
      <w:r w:rsidR="00890435" w:rsidRPr="00890435">
        <w:rPr>
          <w:rFonts w:ascii="Arial" w:hAnsi="Arial" w:cs="Arial"/>
          <w:sz w:val="22"/>
          <w:szCs w:val="22"/>
        </w:rPr>
        <w:t xml:space="preserve">)   </w:t>
      </w:r>
    </w:p>
    <w:p w:rsidR="002D0CE9" w:rsidRDefault="002D0CE9" w:rsidP="00890435">
      <w:p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 w:rsidRPr="002D0CE9">
        <w:rPr>
          <w:rFonts w:ascii="Arial" w:hAnsi="Arial" w:cs="Arial"/>
          <w:b/>
          <w:bCs/>
          <w:sz w:val="22"/>
          <w:szCs w:val="22"/>
        </w:rPr>
        <w:t>4.4.7</w:t>
      </w:r>
      <w:r w:rsidR="00890435" w:rsidRPr="00890435">
        <w:rPr>
          <w:rFonts w:ascii="Arial" w:hAnsi="Arial" w:cs="Arial"/>
          <w:sz w:val="22"/>
          <w:szCs w:val="22"/>
        </w:rPr>
        <w:t xml:space="preserve">. </w:t>
      </w:r>
      <w:r w:rsidR="00890435" w:rsidRPr="002D0CE9">
        <w:rPr>
          <w:rFonts w:ascii="Arial" w:hAnsi="Arial" w:cs="Arial"/>
          <w:sz w:val="22"/>
          <w:szCs w:val="22"/>
        </w:rPr>
        <w:t xml:space="preserve">O interfaceamento deve contemplar os resultados de exames e preferencialmente, os de controles da qualidade também.   </w:t>
      </w:r>
    </w:p>
    <w:bookmarkEnd w:id="1"/>
    <w:p w:rsidR="005B4BF3" w:rsidRDefault="005B4BF3" w:rsidP="00131B9F">
      <w:pPr>
        <w:spacing w:before="120" w:line="276" w:lineRule="auto"/>
        <w:rPr>
          <w:rFonts w:ascii="Arial" w:hAnsi="Arial"/>
          <w:b/>
          <w:sz w:val="22"/>
          <w:szCs w:val="22"/>
        </w:rPr>
      </w:pPr>
    </w:p>
    <w:p w:rsidR="00131B9F" w:rsidRPr="000264AE" w:rsidRDefault="00131B9F" w:rsidP="00131B9F">
      <w:pPr>
        <w:spacing w:before="120" w:line="276" w:lineRule="auto"/>
        <w:rPr>
          <w:rFonts w:ascii="Arial" w:hAnsi="Arial"/>
          <w:b/>
          <w:sz w:val="22"/>
          <w:szCs w:val="22"/>
        </w:rPr>
      </w:pPr>
      <w:r w:rsidRPr="000264AE">
        <w:rPr>
          <w:rFonts w:ascii="Arial" w:hAnsi="Arial"/>
          <w:b/>
          <w:sz w:val="22"/>
          <w:szCs w:val="22"/>
        </w:rPr>
        <w:t>4.</w:t>
      </w:r>
      <w:r w:rsidR="002D0CE9">
        <w:rPr>
          <w:rFonts w:ascii="Arial" w:hAnsi="Arial"/>
          <w:b/>
          <w:sz w:val="22"/>
          <w:szCs w:val="22"/>
        </w:rPr>
        <w:t>5</w:t>
      </w:r>
      <w:r w:rsidRPr="000264AE">
        <w:rPr>
          <w:rFonts w:ascii="Arial" w:hAnsi="Arial"/>
          <w:b/>
          <w:sz w:val="22"/>
          <w:szCs w:val="22"/>
        </w:rPr>
        <w:t>. D</w:t>
      </w:r>
      <w:r w:rsidR="006D266B">
        <w:rPr>
          <w:rFonts w:ascii="Arial" w:hAnsi="Arial"/>
          <w:b/>
          <w:sz w:val="22"/>
          <w:szCs w:val="22"/>
        </w:rPr>
        <w:t>AS AMOSTRAS</w:t>
      </w:r>
      <w:r w:rsidRPr="000264AE">
        <w:rPr>
          <w:rFonts w:ascii="Arial" w:hAnsi="Arial"/>
          <w:b/>
          <w:sz w:val="22"/>
          <w:szCs w:val="22"/>
        </w:rPr>
        <w:t>:</w:t>
      </w:r>
    </w:p>
    <w:p w:rsidR="000264AE" w:rsidRPr="000264AE" w:rsidRDefault="00131B9F" w:rsidP="00131B9F">
      <w:pPr>
        <w:spacing w:before="120" w:line="276" w:lineRule="auto"/>
        <w:jc w:val="both"/>
        <w:rPr>
          <w:rFonts w:ascii="Arial" w:hAnsi="Arial"/>
          <w:sz w:val="22"/>
          <w:szCs w:val="22"/>
        </w:rPr>
      </w:pPr>
      <w:r w:rsidRPr="00131B9F">
        <w:rPr>
          <w:rFonts w:ascii="Arial" w:hAnsi="Arial"/>
          <w:color w:val="FF0000"/>
          <w:sz w:val="22"/>
          <w:szCs w:val="22"/>
        </w:rPr>
        <w:tab/>
      </w:r>
      <w:r w:rsidRPr="000264AE">
        <w:rPr>
          <w:rFonts w:ascii="Arial" w:hAnsi="Arial"/>
          <w:sz w:val="22"/>
          <w:szCs w:val="22"/>
        </w:rPr>
        <w:t xml:space="preserve">Os licitantes classificados em primeiro lugar deverão enviar as amostras dos insumos devidamente identificadas, para </w:t>
      </w:r>
      <w:r w:rsidR="000264AE" w:rsidRPr="000264AE">
        <w:rPr>
          <w:rFonts w:ascii="Arial" w:hAnsi="Arial"/>
          <w:sz w:val="22"/>
          <w:szCs w:val="22"/>
        </w:rPr>
        <w:t xml:space="preserve">serem analisadas e submetidas ao controle de qualidade </w:t>
      </w:r>
      <w:r w:rsidRPr="000264AE">
        <w:rPr>
          <w:rFonts w:ascii="Arial" w:hAnsi="Arial"/>
          <w:sz w:val="22"/>
          <w:szCs w:val="22"/>
        </w:rPr>
        <w:t>pel</w:t>
      </w:r>
      <w:r w:rsidR="002F4858">
        <w:rPr>
          <w:rFonts w:ascii="Arial" w:hAnsi="Arial"/>
          <w:sz w:val="22"/>
          <w:szCs w:val="22"/>
        </w:rPr>
        <w:t>o responsável do</w:t>
      </w:r>
      <w:r w:rsidR="00C74692">
        <w:rPr>
          <w:rFonts w:ascii="Arial" w:hAnsi="Arial"/>
          <w:sz w:val="22"/>
          <w:szCs w:val="22"/>
        </w:rPr>
        <w:t xml:space="preserve"> </w:t>
      </w:r>
      <w:r w:rsidR="002F4858">
        <w:rPr>
          <w:rFonts w:ascii="Arial" w:hAnsi="Arial"/>
          <w:sz w:val="22"/>
          <w:szCs w:val="22"/>
        </w:rPr>
        <w:t>setor requerente</w:t>
      </w:r>
      <w:r w:rsidRPr="000264AE">
        <w:rPr>
          <w:rFonts w:ascii="Arial" w:hAnsi="Arial"/>
          <w:sz w:val="22"/>
          <w:szCs w:val="22"/>
        </w:rPr>
        <w:t>.</w:t>
      </w:r>
      <w:r w:rsidR="00C74692">
        <w:rPr>
          <w:rFonts w:ascii="Arial" w:hAnsi="Arial"/>
          <w:sz w:val="22"/>
          <w:szCs w:val="22"/>
        </w:rPr>
        <w:t xml:space="preserve"> </w:t>
      </w:r>
      <w:r w:rsidRPr="000264AE">
        <w:rPr>
          <w:rFonts w:ascii="Arial" w:hAnsi="Arial"/>
          <w:sz w:val="22"/>
          <w:szCs w:val="22"/>
        </w:rPr>
        <w:t xml:space="preserve">Após análise do produto, será emitido o parecer </w:t>
      </w:r>
      <w:r w:rsidR="000264AE" w:rsidRPr="000264AE">
        <w:rPr>
          <w:rFonts w:ascii="Arial" w:hAnsi="Arial"/>
          <w:sz w:val="22"/>
          <w:szCs w:val="22"/>
        </w:rPr>
        <w:t xml:space="preserve">do </w:t>
      </w:r>
      <w:r w:rsidRPr="000264AE">
        <w:rPr>
          <w:rFonts w:ascii="Arial" w:hAnsi="Arial"/>
          <w:sz w:val="22"/>
          <w:szCs w:val="22"/>
        </w:rPr>
        <w:t>Departamento Competente sobre as amostras apresentadas.</w:t>
      </w:r>
    </w:p>
    <w:p w:rsidR="002F4858" w:rsidRPr="002F4858" w:rsidRDefault="002F4858" w:rsidP="002F4858">
      <w:pPr>
        <w:spacing w:before="120" w:line="276" w:lineRule="auto"/>
        <w:jc w:val="both"/>
        <w:rPr>
          <w:rFonts w:ascii="Arial" w:hAnsi="Arial"/>
          <w:color w:val="FF0000"/>
          <w:sz w:val="22"/>
          <w:szCs w:val="22"/>
        </w:rPr>
      </w:pPr>
    </w:p>
    <w:p w:rsidR="009E09A8" w:rsidRDefault="002019E6">
      <w:pPr>
        <w:spacing w:after="120"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5. CONDIÇÕES DE PAGAMENTO:</w:t>
      </w:r>
    </w:p>
    <w:p w:rsidR="00404AF8" w:rsidRDefault="002019E6" w:rsidP="00404AF8">
      <w:pPr>
        <w:spacing w:after="120" w:line="360" w:lineRule="auto"/>
        <w:ind w:firstLine="567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Os pagamentos serão efetuados em </w:t>
      </w:r>
      <w:r w:rsidRPr="002D0CE9">
        <w:rPr>
          <w:rFonts w:ascii="Arial" w:hAnsi="Arial"/>
          <w:b/>
          <w:bCs/>
          <w:sz w:val="22"/>
          <w:szCs w:val="22"/>
        </w:rPr>
        <w:t>30 (trinta) dias</w:t>
      </w:r>
      <w:r>
        <w:rPr>
          <w:rFonts w:ascii="Arial" w:hAnsi="Arial"/>
          <w:sz w:val="22"/>
          <w:szCs w:val="22"/>
        </w:rPr>
        <w:t xml:space="preserve"> após o aceite definitivo do objeto, contados do adimplemento das obrigações contratuais.</w:t>
      </w:r>
    </w:p>
    <w:p w:rsidR="00753B52" w:rsidRPr="002F4858" w:rsidRDefault="00753B52" w:rsidP="00404AF8">
      <w:pPr>
        <w:spacing w:after="120" w:line="360" w:lineRule="auto"/>
        <w:ind w:firstLine="567"/>
        <w:jc w:val="both"/>
        <w:rPr>
          <w:rFonts w:ascii="Arial" w:hAnsi="Arial"/>
          <w:sz w:val="4"/>
          <w:szCs w:val="4"/>
        </w:rPr>
      </w:pPr>
    </w:p>
    <w:p w:rsidR="009E09A8" w:rsidRDefault="002019E6">
      <w:pPr>
        <w:spacing w:after="120"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6. CONDIÇÕES DO RECEBIMENTO DO OBJETO:</w:t>
      </w:r>
    </w:p>
    <w:p w:rsidR="009E09A8" w:rsidRDefault="002019E6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  O recebimento provisório do objeto do contrato será feito no ato da entrega dos</w:t>
      </w:r>
      <w:r w:rsidR="00131B9F">
        <w:rPr>
          <w:rFonts w:ascii="Arial" w:hAnsi="Arial"/>
        </w:rPr>
        <w:t xml:space="preserve"> insumos e/ou da prestação dos</w:t>
      </w:r>
      <w:r>
        <w:rPr>
          <w:rFonts w:ascii="Arial" w:hAnsi="Arial"/>
        </w:rPr>
        <w:t xml:space="preserve"> serviços.</w:t>
      </w:r>
    </w:p>
    <w:p w:rsidR="00131B9F" w:rsidRDefault="002019E6" w:rsidP="00131B9F">
      <w:pPr>
        <w:pStyle w:val="PargrafodaLista"/>
        <w:numPr>
          <w:ilvl w:val="0"/>
          <w:numId w:val="2"/>
        </w:numPr>
        <w:spacing w:after="120" w:line="360" w:lineRule="auto"/>
        <w:ind w:left="714" w:hanging="357"/>
        <w:jc w:val="both"/>
        <w:rPr>
          <w:rFonts w:ascii="Arial" w:hAnsi="Arial"/>
        </w:rPr>
      </w:pPr>
      <w:r>
        <w:rPr>
          <w:rFonts w:ascii="Arial" w:hAnsi="Arial"/>
        </w:rPr>
        <w:t xml:space="preserve"> O recebimento defini</w:t>
      </w:r>
      <w:r w:rsidR="007A67FA">
        <w:rPr>
          <w:rFonts w:ascii="Arial" w:hAnsi="Arial"/>
        </w:rPr>
        <w:t>tivo será efetuado por servidor(</w:t>
      </w:r>
      <w:proofErr w:type="spellStart"/>
      <w:r>
        <w:rPr>
          <w:rFonts w:ascii="Arial" w:hAnsi="Arial"/>
        </w:rPr>
        <w:t>es</w:t>
      </w:r>
      <w:proofErr w:type="spellEnd"/>
      <w:r>
        <w:rPr>
          <w:rFonts w:ascii="Arial" w:hAnsi="Arial"/>
        </w:rPr>
        <w:t>) designado(s),</w:t>
      </w:r>
      <w:r>
        <w:rPr>
          <w:rFonts w:ascii="Arial" w:hAnsi="Arial"/>
          <w:b/>
          <w:bCs/>
        </w:rPr>
        <w:t xml:space="preserve"> mediante ateste</w:t>
      </w:r>
      <w:r>
        <w:rPr>
          <w:rFonts w:ascii="Arial" w:hAnsi="Arial"/>
        </w:rPr>
        <w:t>, conforme artigo 140 inciso I alínea “b” e inciso II alínea “b” da Lei 14.133/2021.</w:t>
      </w:r>
    </w:p>
    <w:p w:rsidR="00251CC3" w:rsidRDefault="00251CC3" w:rsidP="00251CC3">
      <w:pPr>
        <w:pStyle w:val="PargrafodaLista"/>
        <w:spacing w:after="120" w:line="360" w:lineRule="auto"/>
        <w:ind w:left="714"/>
        <w:jc w:val="both"/>
        <w:rPr>
          <w:rFonts w:ascii="Arial" w:hAnsi="Arial"/>
          <w:sz w:val="12"/>
          <w:szCs w:val="12"/>
        </w:rPr>
      </w:pPr>
    </w:p>
    <w:p w:rsidR="002F4858" w:rsidRPr="002F4858" w:rsidRDefault="002F4858" w:rsidP="00251CC3">
      <w:pPr>
        <w:pStyle w:val="PargrafodaLista"/>
        <w:spacing w:after="120" w:line="360" w:lineRule="auto"/>
        <w:ind w:left="714"/>
        <w:jc w:val="both"/>
        <w:rPr>
          <w:rFonts w:ascii="Arial" w:hAnsi="Arial"/>
          <w:sz w:val="12"/>
          <w:szCs w:val="12"/>
        </w:rPr>
      </w:pPr>
    </w:p>
    <w:p w:rsidR="009E09A8" w:rsidRDefault="002019E6">
      <w:pPr>
        <w:spacing w:after="120" w:line="276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7. SANÇÕES PELO INADIMPLEMENTO:</w:t>
      </w:r>
    </w:p>
    <w:p w:rsidR="009E09A8" w:rsidRDefault="002019E6">
      <w:pPr>
        <w:spacing w:after="120"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Pelo inadimplemento total ou parcial na execução do objeto, o contratado sujeitar-se-á às seguintes sanções:</w:t>
      </w:r>
    </w:p>
    <w:p w:rsidR="009E09A8" w:rsidRDefault="002019E6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Multa de 20% (vinte por cento) do valor global atualizado do objeto da contratação;</w:t>
      </w:r>
    </w:p>
    <w:p w:rsidR="009E09A8" w:rsidRDefault="002019E6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Suspensão temporária de participação em licitação e impedimento de contratar com a Administração pelo prazo de 02 (dois) anos;</w:t>
      </w:r>
    </w:p>
    <w:p w:rsidR="009E09A8" w:rsidRDefault="002019E6">
      <w:pPr>
        <w:pStyle w:val="PargrafodaLista"/>
        <w:numPr>
          <w:ilvl w:val="0"/>
          <w:numId w:val="2"/>
        </w:numPr>
        <w:spacing w:after="120" w:line="360" w:lineRule="auto"/>
        <w:ind w:left="714" w:hanging="357"/>
        <w:jc w:val="both"/>
        <w:rPr>
          <w:rFonts w:ascii="Arial" w:hAnsi="Arial"/>
        </w:rPr>
      </w:pPr>
      <w:r>
        <w:rPr>
          <w:rFonts w:ascii="Arial" w:hAnsi="Arial"/>
        </w:rPr>
        <w:t>Declaração de inidoneidade para licitar ou contratar com a Administração Municipal direta e indireta, até que seja promovida a reabilitação do licitante perante a municipalidade.</w:t>
      </w:r>
    </w:p>
    <w:p w:rsidR="009E09A8" w:rsidRPr="002D0CE9" w:rsidRDefault="009E09A8">
      <w:pPr>
        <w:pStyle w:val="PargrafodaLista"/>
        <w:spacing w:after="120" w:line="360" w:lineRule="auto"/>
        <w:ind w:left="714"/>
        <w:jc w:val="both"/>
        <w:rPr>
          <w:sz w:val="6"/>
          <w:szCs w:val="6"/>
        </w:rPr>
      </w:pPr>
    </w:p>
    <w:p w:rsidR="009E09A8" w:rsidRDefault="002019E6">
      <w:pPr>
        <w:pStyle w:val="PargrafodaLista"/>
        <w:spacing w:after="120" w:line="360" w:lineRule="auto"/>
        <w:ind w:left="0"/>
        <w:jc w:val="both"/>
        <w:rPr>
          <w:rFonts w:ascii="Arial" w:hAnsi="Arial"/>
        </w:rPr>
      </w:pPr>
      <w:r>
        <w:rPr>
          <w:rFonts w:ascii="Arial" w:hAnsi="Arial"/>
        </w:rPr>
        <w:t>A aplicação da multa acima prevista não exime a Contratada de responder por perdas e danos causados à Municipalidade, por ação ou omissão, observado o que dispõem os artigos 402 a 405 do Código Civil Brasileiro.</w:t>
      </w:r>
    </w:p>
    <w:p w:rsidR="00CA7140" w:rsidRDefault="00CA7140">
      <w:pPr>
        <w:pStyle w:val="PargrafodaLista"/>
        <w:spacing w:after="120" w:line="360" w:lineRule="auto"/>
        <w:ind w:left="0"/>
        <w:jc w:val="both"/>
        <w:rPr>
          <w:rFonts w:ascii="Arial" w:hAnsi="Arial"/>
          <w:sz w:val="10"/>
          <w:szCs w:val="10"/>
        </w:rPr>
      </w:pPr>
    </w:p>
    <w:p w:rsidR="00947D27" w:rsidRDefault="00947D27">
      <w:pPr>
        <w:pStyle w:val="PargrafodaLista"/>
        <w:spacing w:after="120" w:line="360" w:lineRule="auto"/>
        <w:ind w:left="0"/>
        <w:jc w:val="both"/>
        <w:rPr>
          <w:rFonts w:ascii="Arial" w:hAnsi="Arial"/>
          <w:sz w:val="10"/>
          <w:szCs w:val="10"/>
        </w:rPr>
      </w:pPr>
    </w:p>
    <w:p w:rsidR="00947D27" w:rsidRDefault="00947D27">
      <w:pPr>
        <w:pStyle w:val="PargrafodaLista"/>
        <w:spacing w:after="120" w:line="360" w:lineRule="auto"/>
        <w:ind w:left="0"/>
        <w:jc w:val="both"/>
        <w:rPr>
          <w:rFonts w:ascii="Arial" w:hAnsi="Arial"/>
          <w:sz w:val="10"/>
          <w:szCs w:val="10"/>
        </w:rPr>
      </w:pPr>
    </w:p>
    <w:p w:rsidR="00C06975" w:rsidRDefault="00C06975">
      <w:pPr>
        <w:pStyle w:val="PargrafodaLista"/>
        <w:spacing w:after="120" w:line="360" w:lineRule="auto"/>
        <w:ind w:left="0"/>
        <w:jc w:val="both"/>
        <w:rPr>
          <w:rFonts w:ascii="Arial" w:hAnsi="Arial"/>
          <w:sz w:val="10"/>
          <w:szCs w:val="10"/>
        </w:rPr>
      </w:pPr>
    </w:p>
    <w:p w:rsidR="00C06975" w:rsidRPr="002F4858" w:rsidRDefault="00C06975">
      <w:pPr>
        <w:pStyle w:val="PargrafodaLista"/>
        <w:spacing w:after="120" w:line="360" w:lineRule="auto"/>
        <w:ind w:left="0"/>
        <w:jc w:val="both"/>
        <w:rPr>
          <w:rFonts w:ascii="Arial" w:hAnsi="Arial"/>
          <w:sz w:val="10"/>
          <w:szCs w:val="10"/>
        </w:rPr>
      </w:pPr>
    </w:p>
    <w:p w:rsidR="0096009F" w:rsidRDefault="0096009F">
      <w:pPr>
        <w:spacing w:after="120" w:line="276" w:lineRule="auto"/>
        <w:rPr>
          <w:rFonts w:ascii="Arial" w:hAnsi="Arial"/>
          <w:b/>
          <w:color w:val="000000"/>
          <w:sz w:val="22"/>
          <w:szCs w:val="22"/>
        </w:rPr>
      </w:pPr>
    </w:p>
    <w:p w:rsidR="009E09A8" w:rsidRDefault="002019E6">
      <w:pPr>
        <w:spacing w:after="120" w:line="276" w:lineRule="auto"/>
        <w:rPr>
          <w:b/>
          <w:color w:val="000000"/>
        </w:rPr>
      </w:pPr>
      <w:r>
        <w:rPr>
          <w:rFonts w:ascii="Arial" w:hAnsi="Arial"/>
          <w:b/>
          <w:color w:val="000000"/>
          <w:sz w:val="22"/>
          <w:szCs w:val="22"/>
        </w:rPr>
        <w:t>8. DA DOTAÇÃO ORÇAMENTARIA:</w:t>
      </w:r>
    </w:p>
    <w:p w:rsidR="002F4858" w:rsidRPr="00016FAB" w:rsidRDefault="00C74692" w:rsidP="001379C9">
      <w:pPr>
        <w:spacing w:line="276" w:lineRule="auto"/>
        <w:ind w:firstLine="567"/>
        <w:jc w:val="both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sz w:val="22"/>
          <w:szCs w:val="22"/>
        </w:rPr>
        <w:t>Recursos do Fundo Municipal de Saúde da Secretaria de Saúde, recursos próprios.</w:t>
      </w:r>
    </w:p>
    <w:p w:rsidR="0096009F" w:rsidRDefault="0096009F">
      <w:pPr>
        <w:spacing w:line="276" w:lineRule="auto"/>
        <w:ind w:firstLine="567"/>
        <w:jc w:val="both"/>
        <w:rPr>
          <w:b/>
        </w:rPr>
      </w:pPr>
    </w:p>
    <w:p w:rsidR="009E09A8" w:rsidRDefault="002019E6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9. OBRIGAÇOES DA CONTRATADA:</w:t>
      </w:r>
    </w:p>
    <w:p w:rsidR="009E09A8" w:rsidRDefault="002019E6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Executar fielmente o contrato, de acordo com o presente documento;</w:t>
      </w:r>
    </w:p>
    <w:p w:rsidR="009E09A8" w:rsidRDefault="002019E6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Manter, durante todo o prazo de entrega/execução do objeto, todas as condições de habilitação e qualificação exigidas;</w:t>
      </w:r>
    </w:p>
    <w:p w:rsidR="009E09A8" w:rsidRPr="00251CC3" w:rsidRDefault="002019E6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:rsidR="00251CC3" w:rsidRDefault="00251CC3" w:rsidP="00251CC3">
      <w:pPr>
        <w:pStyle w:val="PargrafodaLista"/>
        <w:spacing w:line="360" w:lineRule="auto"/>
        <w:jc w:val="both"/>
        <w:rPr>
          <w:rFonts w:ascii="Arial" w:hAnsi="Arial"/>
          <w:sz w:val="6"/>
          <w:szCs w:val="6"/>
        </w:rPr>
      </w:pPr>
    </w:p>
    <w:p w:rsidR="009E09A8" w:rsidRDefault="002019E6">
      <w:pPr>
        <w:spacing w:line="276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color w:val="000000"/>
          <w:sz w:val="22"/>
          <w:szCs w:val="22"/>
        </w:rPr>
        <w:t>10. OBRIGAÇÕES DO CONTRATANTE:</w:t>
      </w:r>
    </w:p>
    <w:p w:rsidR="009E09A8" w:rsidRDefault="009E09A8">
      <w:pPr>
        <w:spacing w:line="276" w:lineRule="auto"/>
        <w:rPr>
          <w:b/>
          <w:color w:val="000000"/>
        </w:rPr>
      </w:pPr>
    </w:p>
    <w:p w:rsidR="009E09A8" w:rsidRDefault="002019E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:rsidR="009E09A8" w:rsidRDefault="002019E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Rejeitar, no todo ou em parte, produto/serviço em desacordo com este Termo de Referência;</w:t>
      </w:r>
    </w:p>
    <w:p w:rsidR="009E09A8" w:rsidRDefault="002019E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Realizar o pagamento ao contrato, na forma e no prazo pactuado;</w:t>
      </w:r>
    </w:p>
    <w:p w:rsidR="009E09A8" w:rsidRDefault="002019E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 xml:space="preserve">Proporcionar todas as condições necessárias ao bom andamento da entrega/execução do objeto; </w:t>
      </w:r>
    </w:p>
    <w:p w:rsidR="009E09A8" w:rsidRDefault="002019E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Notificar, por escrito, à contratada, ocorrência de eventuais imperfeições no curso da entrega/execução do objeto, fixando prazo para a sua correção;</w:t>
      </w:r>
    </w:p>
    <w:p w:rsidR="009E09A8" w:rsidRPr="00251CC3" w:rsidRDefault="002019E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:rsidR="00251CC3" w:rsidRDefault="00251CC3" w:rsidP="00251CC3">
      <w:pPr>
        <w:pStyle w:val="PargrafodaLista"/>
        <w:spacing w:line="360" w:lineRule="auto"/>
        <w:jc w:val="both"/>
        <w:rPr>
          <w:rFonts w:ascii="Arial" w:hAnsi="Arial"/>
          <w:sz w:val="10"/>
          <w:szCs w:val="10"/>
        </w:rPr>
      </w:pPr>
    </w:p>
    <w:p w:rsidR="009E09A8" w:rsidRDefault="002019E6">
      <w:pPr>
        <w:spacing w:line="276" w:lineRule="auto"/>
      </w:pPr>
      <w:r>
        <w:rPr>
          <w:rStyle w:val="Textodocorpo20"/>
          <w:rFonts w:ascii="Arial" w:hAnsi="Arial" w:cs="Times New Roman"/>
          <w:sz w:val="22"/>
          <w:szCs w:val="22"/>
          <w:u w:val="none"/>
        </w:rPr>
        <w:t>1. FISCALIZAÇÃO:</w:t>
      </w:r>
    </w:p>
    <w:p w:rsidR="009E09A8" w:rsidRDefault="009E09A8">
      <w:pPr>
        <w:spacing w:line="276" w:lineRule="auto"/>
        <w:rPr>
          <w:rStyle w:val="Textodocorpo20"/>
          <w:rFonts w:ascii="Arial" w:hAnsi="Arial" w:cs="Times New Roman"/>
          <w:sz w:val="22"/>
          <w:szCs w:val="22"/>
          <w:u w:val="none"/>
        </w:rPr>
      </w:pPr>
    </w:p>
    <w:p w:rsidR="009E09A8" w:rsidRDefault="002019E6" w:rsidP="00251CC3">
      <w:pPr>
        <w:pStyle w:val="Textodocorpo"/>
        <w:shd w:val="clear" w:color="auto" w:fill="auto"/>
        <w:spacing w:after="283" w:line="276" w:lineRule="auto"/>
        <w:ind w:left="20" w:right="40" w:firstLine="688"/>
        <w:rPr>
          <w:rFonts w:ascii="Arial" w:hAnsi="Arial" w:cs="Times New Roman"/>
          <w:sz w:val="22"/>
          <w:szCs w:val="22"/>
        </w:rPr>
      </w:pPr>
      <w:r>
        <w:rPr>
          <w:rFonts w:ascii="Arial" w:hAnsi="Arial" w:cs="Times New Roman"/>
          <w:sz w:val="22"/>
          <w:szCs w:val="22"/>
        </w:rPr>
        <w:t>A fiscalização do Contrato será exercida pela Contratante através de funcionário</w:t>
      </w:r>
      <w:r w:rsidR="002F4858">
        <w:rPr>
          <w:rFonts w:ascii="Arial" w:hAnsi="Arial" w:cs="Times New Roman"/>
          <w:sz w:val="22"/>
          <w:szCs w:val="22"/>
        </w:rPr>
        <w:t>s</w:t>
      </w:r>
      <w:r w:rsidR="00D0562B">
        <w:rPr>
          <w:rFonts w:ascii="Arial" w:hAnsi="Arial" w:cs="Times New Roman"/>
          <w:sz w:val="22"/>
          <w:szCs w:val="22"/>
        </w:rPr>
        <w:t xml:space="preserve"> </w:t>
      </w:r>
      <w:r w:rsidR="002F4858">
        <w:rPr>
          <w:rFonts w:ascii="Arial" w:hAnsi="Arial" w:cs="Times New Roman"/>
          <w:sz w:val="22"/>
          <w:szCs w:val="22"/>
        </w:rPr>
        <w:t xml:space="preserve">a serem </w:t>
      </w:r>
      <w:r>
        <w:rPr>
          <w:rFonts w:ascii="Arial" w:hAnsi="Arial" w:cs="Times New Roman"/>
          <w:sz w:val="22"/>
          <w:szCs w:val="22"/>
        </w:rPr>
        <w:t>designado</w:t>
      </w:r>
      <w:r w:rsidR="002F4858">
        <w:rPr>
          <w:rFonts w:ascii="Arial" w:hAnsi="Arial" w:cs="Times New Roman"/>
          <w:sz w:val="22"/>
          <w:szCs w:val="22"/>
        </w:rPr>
        <w:t>s</w:t>
      </w:r>
      <w:r>
        <w:rPr>
          <w:rFonts w:ascii="Arial" w:hAnsi="Arial" w:cs="Times New Roman"/>
          <w:sz w:val="22"/>
          <w:szCs w:val="22"/>
        </w:rPr>
        <w:t xml:space="preserve"> pela Secretaria de Saúde.</w:t>
      </w:r>
    </w:p>
    <w:p w:rsidR="009A6CEC" w:rsidRDefault="009A6CEC" w:rsidP="00251CC3">
      <w:pPr>
        <w:pStyle w:val="Textodocorpo"/>
        <w:shd w:val="clear" w:color="auto" w:fill="auto"/>
        <w:spacing w:after="283" w:line="276" w:lineRule="auto"/>
        <w:ind w:left="20" w:right="40" w:firstLine="688"/>
        <w:rPr>
          <w:rFonts w:ascii="Arial" w:hAnsi="Arial" w:cs="Times New Roman"/>
          <w:sz w:val="22"/>
          <w:szCs w:val="22"/>
        </w:rPr>
      </w:pPr>
    </w:p>
    <w:p w:rsidR="009A6CEC" w:rsidRDefault="009A6CEC" w:rsidP="00251CC3">
      <w:pPr>
        <w:pStyle w:val="Textodocorpo"/>
        <w:shd w:val="clear" w:color="auto" w:fill="auto"/>
        <w:spacing w:after="283" w:line="276" w:lineRule="auto"/>
        <w:ind w:left="20" w:right="40" w:firstLine="688"/>
        <w:rPr>
          <w:rFonts w:ascii="Arial" w:hAnsi="Arial" w:cs="Times New Roman"/>
          <w:sz w:val="22"/>
          <w:szCs w:val="22"/>
        </w:rPr>
      </w:pPr>
    </w:p>
    <w:p w:rsidR="009E09A8" w:rsidRDefault="00E917FC" w:rsidP="001379C9">
      <w:pPr>
        <w:rPr>
          <w:rFonts w:ascii="Arial" w:hAnsi="Arial"/>
          <w:color w:val="FF0000"/>
        </w:rPr>
      </w:pPr>
      <w:r w:rsidRPr="00E917FC">
        <w:lastRenderedPageBreak/>
        <w:pict>
          <v:shape id="_x0000_s2057" style="position:absolute;margin-left:0;margin-top:0;width:50pt;height:50pt;z-index:251656192;visibility:hidden" coordsize="21600,21600" o:spt="100" adj="10800,10800,0" path="m0@3l@5@3@5,0@6,0@6@3,21600@3,10800,21600xe">
            <v:stroke joinstyle="miter"/>
            <v:formulas>
              <v:f eqn="val 21600"/>
              <v:f eqn="val #1"/>
              <v:f eqn="val #0"/>
              <v:f eqn="sum height 0 @2"/>
              <v:f eqn="prod 1 @1 2"/>
              <v:f eqn="sum 10800 0 @4"/>
              <v:f eqn="sum 10800 @4 0"/>
              <v:f eqn="prod @5 @2 10800"/>
              <v:f eqn="sum @3 @7 0"/>
            </v:formulas>
            <v:path gradientshapeok="t" o:connecttype="rect" textboxrect="@5,0,@6,@8"/>
            <v:handles>
              <v:h position="@5,center"/>
              <v:h position="center,@3"/>
            </v:handles>
            <o:lock v:ext="edit" selection="t"/>
          </v:shape>
        </w:pict>
      </w:r>
      <w:r w:rsidR="002019E6">
        <w:rPr>
          <w:rFonts w:ascii="Arial" w:hAnsi="Arial"/>
          <w:b/>
          <w:color w:val="000000"/>
          <w:sz w:val="22"/>
          <w:szCs w:val="22"/>
        </w:rPr>
        <w:t>12. EXIGÊNCIA DE DOCUMENTAÇÃO OBRIGATÓRIA:</w:t>
      </w:r>
    </w:p>
    <w:p w:rsidR="009E09A8" w:rsidRDefault="009E09A8">
      <w:pPr>
        <w:jc w:val="center"/>
        <w:rPr>
          <w:rFonts w:ascii="Arial" w:hAnsi="Arial"/>
          <w:color w:val="FF0000"/>
          <w:sz w:val="22"/>
          <w:szCs w:val="22"/>
        </w:rPr>
      </w:pPr>
    </w:p>
    <w:p w:rsidR="001379C9" w:rsidRPr="002F4858" w:rsidRDefault="001379C9" w:rsidP="001379C9">
      <w:pPr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2F4858">
        <w:rPr>
          <w:rFonts w:ascii="Arial" w:hAnsi="Arial" w:cs="Arial"/>
          <w:b/>
          <w:bCs/>
          <w:color w:val="000000"/>
          <w:sz w:val="22"/>
          <w:szCs w:val="22"/>
        </w:rPr>
        <w:t xml:space="preserve">– DOCUMENTOS RELATIVOS À QUALIFICAÇÃO TÉCNICA A SEREM ENVIADOS PARA ANÁLISE TÉCNICA: </w:t>
      </w:r>
    </w:p>
    <w:p w:rsidR="001379C9" w:rsidRPr="002F4858" w:rsidRDefault="001379C9" w:rsidP="001379C9">
      <w:pPr>
        <w:numPr>
          <w:ilvl w:val="0"/>
          <w:numId w:val="11"/>
        </w:numPr>
        <w:suppressAutoHyphens w:val="0"/>
        <w:spacing w:after="160" w:line="259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F4858">
        <w:rPr>
          <w:rFonts w:ascii="Arial" w:hAnsi="Arial" w:cs="Arial"/>
          <w:color w:val="000000"/>
          <w:sz w:val="22"/>
          <w:szCs w:val="22"/>
        </w:rPr>
        <w:t>Comprovação de licenciamento expedida pelo órgão sanitário do domicílio da empresa (Estadual ou Municipal);</w:t>
      </w:r>
    </w:p>
    <w:p w:rsidR="001379C9" w:rsidRPr="002F4858" w:rsidRDefault="001379C9" w:rsidP="001379C9">
      <w:pPr>
        <w:pStyle w:val="WW-Corpodetexto2"/>
        <w:widowControl/>
        <w:numPr>
          <w:ilvl w:val="0"/>
          <w:numId w:val="11"/>
        </w:numPr>
        <w:suppressAutoHyphens w:val="0"/>
        <w:rPr>
          <w:rFonts w:eastAsia="Times New Roman" w:cs="Arial"/>
          <w:b/>
          <w:color w:val="000000"/>
          <w:sz w:val="22"/>
          <w:szCs w:val="22"/>
        </w:rPr>
      </w:pPr>
      <w:r w:rsidRPr="002F4858">
        <w:rPr>
          <w:rFonts w:eastAsia="Times New Roman" w:cs="Arial"/>
          <w:b/>
          <w:color w:val="000000"/>
          <w:sz w:val="22"/>
          <w:szCs w:val="22"/>
        </w:rPr>
        <w:t>Certificado de Registro de produtos (reagentes e equipamentos) emitido pela Agê</w:t>
      </w:r>
      <w:r w:rsidRPr="002F4858">
        <w:rPr>
          <w:rFonts w:eastAsia="Times New Roman" w:cs="Arial"/>
          <w:b/>
          <w:color w:val="000000"/>
          <w:sz w:val="22"/>
          <w:szCs w:val="22"/>
        </w:rPr>
        <w:t>n</w:t>
      </w:r>
      <w:r w:rsidRPr="002F4858">
        <w:rPr>
          <w:rFonts w:eastAsia="Times New Roman" w:cs="Arial"/>
          <w:b/>
          <w:color w:val="000000"/>
          <w:sz w:val="22"/>
          <w:szCs w:val="22"/>
        </w:rPr>
        <w:t>cia Nacional de Vigilância Sanitária do Ministério da Saúde (ANVISA/MS) ou cópia da publicação no Diário Oficial da União (D.O U), (DENTRO DO PRAZO DE VALIDADE). Caso o produto seja ISENTO de registro, deverá ser apresentado cópia do compr</w:t>
      </w:r>
      <w:r w:rsidRPr="002F4858">
        <w:rPr>
          <w:rFonts w:eastAsia="Times New Roman" w:cs="Arial"/>
          <w:b/>
          <w:color w:val="000000"/>
          <w:sz w:val="22"/>
          <w:szCs w:val="22"/>
        </w:rPr>
        <w:t>o</w:t>
      </w:r>
      <w:r w:rsidRPr="002F4858">
        <w:rPr>
          <w:rFonts w:eastAsia="Times New Roman" w:cs="Arial"/>
          <w:b/>
          <w:color w:val="000000"/>
          <w:sz w:val="22"/>
          <w:szCs w:val="22"/>
        </w:rPr>
        <w:t xml:space="preserve">vante de isenção emitido por órgão competente; </w:t>
      </w:r>
    </w:p>
    <w:p w:rsidR="001379C9" w:rsidRPr="002F4858" w:rsidRDefault="001379C9" w:rsidP="001379C9">
      <w:pPr>
        <w:pStyle w:val="WW-Corpodetexto2"/>
        <w:widowControl/>
        <w:suppressAutoHyphens w:val="0"/>
        <w:rPr>
          <w:rFonts w:eastAsia="Times New Roman" w:cs="Arial"/>
          <w:b/>
          <w:color w:val="000000"/>
          <w:sz w:val="22"/>
          <w:szCs w:val="22"/>
        </w:rPr>
      </w:pPr>
    </w:p>
    <w:p w:rsidR="001379C9" w:rsidRPr="002F4858" w:rsidRDefault="001379C9" w:rsidP="001379C9">
      <w:pPr>
        <w:pStyle w:val="WW-Corpodetexto2"/>
        <w:widowControl/>
        <w:numPr>
          <w:ilvl w:val="0"/>
          <w:numId w:val="11"/>
        </w:numPr>
        <w:rPr>
          <w:rFonts w:cs="Arial"/>
          <w:color w:val="000000"/>
          <w:sz w:val="22"/>
          <w:szCs w:val="22"/>
        </w:rPr>
      </w:pPr>
      <w:r w:rsidRPr="002F4858">
        <w:rPr>
          <w:rFonts w:cs="Arial"/>
          <w:color w:val="000000"/>
          <w:sz w:val="22"/>
          <w:szCs w:val="22"/>
        </w:rPr>
        <w:t>Comprovação de Autorização de Funcionamento da Empresa licitante emitido pela Agência Nacional de Vigilância Sanitária do Ministério da Saúde (ANVISA/MS);</w:t>
      </w:r>
    </w:p>
    <w:p w:rsidR="001379C9" w:rsidRPr="002F4858" w:rsidRDefault="001379C9" w:rsidP="001379C9">
      <w:pPr>
        <w:pStyle w:val="WW-Corpodetexto2"/>
        <w:widowControl/>
        <w:rPr>
          <w:rFonts w:cs="Arial"/>
          <w:color w:val="000000"/>
          <w:sz w:val="22"/>
          <w:szCs w:val="22"/>
        </w:rPr>
      </w:pPr>
    </w:p>
    <w:p w:rsidR="001379C9" w:rsidRPr="002F4858" w:rsidRDefault="001379C9" w:rsidP="001379C9">
      <w:pPr>
        <w:numPr>
          <w:ilvl w:val="0"/>
          <w:numId w:val="11"/>
        </w:numPr>
        <w:suppressAutoHyphens w:val="0"/>
        <w:autoSpaceDE w:val="0"/>
        <w:autoSpaceDN w:val="0"/>
        <w:adjustRightInd w:val="0"/>
        <w:spacing w:after="160" w:line="259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F4858">
        <w:rPr>
          <w:rFonts w:ascii="Arial" w:hAnsi="Arial" w:cs="Arial"/>
          <w:color w:val="000000"/>
          <w:sz w:val="22"/>
          <w:szCs w:val="22"/>
        </w:rPr>
        <w:t xml:space="preserve">Declaração do fabricante do equipamento, informando que os reagentes a serem utilizados no aparelho são compatíveis com o mesmo. </w:t>
      </w:r>
      <w:r w:rsidRPr="002F4858">
        <w:rPr>
          <w:rFonts w:ascii="Arial" w:hAnsi="Arial" w:cs="Arial"/>
          <w:b/>
          <w:bCs/>
          <w:color w:val="000000"/>
          <w:sz w:val="22"/>
          <w:szCs w:val="22"/>
        </w:rPr>
        <w:t>Somente no caso de reagentes que não s</w:t>
      </w:r>
      <w:r w:rsidRPr="002F4858">
        <w:rPr>
          <w:rFonts w:ascii="Arial" w:hAnsi="Arial" w:cs="Arial"/>
          <w:b/>
          <w:bCs/>
          <w:color w:val="000000"/>
          <w:sz w:val="22"/>
          <w:szCs w:val="22"/>
        </w:rPr>
        <w:t>e</w:t>
      </w:r>
      <w:r w:rsidRPr="002F4858">
        <w:rPr>
          <w:rFonts w:ascii="Arial" w:hAnsi="Arial" w:cs="Arial"/>
          <w:b/>
          <w:bCs/>
          <w:color w:val="000000"/>
          <w:sz w:val="22"/>
          <w:szCs w:val="22"/>
        </w:rPr>
        <w:t>jam da</w:t>
      </w:r>
      <w:r w:rsidR="007764C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2F4858">
        <w:rPr>
          <w:rFonts w:ascii="Arial" w:hAnsi="Arial" w:cs="Arial"/>
          <w:b/>
          <w:bCs/>
          <w:color w:val="000000"/>
          <w:sz w:val="22"/>
          <w:szCs w:val="22"/>
        </w:rPr>
        <w:t>mesma marca do aparelho;</w:t>
      </w:r>
    </w:p>
    <w:p w:rsidR="001379C9" w:rsidRPr="002F4858" w:rsidRDefault="001379C9" w:rsidP="001379C9">
      <w:pPr>
        <w:pStyle w:val="WW-Corpodetexto2"/>
        <w:widowControl/>
        <w:numPr>
          <w:ilvl w:val="0"/>
          <w:numId w:val="11"/>
        </w:numPr>
        <w:rPr>
          <w:rFonts w:cs="Arial"/>
          <w:color w:val="000000"/>
          <w:sz w:val="22"/>
          <w:szCs w:val="22"/>
        </w:rPr>
      </w:pPr>
      <w:r w:rsidRPr="002F4858">
        <w:rPr>
          <w:rFonts w:cs="Arial"/>
          <w:color w:val="000000"/>
          <w:sz w:val="22"/>
          <w:szCs w:val="22"/>
        </w:rPr>
        <w:t>Prospecto/folder do equipamento ofertado com indicação de fabricante e todas as especificações do equipamento para que possa ser feita análise prévia pela equipe técnica, salvo em casos de equipamentos já conhecidos e aprovados, onde poderá ser dispensada essa análise;</w:t>
      </w:r>
    </w:p>
    <w:p w:rsidR="001379C9" w:rsidRPr="002F4858" w:rsidRDefault="001379C9" w:rsidP="001379C9">
      <w:pPr>
        <w:pStyle w:val="WW-Corpodetexto2"/>
        <w:widowControl/>
        <w:ind w:left="720"/>
        <w:rPr>
          <w:rFonts w:cs="Arial"/>
          <w:color w:val="000000"/>
          <w:sz w:val="22"/>
          <w:szCs w:val="22"/>
        </w:rPr>
      </w:pPr>
    </w:p>
    <w:p w:rsidR="007764CF" w:rsidRPr="00C71BC9" w:rsidRDefault="007764CF" w:rsidP="007764CF">
      <w:pPr>
        <w:numPr>
          <w:ilvl w:val="0"/>
          <w:numId w:val="11"/>
        </w:numPr>
        <w:suppressAutoHyphens w:val="0"/>
        <w:spacing w:after="160" w:line="259" w:lineRule="auto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Apresentação da inscrição</w:t>
      </w:r>
      <w:r w:rsidRPr="00C71BC9">
        <w:rPr>
          <w:rFonts w:ascii="Arial" w:hAnsi="Arial" w:cs="Arial"/>
          <w:color w:val="000000"/>
          <w:sz w:val="23"/>
          <w:szCs w:val="23"/>
        </w:rPr>
        <w:t xml:space="preserve"> do responsável da licitante junto a um dos órgãos regulad</w:t>
      </w:r>
      <w:r w:rsidRPr="00C71BC9">
        <w:rPr>
          <w:rFonts w:ascii="Arial" w:hAnsi="Arial" w:cs="Arial"/>
          <w:color w:val="000000"/>
          <w:sz w:val="23"/>
          <w:szCs w:val="23"/>
        </w:rPr>
        <w:t>o</w:t>
      </w:r>
      <w:r w:rsidRPr="00C71BC9">
        <w:rPr>
          <w:rFonts w:ascii="Arial" w:hAnsi="Arial" w:cs="Arial"/>
          <w:color w:val="000000"/>
          <w:sz w:val="23"/>
          <w:szCs w:val="23"/>
        </w:rPr>
        <w:t>res (CRBIO, CRF</w:t>
      </w:r>
      <w:r>
        <w:rPr>
          <w:rFonts w:ascii="Arial" w:hAnsi="Arial" w:cs="Arial"/>
          <w:color w:val="000000"/>
          <w:sz w:val="23"/>
          <w:szCs w:val="23"/>
        </w:rPr>
        <w:t>,</w:t>
      </w:r>
      <w:r w:rsidRPr="00C71BC9">
        <w:rPr>
          <w:rFonts w:ascii="Arial" w:hAnsi="Arial" w:cs="Arial"/>
          <w:color w:val="000000"/>
          <w:sz w:val="23"/>
          <w:szCs w:val="23"/>
        </w:rPr>
        <w:t xml:space="preserve"> CRBM, CRM</w:t>
      </w:r>
      <w:r>
        <w:rPr>
          <w:rFonts w:ascii="Arial" w:hAnsi="Arial" w:cs="Arial"/>
          <w:color w:val="000000"/>
          <w:sz w:val="23"/>
          <w:szCs w:val="23"/>
        </w:rPr>
        <w:t>, CRQ) .</w:t>
      </w:r>
    </w:p>
    <w:p w:rsidR="007764CF" w:rsidRDefault="007764CF" w:rsidP="007764CF">
      <w:pPr>
        <w:numPr>
          <w:ilvl w:val="0"/>
          <w:numId w:val="11"/>
        </w:numPr>
        <w:suppressAutoHyphens w:val="0"/>
        <w:spacing w:after="160" w:line="259" w:lineRule="auto"/>
        <w:jc w:val="both"/>
        <w:rPr>
          <w:rFonts w:ascii="Arial" w:hAnsi="Arial" w:cs="Arial"/>
          <w:color w:val="000000"/>
          <w:sz w:val="23"/>
          <w:szCs w:val="23"/>
        </w:rPr>
      </w:pPr>
      <w:r w:rsidRPr="00D0742F">
        <w:rPr>
          <w:rFonts w:ascii="Arial" w:hAnsi="Arial" w:cs="Arial"/>
          <w:color w:val="000000"/>
          <w:sz w:val="23"/>
          <w:szCs w:val="23"/>
        </w:rPr>
        <w:t>Aprese</w:t>
      </w:r>
      <w:r>
        <w:rPr>
          <w:rFonts w:ascii="Arial" w:hAnsi="Arial" w:cs="Arial"/>
          <w:color w:val="000000"/>
          <w:sz w:val="23"/>
          <w:szCs w:val="23"/>
        </w:rPr>
        <w:t>ntação da inscrição da</w:t>
      </w:r>
      <w:r w:rsidRPr="00D0742F">
        <w:rPr>
          <w:rFonts w:ascii="Arial" w:hAnsi="Arial" w:cs="Arial"/>
          <w:color w:val="000000"/>
          <w:sz w:val="23"/>
          <w:szCs w:val="23"/>
        </w:rPr>
        <w:t xml:space="preserve"> licitante junto ao órgão regulador conselho regional de engenharia e arquitetura (CREA) ou Conselho Regional dos Técnicos Industriais (CR</w:t>
      </w:r>
      <w:r>
        <w:rPr>
          <w:rFonts w:ascii="Arial" w:hAnsi="Arial" w:cs="Arial"/>
          <w:color w:val="000000"/>
          <w:sz w:val="23"/>
          <w:szCs w:val="23"/>
        </w:rPr>
        <w:t>T).</w:t>
      </w:r>
    </w:p>
    <w:p w:rsidR="007764CF" w:rsidRPr="00D0742F" w:rsidRDefault="007764CF" w:rsidP="007764CF">
      <w:pPr>
        <w:numPr>
          <w:ilvl w:val="0"/>
          <w:numId w:val="11"/>
        </w:numPr>
        <w:suppressAutoHyphens w:val="0"/>
        <w:spacing w:after="160" w:line="259" w:lineRule="auto"/>
        <w:jc w:val="both"/>
        <w:rPr>
          <w:rFonts w:ascii="Arial" w:hAnsi="Arial" w:cs="Arial"/>
          <w:color w:val="000000"/>
          <w:sz w:val="23"/>
          <w:szCs w:val="23"/>
        </w:rPr>
      </w:pPr>
      <w:r w:rsidRPr="00D0742F">
        <w:rPr>
          <w:rFonts w:ascii="Arial" w:hAnsi="Arial" w:cs="Arial"/>
          <w:color w:val="000000"/>
          <w:sz w:val="23"/>
          <w:szCs w:val="23"/>
        </w:rPr>
        <w:t>Comprovação de que a empresa possui em seus quadros, ou tem como membro da sociedade o mínimo de 2 (DOIS) profissionais, sendo 01 (um) profissional de Curso Superior (Engenheiro) e 01 (um) profissional da área técnica (Técnico) que deverão ser registrados junto ao Conselho Regional de Engenharia e Arquitetura (CREA) ou Conselho Regional</w:t>
      </w:r>
      <w:r>
        <w:rPr>
          <w:rFonts w:ascii="Arial" w:hAnsi="Arial" w:cs="Arial"/>
          <w:color w:val="000000"/>
          <w:sz w:val="23"/>
          <w:szCs w:val="23"/>
        </w:rPr>
        <w:t xml:space="preserve"> dos Técnicos Industriais (CRT).</w:t>
      </w:r>
    </w:p>
    <w:p w:rsidR="007764CF" w:rsidRDefault="007764CF" w:rsidP="007764CF">
      <w:pPr>
        <w:numPr>
          <w:ilvl w:val="0"/>
          <w:numId w:val="11"/>
        </w:numPr>
        <w:suppressAutoHyphens w:val="0"/>
        <w:spacing w:after="160" w:line="259" w:lineRule="auto"/>
        <w:jc w:val="both"/>
        <w:rPr>
          <w:rFonts w:ascii="Arial" w:hAnsi="Arial" w:cs="Arial"/>
          <w:color w:val="000000"/>
          <w:sz w:val="23"/>
          <w:szCs w:val="23"/>
        </w:rPr>
      </w:pPr>
      <w:r w:rsidRPr="00C71BC9">
        <w:rPr>
          <w:rFonts w:ascii="Arial" w:hAnsi="Arial" w:cs="Arial"/>
          <w:color w:val="000000"/>
          <w:sz w:val="23"/>
          <w:szCs w:val="23"/>
        </w:rPr>
        <w:t>A comprovação de vínculo poderá se dar nas seguintes formas admitidas em lei: ví</w:t>
      </w:r>
      <w:r w:rsidRPr="00C71BC9">
        <w:rPr>
          <w:rFonts w:ascii="Arial" w:hAnsi="Arial" w:cs="Arial"/>
          <w:color w:val="000000"/>
          <w:sz w:val="23"/>
          <w:szCs w:val="23"/>
        </w:rPr>
        <w:t>n</w:t>
      </w:r>
      <w:r w:rsidRPr="00C71BC9">
        <w:rPr>
          <w:rFonts w:ascii="Arial" w:hAnsi="Arial" w:cs="Arial"/>
          <w:color w:val="000000"/>
          <w:sz w:val="23"/>
          <w:szCs w:val="23"/>
        </w:rPr>
        <w:t>culo empregatício: através de carteira de trabalho ou livro de registro de empregados; sócio: por meio de ato constitutivo da empresa e, se prestador de serviço – através de contrato de serviços próprio.</w:t>
      </w:r>
    </w:p>
    <w:p w:rsidR="007764CF" w:rsidRPr="002D2272" w:rsidRDefault="007764CF" w:rsidP="007764CF">
      <w:pPr>
        <w:numPr>
          <w:ilvl w:val="0"/>
          <w:numId w:val="11"/>
        </w:numPr>
        <w:suppressAutoHyphens w:val="0"/>
        <w:spacing w:after="160" w:line="259" w:lineRule="auto"/>
        <w:jc w:val="both"/>
        <w:rPr>
          <w:rFonts w:ascii="Arial" w:hAnsi="Arial" w:cs="Arial"/>
          <w:color w:val="000000"/>
          <w:sz w:val="23"/>
          <w:szCs w:val="23"/>
        </w:rPr>
      </w:pPr>
      <w:r w:rsidRPr="002D2272">
        <w:rPr>
          <w:rFonts w:ascii="Arial" w:hAnsi="Arial" w:cs="Arial"/>
          <w:color w:val="000000"/>
          <w:sz w:val="23"/>
          <w:szCs w:val="23"/>
        </w:rPr>
        <w:t>Após a etapa de lances, poderá ser solicitado dos licitantes classificados em primeiro lugar, AMOSTRA, do aparelho e insumos necessários, devidamente identificada, no laboratório do Hospital Municipal Nélson de Sá Earp, na Rua Paulino Afonso, 455 – Centro – PETRÓPOLIS/RJ, no prazo máximo de 03 (três) dias úteis, caso seja apr</w:t>
      </w:r>
      <w:r w:rsidRPr="002D2272">
        <w:rPr>
          <w:rFonts w:ascii="Arial" w:hAnsi="Arial" w:cs="Arial"/>
          <w:color w:val="000000"/>
          <w:sz w:val="23"/>
          <w:szCs w:val="23"/>
        </w:rPr>
        <w:t>e</w:t>
      </w:r>
      <w:r w:rsidRPr="002D2272">
        <w:rPr>
          <w:rFonts w:ascii="Arial" w:hAnsi="Arial" w:cs="Arial"/>
          <w:color w:val="000000"/>
          <w:sz w:val="23"/>
          <w:szCs w:val="23"/>
        </w:rPr>
        <w:lastRenderedPageBreak/>
        <w:t xml:space="preserve">sentado produto desconhecido pela Secretaria de Saúde. A amostra será analisada e submetida a testes de proficiência pela Secretaria de Saúde. Após análise do produto, será emitido parecer sobre a amostra apresentada. </w:t>
      </w:r>
    </w:p>
    <w:p w:rsidR="007764CF" w:rsidRPr="002D2272" w:rsidRDefault="007764CF" w:rsidP="007764CF">
      <w:pPr>
        <w:ind w:left="720"/>
        <w:jc w:val="both"/>
        <w:rPr>
          <w:rFonts w:ascii="Arial" w:hAnsi="Arial" w:cs="Arial"/>
          <w:color w:val="000000"/>
          <w:sz w:val="23"/>
          <w:szCs w:val="23"/>
        </w:rPr>
      </w:pPr>
      <w:r w:rsidRPr="002D2272">
        <w:rPr>
          <w:rFonts w:ascii="Arial" w:hAnsi="Arial" w:cs="Arial"/>
          <w:color w:val="000000"/>
          <w:sz w:val="23"/>
          <w:szCs w:val="23"/>
        </w:rPr>
        <w:t>Obs.: O requerimento de amostras visa assegurar a qualidade mínima pretendida quanto à adequação às normas e legislações pertinentes e especificações mínimas estabelecidas neste edital, resguardando efetivamente a qualidade necessária para aferição do menor preço efetivo.</w:t>
      </w:r>
    </w:p>
    <w:p w:rsidR="007764CF" w:rsidRDefault="007764CF" w:rsidP="007764CF">
      <w:pPr>
        <w:jc w:val="center"/>
        <w:rPr>
          <w:rFonts w:ascii="Arial" w:hAnsi="Arial"/>
          <w:color w:val="000000"/>
          <w:sz w:val="22"/>
          <w:szCs w:val="22"/>
        </w:rPr>
      </w:pPr>
    </w:p>
    <w:p w:rsidR="009E09A8" w:rsidRPr="002F4858" w:rsidRDefault="009E09A8">
      <w:pPr>
        <w:jc w:val="center"/>
        <w:rPr>
          <w:rFonts w:ascii="Arial" w:hAnsi="Arial"/>
          <w:color w:val="000000"/>
        </w:rPr>
      </w:pPr>
    </w:p>
    <w:p w:rsidR="001379C9" w:rsidRDefault="001379C9">
      <w:pPr>
        <w:jc w:val="center"/>
        <w:rPr>
          <w:rFonts w:ascii="Arial" w:hAnsi="Arial"/>
          <w:color w:val="000000"/>
          <w:sz w:val="22"/>
          <w:szCs w:val="22"/>
        </w:rPr>
      </w:pPr>
    </w:p>
    <w:p w:rsidR="001379C9" w:rsidRDefault="001379C9">
      <w:pPr>
        <w:jc w:val="center"/>
        <w:rPr>
          <w:rFonts w:ascii="Arial" w:hAnsi="Arial"/>
          <w:color w:val="000000"/>
          <w:sz w:val="22"/>
          <w:szCs w:val="22"/>
        </w:rPr>
      </w:pPr>
    </w:p>
    <w:p w:rsidR="001379C9" w:rsidRDefault="001379C9">
      <w:pPr>
        <w:jc w:val="center"/>
        <w:rPr>
          <w:rFonts w:ascii="Arial" w:hAnsi="Arial"/>
          <w:color w:val="000000"/>
          <w:sz w:val="22"/>
          <w:szCs w:val="22"/>
        </w:rPr>
      </w:pPr>
    </w:p>
    <w:p w:rsidR="009E09A8" w:rsidRDefault="009E09A8" w:rsidP="00F94770">
      <w:pPr>
        <w:jc w:val="center"/>
        <w:rPr>
          <w:b/>
          <w:highlight w:val="yellow"/>
          <w:u w:val="single"/>
        </w:rPr>
      </w:pPr>
    </w:p>
    <w:sectPr w:rsidR="009E09A8" w:rsidSect="009E09A8">
      <w:headerReference w:type="default" r:id="rId8"/>
      <w:footerReference w:type="default" r:id="rId9"/>
      <w:pgSz w:w="11906" w:h="16838"/>
      <w:pgMar w:top="567" w:right="1134" w:bottom="567" w:left="1134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4834" w:rsidRDefault="002F4834" w:rsidP="009E09A8">
      <w:r>
        <w:separator/>
      </w:r>
    </w:p>
  </w:endnote>
  <w:endnote w:type="continuationSeparator" w:id="1">
    <w:p w:rsidR="002F4834" w:rsidRDefault="002F4834" w:rsidP="009E09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834" w:rsidRDefault="002F4834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:rsidR="002F4834" w:rsidRDefault="002F4834">
    <w:pPr>
      <w:pStyle w:val="Rodap1"/>
    </w:pPr>
    <w:r>
      <w:rPr>
        <w:noProof/>
      </w:rPr>
      <w:drawing>
        <wp:anchor distT="0" distB="0" distL="114300" distR="114300" simplePos="0" relativeHeight="251655168" behindDoc="1" locked="0" layoutInCell="0" allowOverlap="1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F4834" w:rsidRDefault="002F4834">
    <w:pPr>
      <w:pStyle w:val="Rodap1"/>
      <w:jc w:val="center"/>
      <w:rPr>
        <w:rFonts w:ascii="Cambria" w:hAnsi="Cambria" w:cs="Arial"/>
        <w:i/>
        <w:sz w:val="24"/>
        <w:lang w:val="en-US"/>
      </w:rPr>
    </w:pPr>
  </w:p>
  <w:p w:rsidR="002F4834" w:rsidRDefault="002F4834">
    <w:pPr>
      <w:pStyle w:val="Rodap1"/>
      <w:rPr>
        <w:rFonts w:ascii="Cambria" w:hAnsi="Cambria" w:cs="Arial"/>
        <w:i/>
        <w:sz w:val="24"/>
        <w:lang w:val="en-US"/>
      </w:rPr>
    </w:pPr>
    <w:r w:rsidRPr="00E917FC">
      <w:rPr>
        <w:rFonts w:ascii="Cambria" w:hAnsi="Cambria" w:cs="Arial"/>
        <w:i/>
        <w:sz w:val="24"/>
        <w:lang w:val="en-US"/>
      </w:rPr>
      <w:pict>
        <v:shape id="Forma3" o:spid="_x0000_s1025" style="position:absolute;margin-left:353.7pt;margin-top:-84.25pt;width:151.55pt;height:18.65pt;z-index:251660288;mso-wrap-style:none;v-text-anchor:middle" coordsize="" o:allowincell="f" path="m,l-127,r,-127l,-127xe" filled="f" stroked="f" strokecolor="#3465a4">
          <v:fill o:detectmouseclick="t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4834" w:rsidRDefault="002F4834" w:rsidP="009E09A8">
      <w:r>
        <w:separator/>
      </w:r>
    </w:p>
  </w:footnote>
  <w:footnote w:type="continuationSeparator" w:id="1">
    <w:p w:rsidR="002F4834" w:rsidRDefault="002F4834" w:rsidP="009E09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834" w:rsidRDefault="002F4834">
    <w:pPr>
      <w:jc w:val="center"/>
      <w:rPr>
        <w:rFonts w:eastAsia="Calibri"/>
      </w:rPr>
    </w:pPr>
  </w:p>
  <w:p w:rsidR="002F4834" w:rsidRPr="008373C8" w:rsidRDefault="002F4834" w:rsidP="003C3BD5">
    <w:pPr>
      <w:keepNext/>
      <w:tabs>
        <w:tab w:val="left" w:pos="2977"/>
      </w:tabs>
      <w:jc w:val="center"/>
      <w:outlineLvl w:val="3"/>
      <w:rPr>
        <w:rFonts w:ascii="Calibri" w:hAnsi="Calibri" w:cs="Arial"/>
        <w:b/>
        <w:sz w:val="24"/>
        <w:szCs w:val="24"/>
      </w:rPr>
    </w:pPr>
    <w:r w:rsidRPr="008373C8">
      <w:rPr>
        <w:noProof/>
        <w:sz w:val="24"/>
        <w:szCs w:val="24"/>
      </w:rPr>
      <w:drawing>
        <wp:anchor distT="0" distB="0" distL="0" distR="0" simplePos="0" relativeHeight="25166233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1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373C8">
      <w:rPr>
        <w:noProof/>
        <w:sz w:val="24"/>
        <w:szCs w:val="24"/>
      </w:rPr>
      <w:drawing>
        <wp:anchor distT="0" distB="0" distL="0" distR="0" simplePos="0" relativeHeight="251663360" behindDoc="1" locked="0" layoutInCell="1" allowOverlap="1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2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6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373C8">
      <w:rPr>
        <w:rFonts w:ascii="Calibri" w:hAnsi="Calibri" w:cs="Arial"/>
        <w:b/>
        <w:sz w:val="24"/>
        <w:szCs w:val="24"/>
      </w:rPr>
      <w:t>PREFEITURA MUNICIPAL DE PETRÓPOLIS</w:t>
    </w:r>
  </w:p>
  <w:p w:rsidR="002F4834" w:rsidRPr="008373C8" w:rsidRDefault="002F4834" w:rsidP="003C3BD5">
    <w:pPr>
      <w:keepNext/>
      <w:jc w:val="center"/>
      <w:outlineLvl w:val="3"/>
      <w:rPr>
        <w:rFonts w:ascii="Calibri" w:hAnsi="Calibri" w:cs="Arial"/>
        <w:b/>
        <w:sz w:val="24"/>
        <w:szCs w:val="24"/>
      </w:rPr>
    </w:pPr>
    <w:r w:rsidRPr="008373C8">
      <w:rPr>
        <w:rFonts w:ascii="Calibri" w:hAnsi="Calibri" w:cs="Arial"/>
        <w:b/>
        <w:sz w:val="24"/>
        <w:szCs w:val="24"/>
      </w:rPr>
      <w:t>SECRETARIA MUNICIPAL DE SAÚDE</w:t>
    </w:r>
  </w:p>
  <w:p w:rsidR="002F4834" w:rsidRPr="008373C8" w:rsidRDefault="002F4834" w:rsidP="003C3BD5">
    <w:pPr>
      <w:jc w:val="center"/>
      <w:rPr>
        <w:sz w:val="24"/>
        <w:szCs w:val="24"/>
      </w:rPr>
    </w:pPr>
    <w:r w:rsidRPr="008373C8">
      <w:rPr>
        <w:rFonts w:ascii="Calibri" w:eastAsia="Arial Unicode MS" w:hAnsi="Calibri" w:cs="Calibri"/>
        <w:b/>
        <w:sz w:val="24"/>
        <w:szCs w:val="24"/>
      </w:rPr>
      <w:t>GABINETE DO SECRETÁRIO</w:t>
    </w:r>
    <w:r>
      <w:rPr>
        <w:rFonts w:ascii="Calibri" w:eastAsia="Arial Unicode MS" w:hAnsi="Calibri" w:cs="Calibri"/>
        <w:b/>
        <w:sz w:val="24"/>
        <w:szCs w:val="24"/>
      </w:rPr>
      <w:t xml:space="preserve"> DE SAÚDE</w:t>
    </w:r>
  </w:p>
  <w:p w:rsidR="002F4834" w:rsidRDefault="002F4834" w:rsidP="003C3BD5">
    <w:pPr>
      <w:jc w:val="center"/>
      <w:rPr>
        <w:rFonts w:ascii="Calibri" w:eastAsia="Arial Unicode MS" w:hAnsi="Calibri" w:cs="Calibri"/>
        <w:b/>
        <w:sz w:val="24"/>
        <w:szCs w:val="24"/>
      </w:rPr>
    </w:pPr>
    <w:r>
      <w:rPr>
        <w:rFonts w:ascii="Calibri" w:eastAsia="Arial Unicode MS" w:hAnsi="Calibri" w:cs="Calibri"/>
        <w:b/>
        <w:sz w:val="24"/>
        <w:szCs w:val="24"/>
      </w:rPr>
      <w:t>SUPERINTENDÊNCIA HOSPITALAR DE URGÊNCIA E EMERGÊNCIA</w:t>
    </w:r>
  </w:p>
  <w:p w:rsidR="002F4834" w:rsidRPr="008373C8" w:rsidRDefault="002F4834" w:rsidP="003C3BD5">
    <w:pPr>
      <w:jc w:val="center"/>
      <w:rPr>
        <w:sz w:val="24"/>
        <w:szCs w:val="24"/>
      </w:rPr>
    </w:pPr>
    <w:r>
      <w:rPr>
        <w:rFonts w:ascii="Calibri" w:eastAsia="Arial Unicode MS" w:hAnsi="Calibri" w:cs="Calibri"/>
        <w:b/>
        <w:sz w:val="24"/>
        <w:szCs w:val="24"/>
      </w:rPr>
      <w:t>HOSPITAL MUNICIPAL DR NELSO DE SÁ EARP</w:t>
    </w:r>
  </w:p>
  <w:p w:rsidR="002F4834" w:rsidRPr="008373C8" w:rsidRDefault="002F4834" w:rsidP="003C3BD5">
    <w:pPr>
      <w:jc w:val="center"/>
      <w:rPr>
        <w:rFonts w:ascii="Calibri" w:eastAsia="Arial Unicode MS" w:hAnsi="Calibri" w:cs="Calibri"/>
        <w:b/>
        <w:sz w:val="24"/>
        <w:szCs w:val="24"/>
      </w:rPr>
    </w:pPr>
    <w:r>
      <w:rPr>
        <w:rFonts w:ascii="Calibri" w:eastAsia="Arial Unicode MS" w:hAnsi="Calibri" w:cs="Calibri"/>
        <w:b/>
        <w:sz w:val="24"/>
        <w:szCs w:val="24"/>
      </w:rPr>
      <w:t>DEPARTAMENTO DE LABORATÓRIO DE ANÁLISES CLÍNICAS</w:t>
    </w:r>
  </w:p>
  <w:p w:rsidR="002F4834" w:rsidRDefault="002F4834" w:rsidP="003C3BD5">
    <w:pPr>
      <w:keepNext/>
      <w:tabs>
        <w:tab w:val="left" w:pos="2977"/>
      </w:tabs>
      <w:jc w:val="center"/>
      <w:outlineLvl w:val="3"/>
      <w:rPr>
        <w:rFonts w:eastAsia="Calibr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719ED"/>
    <w:multiLevelType w:val="hybridMultilevel"/>
    <w:tmpl w:val="B8701A0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70E63"/>
    <w:multiLevelType w:val="hybridMultilevel"/>
    <w:tmpl w:val="1D604A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32580A"/>
    <w:multiLevelType w:val="hybridMultilevel"/>
    <w:tmpl w:val="80269D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322731"/>
    <w:multiLevelType w:val="hybridMultilevel"/>
    <w:tmpl w:val="9B06B82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687187"/>
    <w:multiLevelType w:val="multilevel"/>
    <w:tmpl w:val="323A55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5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893658D"/>
    <w:multiLevelType w:val="hybridMultilevel"/>
    <w:tmpl w:val="6114D4D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282752"/>
    <w:multiLevelType w:val="hybridMultilevel"/>
    <w:tmpl w:val="481A92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B978E4"/>
    <w:multiLevelType w:val="multilevel"/>
    <w:tmpl w:val="2A125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2A13684F"/>
    <w:multiLevelType w:val="multilevel"/>
    <w:tmpl w:val="D6B206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4C226F5F"/>
    <w:multiLevelType w:val="multilevel"/>
    <w:tmpl w:val="B46E93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4DDB7D42"/>
    <w:multiLevelType w:val="hybridMultilevel"/>
    <w:tmpl w:val="9A80B9AE"/>
    <w:lvl w:ilvl="0" w:tplc="295AE1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E00C3B"/>
    <w:multiLevelType w:val="multilevel"/>
    <w:tmpl w:val="C79059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6F252A55"/>
    <w:multiLevelType w:val="multilevel"/>
    <w:tmpl w:val="5074D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4"/>
  </w:num>
  <w:num w:numId="2">
    <w:abstractNumId w:val="9"/>
  </w:num>
  <w:num w:numId="3">
    <w:abstractNumId w:val="10"/>
  </w:num>
  <w:num w:numId="4">
    <w:abstractNumId w:val="12"/>
  </w:num>
  <w:num w:numId="5">
    <w:abstractNumId w:val="8"/>
  </w:num>
  <w:num w:numId="6">
    <w:abstractNumId w:val="5"/>
  </w:num>
  <w:num w:numId="7">
    <w:abstractNumId w:val="13"/>
  </w:num>
  <w:num w:numId="8">
    <w:abstractNumId w:val="1"/>
  </w:num>
  <w:num w:numId="9">
    <w:abstractNumId w:val="3"/>
  </w:num>
  <w:num w:numId="10">
    <w:abstractNumId w:val="6"/>
  </w:num>
  <w:num w:numId="11">
    <w:abstractNumId w:val="2"/>
  </w:num>
  <w:num w:numId="12">
    <w:abstractNumId w:val="11"/>
  </w:num>
  <w:num w:numId="13">
    <w:abstractNumId w:val="7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9"/>
  <w:autoHyphenation/>
  <w:hyphenationZone w:val="425"/>
  <w:characterSpacingControl w:val="doNotCompress"/>
  <w:hdrShapeDefaults>
    <o:shapedefaults v:ext="edit" spidmax="205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doNotBreakWrappedTables/>
  </w:compat>
  <w:rsids>
    <w:rsidRoot w:val="009E09A8"/>
    <w:rsid w:val="000264AE"/>
    <w:rsid w:val="000269DD"/>
    <w:rsid w:val="0003390A"/>
    <w:rsid w:val="00034A40"/>
    <w:rsid w:val="000644C0"/>
    <w:rsid w:val="000B173C"/>
    <w:rsid w:val="000B57E4"/>
    <w:rsid w:val="000C2751"/>
    <w:rsid w:val="000F1DC2"/>
    <w:rsid w:val="001251C6"/>
    <w:rsid w:val="00131B9F"/>
    <w:rsid w:val="001379C9"/>
    <w:rsid w:val="00186643"/>
    <w:rsid w:val="002019E6"/>
    <w:rsid w:val="00251CC3"/>
    <w:rsid w:val="002B3A4E"/>
    <w:rsid w:val="002D0CE9"/>
    <w:rsid w:val="002E5D12"/>
    <w:rsid w:val="002F4834"/>
    <w:rsid w:val="002F4858"/>
    <w:rsid w:val="003161D6"/>
    <w:rsid w:val="003363BD"/>
    <w:rsid w:val="00345215"/>
    <w:rsid w:val="003717BE"/>
    <w:rsid w:val="003C3BD5"/>
    <w:rsid w:val="003F16BE"/>
    <w:rsid w:val="003F5DD3"/>
    <w:rsid w:val="00404AF8"/>
    <w:rsid w:val="00453298"/>
    <w:rsid w:val="004736DF"/>
    <w:rsid w:val="0048244C"/>
    <w:rsid w:val="004E2E13"/>
    <w:rsid w:val="005B4BF3"/>
    <w:rsid w:val="006448B4"/>
    <w:rsid w:val="00662785"/>
    <w:rsid w:val="006A1F0D"/>
    <w:rsid w:val="006D266B"/>
    <w:rsid w:val="006F1840"/>
    <w:rsid w:val="00706C07"/>
    <w:rsid w:val="00742419"/>
    <w:rsid w:val="00753B52"/>
    <w:rsid w:val="00753E36"/>
    <w:rsid w:val="007764CF"/>
    <w:rsid w:val="00783151"/>
    <w:rsid w:val="00791717"/>
    <w:rsid w:val="00795598"/>
    <w:rsid w:val="007A1EB7"/>
    <w:rsid w:val="007A67FA"/>
    <w:rsid w:val="007D4BFF"/>
    <w:rsid w:val="00833BB4"/>
    <w:rsid w:val="008740EB"/>
    <w:rsid w:val="00881566"/>
    <w:rsid w:val="00890435"/>
    <w:rsid w:val="00931183"/>
    <w:rsid w:val="00947D27"/>
    <w:rsid w:val="0096009F"/>
    <w:rsid w:val="009A6CEC"/>
    <w:rsid w:val="009B6F32"/>
    <w:rsid w:val="009E09A8"/>
    <w:rsid w:val="00A15F04"/>
    <w:rsid w:val="00A228EF"/>
    <w:rsid w:val="00A42043"/>
    <w:rsid w:val="00AD4DBB"/>
    <w:rsid w:val="00B156C6"/>
    <w:rsid w:val="00B7129D"/>
    <w:rsid w:val="00BF1534"/>
    <w:rsid w:val="00C06975"/>
    <w:rsid w:val="00C2296A"/>
    <w:rsid w:val="00C74692"/>
    <w:rsid w:val="00CA0C8F"/>
    <w:rsid w:val="00CA57B8"/>
    <w:rsid w:val="00CA7140"/>
    <w:rsid w:val="00CC53ED"/>
    <w:rsid w:val="00CD1D26"/>
    <w:rsid w:val="00CF35D2"/>
    <w:rsid w:val="00D0562B"/>
    <w:rsid w:val="00D1752A"/>
    <w:rsid w:val="00D31A0B"/>
    <w:rsid w:val="00D320BD"/>
    <w:rsid w:val="00DC291C"/>
    <w:rsid w:val="00DD26BC"/>
    <w:rsid w:val="00E14A80"/>
    <w:rsid w:val="00E42615"/>
    <w:rsid w:val="00E917FC"/>
    <w:rsid w:val="00F44BB4"/>
    <w:rsid w:val="00F603BB"/>
    <w:rsid w:val="00F94770"/>
    <w:rsid w:val="00FA77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5084"/>
  </w:style>
  <w:style w:type="paragraph" w:styleId="Ttulo2">
    <w:name w:val="heading 2"/>
    <w:basedOn w:val="Normal"/>
    <w:link w:val="Ttulo2Char"/>
    <w:uiPriority w:val="9"/>
    <w:qFormat/>
    <w:rsid w:val="006A1F0D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link w:val="CorpodetextoChar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uiPriority w:val="99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3C3BD5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3C3BD5"/>
  </w:style>
  <w:style w:type="paragraph" w:styleId="Rodap">
    <w:name w:val="footer"/>
    <w:basedOn w:val="Normal"/>
    <w:link w:val="RodapChar2"/>
    <w:uiPriority w:val="99"/>
    <w:semiHidden/>
    <w:unhideWhenUsed/>
    <w:rsid w:val="003C3BD5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3C3BD5"/>
  </w:style>
  <w:style w:type="character" w:customStyle="1" w:styleId="Ttulo2Char">
    <w:name w:val="Título 2 Char"/>
    <w:basedOn w:val="Fontepargpadro"/>
    <w:link w:val="Ttulo2"/>
    <w:uiPriority w:val="9"/>
    <w:rsid w:val="006A1F0D"/>
    <w:rPr>
      <w:b/>
      <w:bCs/>
      <w:sz w:val="36"/>
      <w:szCs w:val="36"/>
    </w:rPr>
  </w:style>
  <w:style w:type="character" w:styleId="nfase">
    <w:name w:val="Emphasis"/>
    <w:basedOn w:val="Fontepargpadro"/>
    <w:uiPriority w:val="20"/>
    <w:qFormat/>
    <w:rsid w:val="006A1F0D"/>
    <w:rPr>
      <w:i/>
      <w:iCs/>
    </w:rPr>
  </w:style>
  <w:style w:type="character" w:styleId="Forte">
    <w:name w:val="Strong"/>
    <w:basedOn w:val="Fontepargpadro"/>
    <w:uiPriority w:val="22"/>
    <w:qFormat/>
    <w:rsid w:val="006A1F0D"/>
    <w:rPr>
      <w:b/>
      <w:bCs/>
    </w:rPr>
  </w:style>
  <w:style w:type="character" w:customStyle="1" w:styleId="CorpodetextoChar">
    <w:name w:val="Corpo de texto Char"/>
    <w:basedOn w:val="Fontepargpadro"/>
    <w:link w:val="Corpodetexto"/>
    <w:rsid w:val="00C2296A"/>
    <w:rPr>
      <w:rFonts w:ascii="Arial" w:hAnsi="Arial"/>
      <w:sz w:val="24"/>
    </w:rPr>
  </w:style>
  <w:style w:type="paragraph" w:customStyle="1" w:styleId="normal0">
    <w:name w:val="normal"/>
    <w:rsid w:val="00C2296A"/>
    <w:pPr>
      <w:suppressAutoHyphens w:val="0"/>
      <w:spacing w:after="160" w:line="256" w:lineRule="auto"/>
    </w:pPr>
    <w:rPr>
      <w:rFonts w:ascii="Calibri" w:eastAsia="Calibri" w:hAnsi="Calibri" w:cs="Calibri"/>
      <w:sz w:val="22"/>
      <w:szCs w:val="22"/>
    </w:rPr>
  </w:style>
  <w:style w:type="character" w:customStyle="1" w:styleId="w8qarf">
    <w:name w:val="w8qarf"/>
    <w:basedOn w:val="Fontepargpadro"/>
    <w:rsid w:val="00C2296A"/>
  </w:style>
  <w:style w:type="character" w:customStyle="1" w:styleId="lrzxr">
    <w:name w:val="lrzxr"/>
    <w:basedOn w:val="Fontepargpadro"/>
    <w:rsid w:val="00C2296A"/>
  </w:style>
  <w:style w:type="table" w:styleId="Tabelacomgrade">
    <w:name w:val="Table Grid"/>
    <w:basedOn w:val="Tabelanormal"/>
    <w:uiPriority w:val="59"/>
    <w:rsid w:val="00C2296A"/>
    <w:pPr>
      <w:suppressAutoHyphens w:val="0"/>
    </w:pPr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673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66F791-BA53-450C-A8A5-747B94B3D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2834</Words>
  <Characters>15308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18106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usuario</cp:lastModifiedBy>
  <cp:revision>10</cp:revision>
  <cp:lastPrinted>2024-02-20T14:32:00Z</cp:lastPrinted>
  <dcterms:created xsi:type="dcterms:W3CDTF">2024-02-19T22:57:00Z</dcterms:created>
  <dcterms:modified xsi:type="dcterms:W3CDTF">2024-04-24T18:47:00Z</dcterms:modified>
  <dc:language>pt-BR</dc:language>
</cp:coreProperties>
</file>