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4F18A" w14:textId="77777777" w:rsidR="00202C10" w:rsidRDefault="00202C10" w:rsidP="00202C10">
      <w:pPr>
        <w:jc w:val="center"/>
      </w:pPr>
    </w:p>
    <w:p w14:paraId="15C30FBB" w14:textId="77777777" w:rsidR="009E09A8" w:rsidRDefault="002019E6">
      <w:pPr>
        <w:spacing w:beforeAutospacing="1" w:afterAutospacing="1"/>
        <w:jc w:val="center"/>
        <w:outlineLvl w:val="2"/>
        <w:rPr>
          <w:sz w:val="28"/>
          <w:szCs w:val="28"/>
          <w:u w:val="single"/>
        </w:rPr>
      </w:pPr>
      <w:r>
        <w:rPr>
          <w:rFonts w:ascii="Arial" w:hAnsi="Arial" w:cs="Arial"/>
          <w:b/>
          <w:sz w:val="28"/>
          <w:szCs w:val="28"/>
          <w:u w:val="single"/>
          <w:lang w:eastAsia="ar-SA"/>
        </w:rPr>
        <w:lastRenderedPageBreak/>
        <w:t>TERMO DE REFERÊNCIA</w:t>
      </w:r>
    </w:p>
    <w:p w14:paraId="773F2F2E" w14:textId="77777777" w:rsidR="009E09A8" w:rsidRDefault="002019E6" w:rsidP="001C2DE7">
      <w:pPr>
        <w:spacing w:line="276" w:lineRule="auto"/>
        <w:jc w:val="both"/>
        <w:rPr>
          <w:rFonts w:ascii="Arial" w:hAnsi="Arial"/>
        </w:rPr>
      </w:pPr>
      <w:r>
        <w:rPr>
          <w:rFonts w:ascii="Arial" w:hAnsi="Arial"/>
          <w:sz w:val="22"/>
          <w:szCs w:val="22"/>
        </w:rPr>
        <w:tab/>
      </w:r>
      <w:r w:rsidR="001C2DE7">
        <w:rPr>
          <w:rFonts w:ascii="Arial" w:hAnsi="Arial"/>
          <w:sz w:val="22"/>
          <w:szCs w:val="22"/>
        </w:rPr>
        <w:t xml:space="preserve">1. </w:t>
      </w:r>
      <w:r>
        <w:rPr>
          <w:rFonts w:ascii="Arial" w:hAnsi="Arial"/>
          <w:b/>
        </w:rPr>
        <w:t>JUSTIFICATIVA:</w:t>
      </w:r>
    </w:p>
    <w:p w14:paraId="4E01E508" w14:textId="77777777" w:rsidR="00D512AF" w:rsidRDefault="00D512AF" w:rsidP="00D512AF">
      <w:pPr>
        <w:pStyle w:val="PargrafodaLista"/>
        <w:ind w:left="927"/>
        <w:jc w:val="both"/>
        <w:rPr>
          <w:rFonts w:ascii="Arial" w:hAnsi="Arial" w:cs="Arial"/>
        </w:rPr>
      </w:pPr>
    </w:p>
    <w:p w14:paraId="39BC3E58" w14:textId="77777777" w:rsidR="00D512AF" w:rsidRPr="00D512AF" w:rsidRDefault="00A226AD" w:rsidP="00D512AF">
      <w:pPr>
        <w:pStyle w:val="PargrafodaLista"/>
        <w:ind w:left="0"/>
        <w:jc w:val="both"/>
        <w:rPr>
          <w:rFonts w:ascii="Arial" w:hAnsi="Arial" w:cs="Arial"/>
        </w:rPr>
      </w:pPr>
      <w:r>
        <w:rPr>
          <w:rFonts w:ascii="Arial" w:hAnsi="Arial" w:cs="Arial"/>
        </w:rPr>
        <w:tab/>
      </w:r>
      <w:r w:rsidR="00D512AF" w:rsidRPr="00D512AF">
        <w:rPr>
          <w:rFonts w:ascii="Arial" w:hAnsi="Arial" w:cs="Arial"/>
        </w:rPr>
        <w:t xml:space="preserve">Exames Microbiológicos são realizados com a finalidade de subsidiar os médicos nos tratamentos de infecções bacterianas dos pacientes e também de subsidiar os estudos no controles das infecções hospitalares em suas Comissões de Controle (CCIHs), em cumprimento à Lei Federal n° 9431, de 6 de janeiro de 1997, a fim de garantir a saúde e bem estar do paciente, o tratamento adequado à cura de sua patologia, e também garantindo a saúde do ambiente hospitalar através do controle rígido dos germes que circulam no ambiente hospitalar, diminuindo e/ou controlando a incidência de resistência antimicrobiana. O aparecimento de bactérias super-resistentes impõe a necessidade de colocação de equipamentos totalmente automatizados nas Unidades Hospitalares, visando atender as determinações da Lei federal que dispõe sobre a obrigatoriedade da manutenção pelos hospitais do país, de Programa de Controle de Infecções Hospitalares atendendo também à Portaria Ministerial nº 2616/1998. </w:t>
      </w:r>
    </w:p>
    <w:p w14:paraId="05B09907" w14:textId="77777777" w:rsidR="009E09A8" w:rsidRPr="001C2DE7" w:rsidRDefault="00A226AD" w:rsidP="001C2DE7">
      <w:pPr>
        <w:pStyle w:val="PargrafodaLista"/>
        <w:ind w:left="0"/>
        <w:jc w:val="both"/>
        <w:rPr>
          <w:rFonts w:ascii="Arial" w:hAnsi="Arial" w:cs="Arial"/>
        </w:rPr>
      </w:pPr>
      <w:r>
        <w:rPr>
          <w:rFonts w:ascii="Arial" w:hAnsi="Arial" w:cs="Arial"/>
        </w:rPr>
        <w:tab/>
      </w:r>
      <w:r w:rsidR="00D512AF" w:rsidRPr="00D512AF">
        <w:rPr>
          <w:rFonts w:ascii="Arial" w:hAnsi="Arial" w:cs="Arial"/>
        </w:rPr>
        <w:t>O Município de Petrópolis, por intermédio da Secretaria Municipal de Saúde, cumprindo uma das prioridades do Governo Municipal, tendo como necessidade a contratação de Empresa para fornecimento de Exames Laboratoriais atender necessidades do Hospital Municipal Nelson de Sá Earp (HMNSE), vem justificar o objeto abaixo.</w:t>
      </w:r>
      <w:r w:rsidR="001C2DE7">
        <w:rPr>
          <w:rFonts w:ascii="Arial" w:hAnsi="Arial" w:cs="Arial"/>
        </w:rPr>
        <w:t xml:space="preserve"> </w:t>
      </w:r>
      <w:r w:rsidR="002019E6">
        <w:rPr>
          <w:rFonts w:ascii="Arial" w:hAnsi="Arial"/>
        </w:rPr>
        <w:t>Desta forma, por intermédio da Secretaria Municipal de Saúde, vimos solicitar a aquisição/contratação do objeto abaixo:</w:t>
      </w:r>
    </w:p>
    <w:p w14:paraId="62EB59F6" w14:textId="77777777" w:rsidR="0046478D" w:rsidRPr="00CF7076" w:rsidRDefault="0046478D">
      <w:pPr>
        <w:spacing w:after="120" w:line="276" w:lineRule="auto"/>
        <w:ind w:left="567"/>
        <w:rPr>
          <w:sz w:val="6"/>
        </w:rPr>
      </w:pPr>
    </w:p>
    <w:p w14:paraId="79E729F3" w14:textId="77777777" w:rsidR="009E09A8" w:rsidRDefault="002019E6" w:rsidP="00B24CAF">
      <w:pPr>
        <w:spacing w:after="120" w:line="276" w:lineRule="auto"/>
        <w:rPr>
          <w:rFonts w:ascii="Arial" w:hAnsi="Arial"/>
          <w:sz w:val="22"/>
          <w:szCs w:val="22"/>
        </w:rPr>
      </w:pPr>
      <w:r>
        <w:rPr>
          <w:rFonts w:ascii="Arial" w:hAnsi="Arial"/>
          <w:b/>
          <w:sz w:val="22"/>
          <w:szCs w:val="22"/>
        </w:rPr>
        <w:t>2. OBJETO:</w:t>
      </w:r>
    </w:p>
    <w:p w14:paraId="34414B96" w14:textId="77777777" w:rsidR="00D512AF" w:rsidRPr="00E70B49" w:rsidRDefault="002019E6" w:rsidP="00D512AF">
      <w:pPr>
        <w:spacing w:line="276" w:lineRule="auto"/>
        <w:jc w:val="both"/>
        <w:rPr>
          <w:rFonts w:ascii="Arial" w:hAnsi="Arial" w:cs="Arial"/>
        </w:rPr>
      </w:pPr>
      <w:r>
        <w:rPr>
          <w:rFonts w:ascii="Arial" w:hAnsi="Arial"/>
          <w:b/>
          <w:sz w:val="22"/>
          <w:szCs w:val="22"/>
        </w:rPr>
        <w:tab/>
      </w:r>
      <w:r w:rsidR="00D512AF" w:rsidRPr="0050599E">
        <w:rPr>
          <w:rFonts w:ascii="Arial" w:hAnsi="Arial" w:cs="Arial"/>
          <w:sz w:val="23"/>
          <w:szCs w:val="23"/>
        </w:rPr>
        <w:t xml:space="preserve">O objeto da presente solicitação é </w:t>
      </w:r>
      <w:r w:rsidR="00D512AF">
        <w:rPr>
          <w:rFonts w:ascii="Arial" w:hAnsi="Arial" w:cs="Arial"/>
          <w:sz w:val="23"/>
          <w:szCs w:val="23"/>
        </w:rPr>
        <w:t xml:space="preserve">a </w:t>
      </w:r>
      <w:r w:rsidR="00D512AF" w:rsidRPr="00E60AA9">
        <w:rPr>
          <w:rFonts w:ascii="Arial" w:hAnsi="Arial" w:cs="Arial"/>
          <w:b/>
          <w:bCs/>
        </w:rPr>
        <w:t xml:space="preserve">LICITAÇÃO PARA LOCAÇÃO DE </w:t>
      </w:r>
      <w:r w:rsidR="00D512AF" w:rsidRPr="00D23EBA">
        <w:rPr>
          <w:rFonts w:ascii="Arial" w:hAnsi="Arial" w:cs="Arial"/>
          <w:b/>
          <w:bCs/>
        </w:rPr>
        <w:t>EQUIPAMENTOS AUTOMATIZADOS PARA IDENTIFICAÇÃO BACTERIANA, REALIZAÇÃO DE ANTIBIOGRAMA, TESTES DE UROCULTURA, TESTES DE IDENTIFICAÇÃO DA PRESENÇA DE MDRO E DE TESTES DE IDENTIFICAÇÃO DA PRESENÇA DE MICROORGANISMOS EM LÍQUIDOS COM AQUISIÇÃO DE REAGENTES PARA O SETOR MICROBIOLOGIA, PARA SUPRIR AS NECESSIDADES DO SETOR DE MICROBIOLOGIA DO LABORATÓRIO DE ANÁLISES CLÍNICAS DO HOSPITAL MUNICIPAL DR. NELSON DE SÁ EARP, PARA ATENDER NECESSIDADES DO HMNSE, PARA O PERÍODO DE 12 (DOZE) MESES.</w:t>
      </w:r>
    </w:p>
    <w:p w14:paraId="47FD7A28" w14:textId="77777777" w:rsidR="00D512AF" w:rsidRPr="001C2DE7" w:rsidRDefault="00D512AF" w:rsidP="00D512AF">
      <w:pPr>
        <w:spacing w:line="276" w:lineRule="auto"/>
        <w:jc w:val="both"/>
        <w:rPr>
          <w:rFonts w:ascii="Arial" w:hAnsi="Arial" w:cs="Arial"/>
          <w:b/>
          <w:sz w:val="2"/>
        </w:rPr>
      </w:pPr>
    </w:p>
    <w:p w14:paraId="62442101" w14:textId="77777777" w:rsidR="00D512AF" w:rsidRPr="00CF7076" w:rsidRDefault="00D512AF" w:rsidP="00D512AF">
      <w:pPr>
        <w:spacing w:line="276" w:lineRule="auto"/>
        <w:jc w:val="both"/>
        <w:rPr>
          <w:rFonts w:ascii="Arial" w:hAnsi="Arial" w:cs="Arial"/>
          <w:b/>
          <w:sz w:val="8"/>
        </w:rPr>
      </w:pPr>
    </w:p>
    <w:p w14:paraId="6AB30059" w14:textId="77777777" w:rsidR="00D512AF" w:rsidRPr="00B508A7" w:rsidRDefault="00D512AF" w:rsidP="00D512AF">
      <w:pPr>
        <w:numPr>
          <w:ilvl w:val="0"/>
          <w:numId w:val="8"/>
        </w:numPr>
        <w:suppressAutoHyphens w:val="0"/>
        <w:spacing w:after="160" w:line="276" w:lineRule="auto"/>
        <w:jc w:val="both"/>
        <w:rPr>
          <w:rFonts w:ascii="Arial" w:hAnsi="Arial" w:cs="Arial"/>
        </w:rPr>
      </w:pPr>
      <w:r w:rsidRPr="002C3839">
        <w:rPr>
          <w:rFonts w:ascii="Arial" w:hAnsi="Arial" w:cs="Arial"/>
          <w:sz w:val="23"/>
          <w:szCs w:val="23"/>
        </w:rPr>
        <w:t>VIGÊNCIA: Período de 12 (doze) meses, contados a partir de sua assinatura</w:t>
      </w:r>
      <w:r>
        <w:rPr>
          <w:rFonts w:ascii="Arial" w:hAnsi="Arial" w:cs="Arial"/>
          <w:sz w:val="23"/>
          <w:szCs w:val="23"/>
        </w:rPr>
        <w:t>, com possibilidade de prorrogação por mais 48 meses.</w:t>
      </w:r>
    </w:p>
    <w:p w14:paraId="70214021" w14:textId="77777777" w:rsidR="001C2DE7" w:rsidRDefault="001C2DE7" w:rsidP="001C2DE7">
      <w:pPr>
        <w:spacing w:after="120" w:line="276" w:lineRule="auto"/>
        <w:jc w:val="both"/>
        <w:rPr>
          <w:rFonts w:ascii="Arial" w:hAnsi="Arial"/>
          <w:b/>
          <w:sz w:val="22"/>
          <w:szCs w:val="22"/>
        </w:rPr>
      </w:pPr>
      <w:r>
        <w:rPr>
          <w:rFonts w:ascii="Arial" w:hAnsi="Arial"/>
          <w:b/>
          <w:sz w:val="22"/>
          <w:szCs w:val="22"/>
        </w:rPr>
        <w:t xml:space="preserve">2.1. </w:t>
      </w:r>
      <w:r w:rsidRPr="001C2DE7">
        <w:rPr>
          <w:rFonts w:ascii="Arial" w:hAnsi="Arial"/>
          <w:b/>
          <w:sz w:val="22"/>
          <w:szCs w:val="22"/>
        </w:rPr>
        <w:t>JUSTIFICATIVA DO CRITÉRIO D</w:t>
      </w:r>
      <w:r>
        <w:rPr>
          <w:rFonts w:ascii="Arial" w:hAnsi="Arial"/>
          <w:b/>
          <w:sz w:val="22"/>
          <w:szCs w:val="22"/>
        </w:rPr>
        <w:t xml:space="preserve">E </w:t>
      </w:r>
      <w:proofErr w:type="gramStart"/>
      <w:r>
        <w:rPr>
          <w:rFonts w:ascii="Arial" w:hAnsi="Arial"/>
          <w:b/>
          <w:sz w:val="22"/>
          <w:szCs w:val="22"/>
        </w:rPr>
        <w:t xml:space="preserve">JULGAMENTO </w:t>
      </w:r>
      <w:r w:rsidR="00CF7076">
        <w:rPr>
          <w:rFonts w:ascii="Arial" w:hAnsi="Arial"/>
          <w:b/>
          <w:sz w:val="22"/>
          <w:szCs w:val="22"/>
        </w:rPr>
        <w:t>:</w:t>
      </w:r>
      <w:proofErr w:type="gramEnd"/>
      <w:r>
        <w:rPr>
          <w:rFonts w:ascii="Arial" w:hAnsi="Arial"/>
          <w:b/>
          <w:sz w:val="22"/>
          <w:szCs w:val="22"/>
        </w:rPr>
        <w:t xml:space="preserve"> </w:t>
      </w:r>
    </w:p>
    <w:p w14:paraId="46A61E1C" w14:textId="77777777" w:rsidR="0046478D" w:rsidRPr="00123019" w:rsidRDefault="001C2DE7" w:rsidP="00D512AF">
      <w:pPr>
        <w:spacing w:after="120" w:line="276" w:lineRule="auto"/>
        <w:jc w:val="both"/>
        <w:rPr>
          <w:rFonts w:ascii="Arial" w:hAnsi="Arial"/>
          <w:sz w:val="22"/>
          <w:szCs w:val="22"/>
        </w:rPr>
      </w:pPr>
      <w:r w:rsidRPr="001C2DE7">
        <w:rPr>
          <w:rFonts w:ascii="Arial" w:hAnsi="Arial"/>
          <w:sz w:val="22"/>
          <w:szCs w:val="22"/>
        </w:rPr>
        <w:t>Justifica-se o critério de julgamento da lici</w:t>
      </w:r>
      <w:r>
        <w:rPr>
          <w:rFonts w:ascii="Arial" w:hAnsi="Arial"/>
          <w:sz w:val="22"/>
          <w:szCs w:val="22"/>
        </w:rPr>
        <w:t xml:space="preserve">tação ser o MENOR PREÇO </w:t>
      </w:r>
      <w:r w:rsidR="00123019">
        <w:rPr>
          <w:rFonts w:ascii="Arial" w:hAnsi="Arial"/>
          <w:sz w:val="22"/>
          <w:szCs w:val="22"/>
        </w:rPr>
        <w:t xml:space="preserve">POR LOTE </w:t>
      </w:r>
      <w:r w:rsidRPr="001C2DE7">
        <w:rPr>
          <w:rFonts w:ascii="Arial" w:hAnsi="Arial"/>
          <w:sz w:val="22"/>
          <w:szCs w:val="22"/>
        </w:rPr>
        <w:t>por ser aquele que melhor reflete os anseios da licitação, por ser econômica e</w:t>
      </w:r>
      <w:r>
        <w:rPr>
          <w:rFonts w:ascii="Arial" w:hAnsi="Arial"/>
          <w:sz w:val="22"/>
          <w:szCs w:val="22"/>
        </w:rPr>
        <w:t xml:space="preserve"> </w:t>
      </w:r>
      <w:r w:rsidRPr="001C2DE7">
        <w:rPr>
          <w:rFonts w:ascii="Arial" w:hAnsi="Arial"/>
          <w:sz w:val="22"/>
          <w:szCs w:val="22"/>
        </w:rPr>
        <w:t>logisticamente o mais viável</w:t>
      </w:r>
      <w:r w:rsidR="00123019">
        <w:rPr>
          <w:rFonts w:ascii="Arial" w:hAnsi="Arial"/>
          <w:sz w:val="22"/>
          <w:szCs w:val="22"/>
        </w:rPr>
        <w:t xml:space="preserve">. </w:t>
      </w:r>
      <w:r w:rsidR="00123019" w:rsidRPr="00123019">
        <w:rPr>
          <w:rFonts w:ascii="Arial" w:hAnsi="Arial"/>
          <w:sz w:val="22"/>
          <w:szCs w:val="22"/>
        </w:rPr>
        <w:t>Acreditamos, inclusive, que tal ag</w:t>
      </w:r>
      <w:r w:rsidR="00123019">
        <w:rPr>
          <w:rFonts w:ascii="Arial" w:hAnsi="Arial"/>
          <w:sz w:val="22"/>
          <w:szCs w:val="22"/>
        </w:rPr>
        <w:t xml:space="preserve">rupamento (MENOR PREÇO POR </w:t>
      </w:r>
      <w:r w:rsidR="00123019" w:rsidRPr="00123019">
        <w:rPr>
          <w:rFonts w:ascii="Arial" w:hAnsi="Arial"/>
          <w:sz w:val="22"/>
          <w:szCs w:val="22"/>
        </w:rPr>
        <w:t>LOTE) irá resultar em considerável ampliação da competitividade, pois os valores</w:t>
      </w:r>
      <w:r w:rsidR="00123019">
        <w:rPr>
          <w:rFonts w:ascii="Arial" w:hAnsi="Arial"/>
          <w:sz w:val="22"/>
          <w:szCs w:val="22"/>
        </w:rPr>
        <w:t xml:space="preserve"> </w:t>
      </w:r>
      <w:r w:rsidR="00123019" w:rsidRPr="00123019">
        <w:rPr>
          <w:rFonts w:ascii="Arial" w:hAnsi="Arial"/>
          <w:sz w:val="22"/>
          <w:szCs w:val="22"/>
        </w:rPr>
        <w:t>se tornarão mais atraentes aos proponentes, devendo assim aumentar a</w:t>
      </w:r>
      <w:r w:rsidR="00123019">
        <w:rPr>
          <w:rFonts w:ascii="Arial" w:hAnsi="Arial"/>
          <w:sz w:val="22"/>
          <w:szCs w:val="22"/>
        </w:rPr>
        <w:t xml:space="preserve"> p</w:t>
      </w:r>
      <w:r w:rsidR="00123019" w:rsidRPr="00123019">
        <w:rPr>
          <w:rFonts w:ascii="Arial" w:hAnsi="Arial"/>
          <w:sz w:val="22"/>
          <w:szCs w:val="22"/>
        </w:rPr>
        <w:t xml:space="preserve">robabilidade de que a Administração venha a celebrar contratos mais </w:t>
      </w:r>
      <w:proofErr w:type="gramStart"/>
      <w:r w:rsidR="00123019" w:rsidRPr="00123019">
        <w:rPr>
          <w:rFonts w:ascii="Arial" w:hAnsi="Arial"/>
          <w:sz w:val="22"/>
          <w:szCs w:val="22"/>
        </w:rPr>
        <w:t>vantajosos,tendo</w:t>
      </w:r>
      <w:proofErr w:type="gramEnd"/>
      <w:r w:rsidR="00123019" w:rsidRPr="00123019">
        <w:rPr>
          <w:rFonts w:ascii="Arial" w:hAnsi="Arial"/>
          <w:sz w:val="22"/>
          <w:szCs w:val="22"/>
        </w:rPr>
        <w:t xml:space="preserve"> em vista que ela receberá mais propostas, beneficiando a eficiência dos</w:t>
      </w:r>
      <w:r w:rsidR="00123019">
        <w:rPr>
          <w:rFonts w:ascii="Arial" w:hAnsi="Arial"/>
          <w:sz w:val="22"/>
          <w:szCs w:val="22"/>
        </w:rPr>
        <w:t xml:space="preserve"> </w:t>
      </w:r>
      <w:r w:rsidR="00123019" w:rsidRPr="00123019">
        <w:rPr>
          <w:rFonts w:ascii="Arial" w:hAnsi="Arial"/>
          <w:sz w:val="22"/>
          <w:szCs w:val="22"/>
        </w:rPr>
        <w:t>contratos administrativos</w:t>
      </w:r>
      <w:r w:rsidR="00123019">
        <w:rPr>
          <w:rFonts w:ascii="Arial" w:hAnsi="Arial"/>
          <w:sz w:val="22"/>
          <w:szCs w:val="22"/>
        </w:rPr>
        <w:t>.</w:t>
      </w:r>
    </w:p>
    <w:p w14:paraId="6DDDF634" w14:textId="77777777" w:rsidR="009E09A8" w:rsidRPr="00F2713C" w:rsidRDefault="002019E6" w:rsidP="004C5CFA">
      <w:pPr>
        <w:pStyle w:val="PargrafodaLista"/>
        <w:numPr>
          <w:ilvl w:val="0"/>
          <w:numId w:val="12"/>
        </w:numPr>
        <w:spacing w:after="120"/>
        <w:ind w:left="284" w:hanging="284"/>
        <w:rPr>
          <w:rFonts w:ascii="Arial" w:hAnsi="Arial"/>
          <w:b/>
        </w:rPr>
      </w:pPr>
      <w:r w:rsidRPr="00F2713C">
        <w:rPr>
          <w:rFonts w:ascii="Arial" w:hAnsi="Arial"/>
          <w:b/>
        </w:rPr>
        <w:lastRenderedPageBreak/>
        <w:t>PRAZOS:</w:t>
      </w:r>
    </w:p>
    <w:p w14:paraId="773B2784" w14:textId="77777777" w:rsidR="00D512AF" w:rsidRPr="00D512AF" w:rsidRDefault="00D512AF" w:rsidP="00D512AF">
      <w:pPr>
        <w:pStyle w:val="PargrafodaLista"/>
        <w:spacing w:after="120"/>
        <w:ind w:left="927"/>
        <w:rPr>
          <w:rFonts w:ascii="Arial" w:hAnsi="Arial"/>
        </w:rPr>
      </w:pPr>
    </w:p>
    <w:p w14:paraId="3367F242" w14:textId="77777777" w:rsidR="009E09A8" w:rsidRDefault="002019E6">
      <w:pPr>
        <w:pStyle w:val="WW-Corpodetexto2"/>
        <w:widowControl/>
        <w:spacing w:after="120" w:line="360" w:lineRule="auto"/>
        <w:rPr>
          <w:sz w:val="22"/>
          <w:szCs w:val="22"/>
        </w:rPr>
      </w:pPr>
      <w:r>
        <w:rPr>
          <w:rFonts w:eastAsia="Times New Roman" w:cs="Times New Roman"/>
          <w:b/>
          <w:bCs/>
          <w:sz w:val="22"/>
          <w:szCs w:val="22"/>
        </w:rPr>
        <w:tab/>
      </w:r>
      <w:r>
        <w:rPr>
          <w:rFonts w:eastAsia="Times New Roman" w:cs="Times New Roman"/>
          <w:bCs/>
          <w:sz w:val="22"/>
          <w:szCs w:val="22"/>
        </w:rPr>
        <w:t xml:space="preserve">O prazo de entrega ou execução dos serviços será de </w:t>
      </w:r>
      <w:r w:rsidR="00D512AF">
        <w:rPr>
          <w:rFonts w:eastAsia="Times New Roman" w:cs="Times New Roman"/>
          <w:b/>
          <w:bCs/>
          <w:sz w:val="22"/>
          <w:szCs w:val="22"/>
        </w:rPr>
        <w:t>10</w:t>
      </w:r>
      <w:r>
        <w:rPr>
          <w:rFonts w:eastAsia="Times New Roman" w:cs="Times New Roman"/>
          <w:b/>
          <w:bCs/>
          <w:sz w:val="22"/>
          <w:szCs w:val="22"/>
        </w:rPr>
        <w:t xml:space="preserve"> dias</w:t>
      </w:r>
      <w:r w:rsidR="00D512AF">
        <w:rPr>
          <w:rFonts w:eastAsia="Times New Roman" w:cs="Times New Roman"/>
          <w:bCs/>
          <w:sz w:val="22"/>
          <w:szCs w:val="22"/>
        </w:rPr>
        <w:t xml:space="preserve"> (Dez)</w:t>
      </w:r>
      <w:r>
        <w:rPr>
          <w:rFonts w:eastAsia="Times New Roman" w:cs="Times New Roman"/>
          <w:bCs/>
          <w:sz w:val="22"/>
          <w:szCs w:val="22"/>
        </w:rPr>
        <w:t>conforme Termo de Contrato</w:t>
      </w:r>
      <w:r>
        <w:rPr>
          <w:rFonts w:eastAsia="Times New Roman" w:cs="Times New Roman"/>
          <w:sz w:val="22"/>
          <w:szCs w:val="22"/>
        </w:rPr>
        <w:t>, a partir da sua assinatura ou do recebimento da Solicitação de Autorização de Fornecimento (SAF), acompanhada da(s) Nota(s) de Empenho(s) correspondente(s).</w:t>
      </w:r>
    </w:p>
    <w:p w14:paraId="35C598D5" w14:textId="77777777" w:rsidR="005D677D" w:rsidRDefault="005D677D" w:rsidP="005D677D">
      <w:pPr>
        <w:pStyle w:val="PargrafodaLista"/>
        <w:spacing w:after="120"/>
        <w:ind w:left="0"/>
        <w:rPr>
          <w:rFonts w:ascii="Arial" w:hAnsi="Arial"/>
          <w:b/>
        </w:rPr>
      </w:pPr>
    </w:p>
    <w:p w14:paraId="7884E876" w14:textId="77777777" w:rsidR="009E09A8" w:rsidRDefault="002019E6" w:rsidP="005D677D">
      <w:pPr>
        <w:pStyle w:val="PargrafodaLista"/>
        <w:spacing w:after="120"/>
        <w:ind w:left="0"/>
        <w:rPr>
          <w:rFonts w:ascii="Arial" w:hAnsi="Arial"/>
        </w:rPr>
      </w:pPr>
      <w:r>
        <w:rPr>
          <w:rFonts w:ascii="Arial" w:hAnsi="Arial"/>
          <w:b/>
        </w:rPr>
        <w:t>4. MODO E LOCAL DO FORNECIMENTO:</w:t>
      </w:r>
    </w:p>
    <w:p w14:paraId="1DD6E2D7" w14:textId="77777777" w:rsidR="009E09A8" w:rsidRPr="005D677D" w:rsidRDefault="009E09A8">
      <w:pPr>
        <w:pStyle w:val="PargrafodaLista"/>
        <w:spacing w:after="120"/>
        <w:ind w:left="567"/>
        <w:rPr>
          <w:b/>
          <w:sz w:val="8"/>
          <w:szCs w:val="8"/>
        </w:rPr>
      </w:pPr>
    </w:p>
    <w:p w14:paraId="57C92234" w14:textId="77777777" w:rsidR="009E09A8" w:rsidRDefault="002019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rPr>
          <w:rFonts w:ascii="Arial" w:hAnsi="Arial"/>
          <w:b/>
          <w:bCs/>
          <w:sz w:val="22"/>
          <w:szCs w:val="22"/>
        </w:rPr>
      </w:pPr>
      <w:r>
        <w:rPr>
          <w:rFonts w:ascii="Arial" w:hAnsi="Arial"/>
          <w:b/>
          <w:bCs/>
          <w:sz w:val="22"/>
          <w:szCs w:val="22"/>
        </w:rPr>
        <w:t>4.1. A entrega</w:t>
      </w:r>
      <w:r w:rsidR="000264AE">
        <w:rPr>
          <w:rFonts w:ascii="Arial" w:hAnsi="Arial"/>
          <w:b/>
          <w:bCs/>
          <w:sz w:val="22"/>
          <w:szCs w:val="22"/>
        </w:rPr>
        <w:t xml:space="preserve"> dos </w:t>
      </w:r>
      <w:proofErr w:type="spellStart"/>
      <w:r w:rsidR="000264AE">
        <w:rPr>
          <w:rFonts w:ascii="Arial" w:hAnsi="Arial"/>
          <w:b/>
          <w:bCs/>
          <w:sz w:val="22"/>
          <w:szCs w:val="22"/>
        </w:rPr>
        <w:t>insumose</w:t>
      </w:r>
      <w:proofErr w:type="spellEnd"/>
      <w:r w:rsidR="000264AE">
        <w:rPr>
          <w:rFonts w:ascii="Arial" w:hAnsi="Arial"/>
          <w:b/>
          <w:bCs/>
          <w:sz w:val="22"/>
          <w:szCs w:val="22"/>
        </w:rPr>
        <w:t>/</w:t>
      </w:r>
      <w:r>
        <w:rPr>
          <w:rFonts w:ascii="Arial" w:hAnsi="Arial"/>
          <w:b/>
          <w:bCs/>
          <w:sz w:val="22"/>
          <w:szCs w:val="22"/>
        </w:rPr>
        <w:t>ou execução dos serviços serão efetuadas:</w:t>
      </w:r>
    </w:p>
    <w:p w14:paraId="5A320566" w14:textId="77777777" w:rsidR="005D677D" w:rsidRPr="005D677D" w:rsidRDefault="005D67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rPr>
          <w:rFonts w:ascii="Arial" w:hAnsi="Arial"/>
          <w:sz w:val="2"/>
          <w:szCs w:val="2"/>
        </w:rPr>
      </w:pPr>
    </w:p>
    <w:p w14:paraId="4C05F218" w14:textId="77777777" w:rsidR="005D677D" w:rsidRDefault="00A226AD" w:rsidP="005D677D">
      <w:pPr>
        <w:spacing w:line="276" w:lineRule="auto"/>
        <w:ind w:right="218"/>
        <w:jc w:val="both"/>
        <w:rPr>
          <w:rFonts w:ascii="Arial" w:hAnsi="Arial" w:cs="Arial"/>
          <w:sz w:val="22"/>
          <w:szCs w:val="22"/>
        </w:rPr>
      </w:pPr>
      <w:r>
        <w:rPr>
          <w:rFonts w:ascii="Arial" w:hAnsi="Arial" w:cs="Arial"/>
          <w:sz w:val="22"/>
          <w:szCs w:val="22"/>
        </w:rPr>
        <w:tab/>
      </w:r>
      <w:r w:rsidR="005D677D" w:rsidRPr="00ED28EF">
        <w:rPr>
          <w:rFonts w:ascii="Arial" w:hAnsi="Arial" w:cs="Arial"/>
          <w:sz w:val="22"/>
          <w:szCs w:val="22"/>
        </w:rPr>
        <w:t>A entrega ou execução dos serviços serão efetuadas n</w:t>
      </w:r>
      <w:r w:rsidR="005D677D">
        <w:rPr>
          <w:rFonts w:ascii="Arial" w:hAnsi="Arial" w:cs="Arial"/>
          <w:sz w:val="22"/>
          <w:szCs w:val="22"/>
        </w:rPr>
        <w:t xml:space="preserve">o setor de laboratório de análises clínicas do HMNSE, </w:t>
      </w:r>
      <w:r w:rsidR="005D677D" w:rsidRPr="00ED28EF">
        <w:rPr>
          <w:rFonts w:ascii="Arial" w:hAnsi="Arial" w:cs="Arial"/>
          <w:sz w:val="22"/>
          <w:szCs w:val="22"/>
        </w:rPr>
        <w:t>Rua Paulino Afonso, 455, Centro</w:t>
      </w:r>
      <w:r w:rsidR="005D677D">
        <w:rPr>
          <w:rFonts w:ascii="Arial" w:hAnsi="Arial" w:cs="Arial"/>
          <w:sz w:val="22"/>
          <w:szCs w:val="22"/>
        </w:rPr>
        <w:t xml:space="preserve"> -</w:t>
      </w:r>
      <w:r w:rsidR="005D677D" w:rsidRPr="00ED28EF">
        <w:rPr>
          <w:rFonts w:ascii="Arial" w:hAnsi="Arial" w:cs="Arial"/>
          <w:sz w:val="22"/>
          <w:szCs w:val="22"/>
        </w:rPr>
        <w:t xml:space="preserve"> Petrópolis </w:t>
      </w:r>
      <w:r w:rsidR="005D677D">
        <w:rPr>
          <w:rFonts w:ascii="Arial" w:hAnsi="Arial" w:cs="Arial"/>
          <w:sz w:val="22"/>
          <w:szCs w:val="22"/>
        </w:rPr>
        <w:t xml:space="preserve">- </w:t>
      </w:r>
      <w:r w:rsidR="005D677D" w:rsidRPr="00ED28EF">
        <w:rPr>
          <w:rFonts w:ascii="Arial" w:hAnsi="Arial" w:cs="Arial"/>
          <w:sz w:val="22"/>
          <w:szCs w:val="22"/>
        </w:rPr>
        <w:t>RJ.</w:t>
      </w:r>
    </w:p>
    <w:p w14:paraId="1B256CF8" w14:textId="77777777" w:rsidR="005D677D" w:rsidRDefault="00A226AD" w:rsidP="005D67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jc w:val="both"/>
        <w:rPr>
          <w:rFonts w:ascii="Arial" w:hAnsi="Arial" w:cs="Arial"/>
          <w:sz w:val="22"/>
          <w:szCs w:val="22"/>
        </w:rPr>
      </w:pPr>
      <w:r>
        <w:rPr>
          <w:rFonts w:ascii="Arial" w:hAnsi="Arial" w:cs="Arial"/>
          <w:sz w:val="22"/>
          <w:szCs w:val="22"/>
        </w:rPr>
        <w:tab/>
      </w:r>
      <w:r w:rsidR="005D677D">
        <w:rPr>
          <w:rFonts w:ascii="Arial" w:hAnsi="Arial" w:cs="Arial"/>
          <w:sz w:val="22"/>
          <w:szCs w:val="22"/>
        </w:rPr>
        <w:t>Entrega se dará no período das 8:00 às 16:00 h.</w:t>
      </w:r>
    </w:p>
    <w:p w14:paraId="05D22F4D" w14:textId="77777777" w:rsidR="009E09A8" w:rsidRPr="005D677D" w:rsidRDefault="009E09A8" w:rsidP="005D67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after="120"/>
        <w:jc w:val="both"/>
        <w:rPr>
          <w:b/>
          <w:bCs/>
          <w:sz w:val="2"/>
          <w:szCs w:val="2"/>
        </w:rPr>
      </w:pPr>
    </w:p>
    <w:p w14:paraId="6B6D6234" w14:textId="77777777" w:rsidR="009E09A8" w:rsidRDefault="00F2713C">
      <w:pPr>
        <w:spacing w:after="120" w:line="276" w:lineRule="auto"/>
        <w:rPr>
          <w:rFonts w:ascii="Arial" w:hAnsi="Arial"/>
          <w:sz w:val="22"/>
          <w:szCs w:val="22"/>
        </w:rPr>
      </w:pPr>
      <w:r>
        <w:rPr>
          <w:rFonts w:ascii="Arial" w:hAnsi="Arial"/>
          <w:b/>
          <w:sz w:val="22"/>
          <w:szCs w:val="22"/>
        </w:rPr>
        <w:t>4.</w:t>
      </w:r>
      <w:r w:rsidR="006B7BC5">
        <w:rPr>
          <w:rFonts w:ascii="Arial" w:hAnsi="Arial"/>
          <w:b/>
          <w:sz w:val="22"/>
          <w:szCs w:val="22"/>
        </w:rPr>
        <w:t>2</w:t>
      </w:r>
      <w:r w:rsidR="002019E6">
        <w:rPr>
          <w:rFonts w:ascii="Arial" w:hAnsi="Arial"/>
          <w:b/>
          <w:sz w:val="22"/>
          <w:szCs w:val="22"/>
        </w:rPr>
        <w:t>. Prazo e validade da proposta:</w:t>
      </w:r>
    </w:p>
    <w:p w14:paraId="5E5D5ECC" w14:textId="77777777" w:rsidR="009E09A8" w:rsidRDefault="002019E6">
      <w:pPr>
        <w:spacing w:after="120" w:line="276" w:lineRule="auto"/>
        <w:rPr>
          <w:rFonts w:ascii="Arial" w:hAnsi="Arial"/>
          <w:sz w:val="22"/>
          <w:szCs w:val="22"/>
        </w:rPr>
      </w:pPr>
      <w:r>
        <w:rPr>
          <w:rFonts w:ascii="Arial" w:hAnsi="Arial"/>
          <w:sz w:val="22"/>
          <w:szCs w:val="22"/>
        </w:rPr>
        <w:t xml:space="preserve"> O prazo da proposta não poderá ser inferior a 60 (sessenta) dias.</w:t>
      </w:r>
    </w:p>
    <w:p w14:paraId="3F0AA654" w14:textId="77777777" w:rsidR="009E09A8" w:rsidRPr="005D677D" w:rsidRDefault="009E09A8">
      <w:pPr>
        <w:spacing w:after="120" w:line="276" w:lineRule="auto"/>
        <w:rPr>
          <w:sz w:val="2"/>
          <w:szCs w:val="2"/>
        </w:rPr>
      </w:pPr>
    </w:p>
    <w:p w14:paraId="169BC5C7" w14:textId="77777777" w:rsidR="009E09A8" w:rsidRDefault="002019E6">
      <w:pPr>
        <w:spacing w:line="276" w:lineRule="auto"/>
        <w:jc w:val="both"/>
        <w:rPr>
          <w:rFonts w:ascii="Arial" w:hAnsi="Arial"/>
          <w:sz w:val="22"/>
          <w:szCs w:val="22"/>
        </w:rPr>
      </w:pPr>
      <w:r>
        <w:rPr>
          <w:rFonts w:ascii="Arial" w:hAnsi="Arial"/>
          <w:b/>
          <w:bCs/>
          <w:sz w:val="22"/>
          <w:szCs w:val="22"/>
        </w:rPr>
        <w:t>4.</w:t>
      </w:r>
      <w:r w:rsidR="006B7BC5">
        <w:rPr>
          <w:rFonts w:ascii="Arial" w:hAnsi="Arial"/>
          <w:b/>
          <w:bCs/>
          <w:sz w:val="22"/>
          <w:szCs w:val="22"/>
        </w:rPr>
        <w:t>3</w:t>
      </w:r>
      <w:r>
        <w:rPr>
          <w:rFonts w:ascii="Arial" w:hAnsi="Arial"/>
          <w:b/>
          <w:bCs/>
          <w:sz w:val="22"/>
          <w:szCs w:val="22"/>
        </w:rPr>
        <w:t>. Descrição detalhada do produto e ou serviço:</w:t>
      </w:r>
    </w:p>
    <w:p w14:paraId="70FF0DED" w14:textId="77777777" w:rsidR="009E09A8" w:rsidRDefault="009E09A8">
      <w:pPr>
        <w:spacing w:line="276" w:lineRule="auto"/>
        <w:jc w:val="both"/>
        <w:rPr>
          <w:b/>
          <w:bCs/>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7310"/>
        <w:gridCol w:w="975"/>
        <w:gridCol w:w="1984"/>
      </w:tblGrid>
      <w:tr w:rsidR="00D512AF" w:rsidRPr="00161649" w14:paraId="27BBE2FD" w14:textId="77777777" w:rsidTr="00DE2B3D">
        <w:tc>
          <w:tcPr>
            <w:tcW w:w="10915" w:type="dxa"/>
            <w:gridSpan w:val="4"/>
            <w:shd w:val="clear" w:color="auto" w:fill="auto"/>
          </w:tcPr>
          <w:p w14:paraId="03C62481" w14:textId="77777777" w:rsidR="005D677D" w:rsidRDefault="005D677D" w:rsidP="00DE2B3D">
            <w:pPr>
              <w:spacing w:line="276" w:lineRule="auto"/>
              <w:jc w:val="both"/>
              <w:rPr>
                <w:rFonts w:ascii="Arial" w:hAnsi="Arial" w:cs="Arial"/>
                <w:b/>
              </w:rPr>
            </w:pPr>
          </w:p>
          <w:p w14:paraId="63730F73" w14:textId="77777777" w:rsidR="00D512AF" w:rsidRDefault="00D512AF" w:rsidP="00A226AD">
            <w:pPr>
              <w:spacing w:line="276" w:lineRule="auto"/>
              <w:ind w:left="175" w:right="175"/>
              <w:jc w:val="both"/>
              <w:rPr>
                <w:rFonts w:ascii="Arial" w:hAnsi="Arial" w:cs="Arial"/>
              </w:rPr>
            </w:pPr>
            <w:r w:rsidRPr="000B2C0A">
              <w:rPr>
                <w:rFonts w:ascii="Arial" w:hAnsi="Arial" w:cs="Arial"/>
                <w:b/>
              </w:rPr>
              <w:t xml:space="preserve">LOTE 1 – </w:t>
            </w:r>
            <w:r>
              <w:rPr>
                <w:rFonts w:ascii="Arial" w:hAnsi="Arial" w:cs="Arial"/>
                <w:b/>
              </w:rPr>
              <w:t xml:space="preserve">LOCAÇÃO DE </w:t>
            </w:r>
            <w:r w:rsidRPr="00D23EBA">
              <w:rPr>
                <w:rFonts w:ascii="Arial" w:hAnsi="Arial" w:cs="Arial"/>
                <w:b/>
              </w:rPr>
              <w:t>EQUIPAMENTO AUTOMATIZADO PARA IDENTIFICAÇÃO BACTERIANA E REALIZAÇÃO DE ANTIBIOGRAMA COM MIC COM AQUISIÇÃO DE REAGENTES</w:t>
            </w:r>
            <w:r w:rsidRPr="000B2C0A">
              <w:rPr>
                <w:rFonts w:ascii="Arial" w:hAnsi="Arial" w:cs="Arial"/>
                <w:b/>
              </w:rPr>
              <w:t>PARA ATENDER NECESSIDADES DO HMNSE, PARA O PERÍODO DE 12 MESES</w:t>
            </w:r>
            <w:r w:rsidRPr="000B2C0A">
              <w:rPr>
                <w:rFonts w:ascii="Arial" w:hAnsi="Arial" w:cs="Arial"/>
              </w:rPr>
              <w:t>.</w:t>
            </w:r>
          </w:p>
          <w:p w14:paraId="50249D85" w14:textId="77777777" w:rsidR="005D677D" w:rsidRPr="000B2C0A" w:rsidRDefault="005D677D" w:rsidP="00DE2B3D">
            <w:pPr>
              <w:spacing w:line="276" w:lineRule="auto"/>
              <w:jc w:val="both"/>
              <w:rPr>
                <w:rFonts w:ascii="Arial" w:hAnsi="Arial" w:cs="Arial"/>
              </w:rPr>
            </w:pPr>
          </w:p>
        </w:tc>
      </w:tr>
      <w:tr w:rsidR="00D512AF" w:rsidRPr="00161649" w14:paraId="225E94A9" w14:textId="77777777" w:rsidTr="00DE2B3D">
        <w:tc>
          <w:tcPr>
            <w:tcW w:w="646" w:type="dxa"/>
            <w:shd w:val="clear" w:color="auto" w:fill="auto"/>
          </w:tcPr>
          <w:p w14:paraId="6DFFDE6C" w14:textId="77777777" w:rsidR="00D512AF" w:rsidRPr="00ED46F0" w:rsidRDefault="00D512AF" w:rsidP="00DE2B3D">
            <w:pPr>
              <w:spacing w:after="20" w:line="276" w:lineRule="auto"/>
              <w:jc w:val="center"/>
              <w:rPr>
                <w:rFonts w:ascii="Arial" w:hAnsi="Arial" w:cs="Arial"/>
                <w:b/>
                <w:bCs/>
                <w:sz w:val="18"/>
                <w:szCs w:val="18"/>
              </w:rPr>
            </w:pPr>
            <w:r w:rsidRPr="00ED46F0">
              <w:rPr>
                <w:rFonts w:ascii="Arial" w:hAnsi="Arial" w:cs="Arial"/>
                <w:b/>
                <w:bCs/>
                <w:sz w:val="18"/>
                <w:szCs w:val="18"/>
              </w:rPr>
              <w:t>ITEM</w:t>
            </w:r>
          </w:p>
        </w:tc>
        <w:tc>
          <w:tcPr>
            <w:tcW w:w="7310" w:type="dxa"/>
            <w:shd w:val="clear" w:color="auto" w:fill="auto"/>
          </w:tcPr>
          <w:p w14:paraId="0C04BF43" w14:textId="77777777" w:rsidR="00D512AF" w:rsidRPr="00ED46F0" w:rsidRDefault="00D512AF" w:rsidP="00DE2B3D">
            <w:pPr>
              <w:spacing w:after="20" w:line="276" w:lineRule="auto"/>
              <w:jc w:val="center"/>
              <w:rPr>
                <w:rFonts w:ascii="Arial" w:hAnsi="Arial" w:cs="Arial"/>
                <w:b/>
                <w:bCs/>
                <w:sz w:val="18"/>
                <w:szCs w:val="18"/>
              </w:rPr>
            </w:pPr>
            <w:r w:rsidRPr="00ED46F0">
              <w:rPr>
                <w:rFonts w:ascii="Arial" w:hAnsi="Arial" w:cs="Arial"/>
                <w:b/>
                <w:bCs/>
                <w:sz w:val="18"/>
                <w:szCs w:val="18"/>
              </w:rPr>
              <w:t>Descrição</w:t>
            </w:r>
          </w:p>
        </w:tc>
        <w:tc>
          <w:tcPr>
            <w:tcW w:w="975" w:type="dxa"/>
            <w:shd w:val="clear" w:color="auto" w:fill="auto"/>
          </w:tcPr>
          <w:p w14:paraId="2D2A21B7" w14:textId="77777777" w:rsidR="00D512AF" w:rsidRPr="00ED46F0" w:rsidRDefault="00D512AF" w:rsidP="00DE2B3D">
            <w:pPr>
              <w:spacing w:after="20" w:line="276" w:lineRule="auto"/>
              <w:jc w:val="center"/>
              <w:rPr>
                <w:rFonts w:ascii="Arial" w:hAnsi="Arial" w:cs="Arial"/>
                <w:b/>
                <w:bCs/>
                <w:sz w:val="18"/>
                <w:szCs w:val="18"/>
              </w:rPr>
            </w:pPr>
            <w:r>
              <w:rPr>
                <w:rFonts w:ascii="Arial" w:hAnsi="Arial" w:cs="Arial"/>
                <w:b/>
                <w:bCs/>
                <w:sz w:val="18"/>
                <w:szCs w:val="18"/>
              </w:rPr>
              <w:t>Unidade</w:t>
            </w:r>
          </w:p>
        </w:tc>
        <w:tc>
          <w:tcPr>
            <w:tcW w:w="1984" w:type="dxa"/>
            <w:shd w:val="clear" w:color="auto" w:fill="auto"/>
          </w:tcPr>
          <w:p w14:paraId="445C420C" w14:textId="77777777" w:rsidR="00D512AF" w:rsidRPr="00ED46F0" w:rsidRDefault="00D512AF" w:rsidP="00DE2B3D">
            <w:pPr>
              <w:spacing w:after="20" w:line="276" w:lineRule="auto"/>
              <w:jc w:val="center"/>
              <w:rPr>
                <w:rFonts w:ascii="Arial" w:hAnsi="Arial" w:cs="Arial"/>
                <w:b/>
                <w:bCs/>
                <w:sz w:val="18"/>
                <w:szCs w:val="18"/>
              </w:rPr>
            </w:pPr>
            <w:r>
              <w:rPr>
                <w:rFonts w:ascii="Arial" w:hAnsi="Arial" w:cs="Arial"/>
                <w:b/>
                <w:bCs/>
                <w:sz w:val="18"/>
                <w:szCs w:val="18"/>
              </w:rPr>
              <w:t>Quantidade</w:t>
            </w:r>
          </w:p>
        </w:tc>
      </w:tr>
      <w:tr w:rsidR="00D512AF" w:rsidRPr="00161649" w14:paraId="74C178A0" w14:textId="77777777" w:rsidTr="005D677D">
        <w:tc>
          <w:tcPr>
            <w:tcW w:w="646" w:type="dxa"/>
            <w:shd w:val="clear" w:color="auto" w:fill="auto"/>
            <w:vAlign w:val="center"/>
          </w:tcPr>
          <w:p w14:paraId="2179EA1E" w14:textId="77777777" w:rsidR="00D512AF" w:rsidRPr="00ED46F0" w:rsidRDefault="00D512AF" w:rsidP="005D677D">
            <w:pPr>
              <w:spacing w:after="20" w:line="276" w:lineRule="auto"/>
              <w:jc w:val="center"/>
              <w:rPr>
                <w:rFonts w:ascii="Arial" w:hAnsi="Arial" w:cs="Arial"/>
                <w:b/>
                <w:bCs/>
                <w:sz w:val="18"/>
                <w:szCs w:val="18"/>
              </w:rPr>
            </w:pPr>
            <w:r>
              <w:rPr>
                <w:rFonts w:ascii="Arial" w:hAnsi="Arial" w:cs="Arial"/>
                <w:b/>
                <w:bCs/>
                <w:sz w:val="18"/>
                <w:szCs w:val="18"/>
              </w:rPr>
              <w:t>01</w:t>
            </w:r>
          </w:p>
        </w:tc>
        <w:tc>
          <w:tcPr>
            <w:tcW w:w="7310" w:type="dxa"/>
            <w:shd w:val="clear" w:color="auto" w:fill="auto"/>
            <w:vAlign w:val="center"/>
          </w:tcPr>
          <w:p w14:paraId="5D1748C1" w14:textId="77777777" w:rsidR="00D512AF" w:rsidRPr="00ED46F0" w:rsidRDefault="00D512AF" w:rsidP="005D677D">
            <w:pPr>
              <w:spacing w:after="20" w:line="276" w:lineRule="auto"/>
              <w:jc w:val="both"/>
              <w:rPr>
                <w:rFonts w:ascii="Arial" w:hAnsi="Arial" w:cs="Arial"/>
                <w:b/>
                <w:bCs/>
                <w:sz w:val="18"/>
                <w:szCs w:val="18"/>
              </w:rPr>
            </w:pPr>
            <w:r>
              <w:rPr>
                <w:rFonts w:ascii="Arial" w:hAnsi="Arial" w:cs="Arial"/>
                <w:sz w:val="18"/>
                <w:szCs w:val="18"/>
              </w:rPr>
              <w:t>L</w:t>
            </w:r>
            <w:r w:rsidRPr="00D23EBA">
              <w:rPr>
                <w:rFonts w:ascii="Arial" w:hAnsi="Arial" w:cs="Arial"/>
                <w:sz w:val="18"/>
                <w:szCs w:val="18"/>
              </w:rPr>
              <w:t xml:space="preserve">ocação de equipamento automatizado para identificação bacteriana e realização de antibiograma com </w:t>
            </w:r>
            <w:proofErr w:type="spellStart"/>
            <w:r w:rsidRPr="00D23EBA">
              <w:rPr>
                <w:rFonts w:ascii="Arial" w:hAnsi="Arial" w:cs="Arial"/>
                <w:sz w:val="18"/>
                <w:szCs w:val="18"/>
              </w:rPr>
              <w:t>mic</w:t>
            </w:r>
            <w:proofErr w:type="spellEnd"/>
          </w:p>
        </w:tc>
        <w:tc>
          <w:tcPr>
            <w:tcW w:w="975" w:type="dxa"/>
            <w:shd w:val="clear" w:color="auto" w:fill="auto"/>
            <w:vAlign w:val="center"/>
          </w:tcPr>
          <w:p w14:paraId="614EF55E" w14:textId="77777777" w:rsidR="00D512AF" w:rsidRDefault="00D512AF" w:rsidP="005D677D">
            <w:pPr>
              <w:spacing w:after="20" w:line="276" w:lineRule="auto"/>
              <w:jc w:val="center"/>
              <w:rPr>
                <w:rFonts w:ascii="Arial" w:hAnsi="Arial" w:cs="Arial"/>
                <w:sz w:val="18"/>
                <w:szCs w:val="18"/>
              </w:rPr>
            </w:pPr>
            <w:r>
              <w:rPr>
                <w:rFonts w:ascii="Arial" w:hAnsi="Arial" w:cs="Arial"/>
                <w:sz w:val="18"/>
                <w:szCs w:val="18"/>
              </w:rPr>
              <w:t>Meses</w:t>
            </w:r>
          </w:p>
        </w:tc>
        <w:tc>
          <w:tcPr>
            <w:tcW w:w="1984" w:type="dxa"/>
            <w:shd w:val="clear" w:color="auto" w:fill="auto"/>
            <w:vAlign w:val="center"/>
          </w:tcPr>
          <w:p w14:paraId="2D280E83" w14:textId="77777777" w:rsidR="00D512AF" w:rsidRPr="000B2C0A" w:rsidRDefault="00D512AF" w:rsidP="005D677D">
            <w:pPr>
              <w:spacing w:after="20" w:line="276" w:lineRule="auto"/>
              <w:jc w:val="center"/>
              <w:rPr>
                <w:rFonts w:ascii="Arial" w:hAnsi="Arial" w:cs="Arial"/>
                <w:b/>
                <w:bCs/>
                <w:sz w:val="18"/>
                <w:szCs w:val="18"/>
              </w:rPr>
            </w:pPr>
            <w:r>
              <w:rPr>
                <w:rFonts w:ascii="Arial" w:hAnsi="Arial" w:cs="Arial"/>
                <w:b/>
                <w:bCs/>
                <w:sz w:val="18"/>
                <w:szCs w:val="18"/>
              </w:rPr>
              <w:t>12</w:t>
            </w:r>
          </w:p>
        </w:tc>
      </w:tr>
      <w:tr w:rsidR="00D512AF" w:rsidRPr="00161649" w14:paraId="4939EDC1" w14:textId="77777777" w:rsidTr="005D677D">
        <w:tc>
          <w:tcPr>
            <w:tcW w:w="646" w:type="dxa"/>
            <w:shd w:val="clear" w:color="auto" w:fill="auto"/>
            <w:vAlign w:val="center"/>
          </w:tcPr>
          <w:p w14:paraId="3D3D8571" w14:textId="77777777" w:rsidR="00D512AF" w:rsidRPr="00ED46F0" w:rsidRDefault="00D512AF" w:rsidP="005D677D">
            <w:pPr>
              <w:spacing w:after="20" w:line="276" w:lineRule="auto"/>
              <w:jc w:val="center"/>
              <w:rPr>
                <w:rFonts w:ascii="Arial" w:hAnsi="Arial" w:cs="Arial"/>
                <w:b/>
                <w:bCs/>
                <w:sz w:val="18"/>
                <w:szCs w:val="18"/>
              </w:rPr>
            </w:pPr>
            <w:r w:rsidRPr="00ED46F0">
              <w:rPr>
                <w:rFonts w:ascii="Arial" w:hAnsi="Arial" w:cs="Arial"/>
                <w:b/>
                <w:bCs/>
                <w:sz w:val="18"/>
                <w:szCs w:val="18"/>
              </w:rPr>
              <w:t>0</w:t>
            </w:r>
            <w:r>
              <w:rPr>
                <w:rFonts w:ascii="Arial" w:hAnsi="Arial" w:cs="Arial"/>
                <w:b/>
                <w:bCs/>
                <w:sz w:val="18"/>
                <w:szCs w:val="18"/>
              </w:rPr>
              <w:t>2</w:t>
            </w:r>
          </w:p>
        </w:tc>
        <w:tc>
          <w:tcPr>
            <w:tcW w:w="7310" w:type="dxa"/>
            <w:shd w:val="clear" w:color="auto" w:fill="auto"/>
            <w:vAlign w:val="center"/>
          </w:tcPr>
          <w:p w14:paraId="7C350881"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b/>
                <w:bCs/>
                <w:sz w:val="18"/>
                <w:szCs w:val="18"/>
              </w:rPr>
              <w:t>Sistema de identificação de microrganismos gram negativos</w:t>
            </w:r>
            <w:r w:rsidRPr="00ED46F0">
              <w:rPr>
                <w:rFonts w:ascii="Arial" w:hAnsi="Arial" w:cs="Arial"/>
                <w:sz w:val="18"/>
                <w:szCs w:val="18"/>
              </w:rPr>
              <w:t xml:space="preserve"> em sistema automatizado, incluindo todos os acessórios necessários à realização dos testes,</w:t>
            </w:r>
            <w:r w:rsidRPr="00ED46F0">
              <w:rPr>
                <w:rFonts w:ascii="Arial" w:hAnsi="Arial" w:cs="Arial"/>
                <w:color w:val="000000"/>
                <w:sz w:val="18"/>
                <w:szCs w:val="18"/>
                <w:shd w:val="clear" w:color="auto" w:fill="FFFFFF"/>
              </w:rPr>
              <w:t xml:space="preserve"> apresentação: teste</w:t>
            </w:r>
          </w:p>
        </w:tc>
        <w:tc>
          <w:tcPr>
            <w:tcW w:w="975" w:type="dxa"/>
            <w:shd w:val="clear" w:color="auto" w:fill="auto"/>
            <w:vAlign w:val="center"/>
          </w:tcPr>
          <w:p w14:paraId="19942F82"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64EF3E67" w14:textId="77777777" w:rsidR="00D512AF" w:rsidRPr="000B2C0A" w:rsidRDefault="00D512AF" w:rsidP="005D677D">
            <w:pPr>
              <w:spacing w:after="20" w:line="276" w:lineRule="auto"/>
              <w:jc w:val="center"/>
              <w:rPr>
                <w:rFonts w:ascii="Arial" w:hAnsi="Arial" w:cs="Arial"/>
                <w:b/>
                <w:bCs/>
                <w:sz w:val="18"/>
                <w:szCs w:val="18"/>
              </w:rPr>
            </w:pPr>
            <w:r w:rsidRPr="000B2C0A">
              <w:rPr>
                <w:rFonts w:ascii="Arial" w:hAnsi="Arial" w:cs="Arial"/>
                <w:b/>
                <w:bCs/>
                <w:sz w:val="18"/>
                <w:szCs w:val="18"/>
              </w:rPr>
              <w:t>1</w:t>
            </w:r>
            <w:r w:rsidR="005D09B0">
              <w:rPr>
                <w:rFonts w:ascii="Arial" w:hAnsi="Arial" w:cs="Arial"/>
                <w:b/>
                <w:bCs/>
                <w:sz w:val="18"/>
                <w:szCs w:val="18"/>
              </w:rPr>
              <w:t>0</w:t>
            </w:r>
            <w:r w:rsidRPr="000B2C0A">
              <w:rPr>
                <w:rFonts w:ascii="Arial" w:hAnsi="Arial" w:cs="Arial"/>
                <w:b/>
                <w:bCs/>
                <w:sz w:val="18"/>
                <w:szCs w:val="18"/>
              </w:rPr>
              <w:t>00</w:t>
            </w:r>
          </w:p>
        </w:tc>
      </w:tr>
      <w:tr w:rsidR="00D512AF" w:rsidRPr="00161649" w14:paraId="5785AC07" w14:textId="77777777" w:rsidTr="005D677D">
        <w:tc>
          <w:tcPr>
            <w:tcW w:w="646" w:type="dxa"/>
            <w:shd w:val="clear" w:color="auto" w:fill="auto"/>
            <w:vAlign w:val="center"/>
          </w:tcPr>
          <w:p w14:paraId="4E62D403" w14:textId="77777777" w:rsidR="00D512AF" w:rsidRPr="00ED46F0" w:rsidRDefault="00D512AF" w:rsidP="005D677D">
            <w:pPr>
              <w:spacing w:after="20" w:line="276" w:lineRule="auto"/>
              <w:jc w:val="center"/>
              <w:rPr>
                <w:rFonts w:ascii="Arial" w:hAnsi="Arial" w:cs="Arial"/>
                <w:b/>
                <w:bCs/>
                <w:sz w:val="18"/>
                <w:szCs w:val="18"/>
              </w:rPr>
            </w:pPr>
            <w:r w:rsidRPr="00ED46F0">
              <w:rPr>
                <w:rFonts w:ascii="Arial" w:hAnsi="Arial" w:cs="Arial"/>
                <w:b/>
                <w:bCs/>
                <w:sz w:val="18"/>
                <w:szCs w:val="18"/>
              </w:rPr>
              <w:t>0</w:t>
            </w:r>
            <w:r>
              <w:rPr>
                <w:rFonts w:ascii="Arial" w:hAnsi="Arial" w:cs="Arial"/>
                <w:b/>
                <w:bCs/>
                <w:sz w:val="18"/>
                <w:szCs w:val="18"/>
              </w:rPr>
              <w:t>3</w:t>
            </w:r>
          </w:p>
        </w:tc>
        <w:tc>
          <w:tcPr>
            <w:tcW w:w="7310" w:type="dxa"/>
            <w:shd w:val="clear" w:color="auto" w:fill="auto"/>
            <w:vAlign w:val="center"/>
          </w:tcPr>
          <w:p w14:paraId="406C5B32"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b/>
                <w:bCs/>
                <w:sz w:val="18"/>
                <w:szCs w:val="18"/>
              </w:rPr>
              <w:t>Sistema de identificação bioquímica de microrganismos gram positivos</w:t>
            </w:r>
            <w:r w:rsidRPr="00ED46F0">
              <w:rPr>
                <w:rFonts w:ascii="Arial" w:hAnsi="Arial" w:cs="Arial"/>
                <w:sz w:val="18"/>
                <w:szCs w:val="18"/>
              </w:rPr>
              <w:t xml:space="preserve"> em sistema automatizado, incluindo todos os acessórios necessários à realização dos testes, </w:t>
            </w:r>
            <w:r w:rsidRPr="00ED46F0">
              <w:rPr>
                <w:rFonts w:ascii="Arial" w:hAnsi="Arial" w:cs="Arial"/>
                <w:color w:val="000000"/>
                <w:sz w:val="18"/>
                <w:szCs w:val="18"/>
                <w:shd w:val="clear" w:color="auto" w:fill="FFFFFF"/>
              </w:rPr>
              <w:t>apresentação: teste</w:t>
            </w:r>
          </w:p>
        </w:tc>
        <w:tc>
          <w:tcPr>
            <w:tcW w:w="975" w:type="dxa"/>
            <w:shd w:val="clear" w:color="auto" w:fill="auto"/>
            <w:vAlign w:val="center"/>
          </w:tcPr>
          <w:p w14:paraId="17F35A6B"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6DE078C2" w14:textId="77777777" w:rsidR="00D512AF" w:rsidRPr="000B2C0A" w:rsidRDefault="00D512AF" w:rsidP="005D677D">
            <w:pPr>
              <w:spacing w:after="20" w:line="276" w:lineRule="auto"/>
              <w:jc w:val="center"/>
              <w:rPr>
                <w:rFonts w:ascii="Arial" w:hAnsi="Arial" w:cs="Arial"/>
                <w:b/>
                <w:bCs/>
                <w:sz w:val="18"/>
                <w:szCs w:val="18"/>
              </w:rPr>
            </w:pPr>
            <w:r w:rsidRPr="000B2C0A">
              <w:rPr>
                <w:rFonts w:ascii="Arial" w:hAnsi="Arial" w:cs="Arial"/>
                <w:b/>
                <w:bCs/>
                <w:sz w:val="18"/>
                <w:szCs w:val="18"/>
              </w:rPr>
              <w:t>1</w:t>
            </w:r>
            <w:r w:rsidR="005D09B0">
              <w:rPr>
                <w:rFonts w:ascii="Arial" w:hAnsi="Arial" w:cs="Arial"/>
                <w:b/>
                <w:bCs/>
                <w:sz w:val="18"/>
                <w:szCs w:val="18"/>
              </w:rPr>
              <w:t>0</w:t>
            </w:r>
            <w:r w:rsidRPr="000B2C0A">
              <w:rPr>
                <w:rFonts w:ascii="Arial" w:hAnsi="Arial" w:cs="Arial"/>
                <w:b/>
                <w:bCs/>
                <w:sz w:val="18"/>
                <w:szCs w:val="18"/>
              </w:rPr>
              <w:t>00</w:t>
            </w:r>
          </w:p>
        </w:tc>
      </w:tr>
      <w:tr w:rsidR="00D512AF" w:rsidRPr="00161649" w14:paraId="5B884BED" w14:textId="77777777" w:rsidTr="005D677D">
        <w:tc>
          <w:tcPr>
            <w:tcW w:w="646" w:type="dxa"/>
            <w:shd w:val="clear" w:color="auto" w:fill="auto"/>
            <w:vAlign w:val="center"/>
          </w:tcPr>
          <w:p w14:paraId="3E2564A1" w14:textId="77777777" w:rsidR="00D512AF" w:rsidRPr="00ED46F0" w:rsidRDefault="00D512AF" w:rsidP="005D677D">
            <w:pPr>
              <w:spacing w:after="20" w:line="276" w:lineRule="auto"/>
              <w:jc w:val="center"/>
              <w:rPr>
                <w:rFonts w:ascii="Arial" w:hAnsi="Arial" w:cs="Arial"/>
                <w:b/>
                <w:bCs/>
                <w:sz w:val="18"/>
                <w:szCs w:val="18"/>
              </w:rPr>
            </w:pPr>
            <w:r w:rsidRPr="00ED46F0">
              <w:rPr>
                <w:rFonts w:ascii="Arial" w:hAnsi="Arial" w:cs="Arial"/>
                <w:b/>
                <w:bCs/>
                <w:sz w:val="18"/>
                <w:szCs w:val="18"/>
              </w:rPr>
              <w:t>0</w:t>
            </w:r>
            <w:r>
              <w:rPr>
                <w:rFonts w:ascii="Arial" w:hAnsi="Arial" w:cs="Arial"/>
                <w:b/>
                <w:bCs/>
                <w:sz w:val="18"/>
                <w:szCs w:val="18"/>
              </w:rPr>
              <w:t>4</w:t>
            </w:r>
          </w:p>
        </w:tc>
        <w:tc>
          <w:tcPr>
            <w:tcW w:w="7310" w:type="dxa"/>
            <w:shd w:val="clear" w:color="auto" w:fill="auto"/>
            <w:vAlign w:val="center"/>
          </w:tcPr>
          <w:p w14:paraId="3B925765"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b/>
                <w:bCs/>
                <w:color w:val="000000"/>
                <w:sz w:val="18"/>
                <w:szCs w:val="18"/>
                <w:shd w:val="clear" w:color="auto" w:fill="FFFFFF"/>
              </w:rPr>
              <w:t>Reagente para diagnóstico clínico</w:t>
            </w:r>
            <w:r w:rsidRPr="00ED46F0">
              <w:rPr>
                <w:rFonts w:ascii="Arial" w:hAnsi="Arial" w:cs="Arial"/>
                <w:color w:val="000000"/>
                <w:sz w:val="18"/>
                <w:szCs w:val="18"/>
                <w:shd w:val="clear" w:color="auto" w:fill="FFFFFF"/>
              </w:rPr>
              <w:t xml:space="preserve">, tipo: sistema identificação bioquímica </w:t>
            </w:r>
            <w:r w:rsidRPr="00ED46F0">
              <w:rPr>
                <w:rFonts w:ascii="Arial" w:hAnsi="Arial" w:cs="Arial"/>
                <w:sz w:val="18"/>
                <w:szCs w:val="18"/>
              </w:rPr>
              <w:t>em sistema automatizado</w:t>
            </w:r>
            <w:r w:rsidRPr="00ED46F0">
              <w:rPr>
                <w:rFonts w:ascii="Arial" w:hAnsi="Arial" w:cs="Arial"/>
                <w:color w:val="000000"/>
                <w:sz w:val="18"/>
                <w:szCs w:val="18"/>
                <w:shd w:val="clear" w:color="auto" w:fill="FFFFFF"/>
              </w:rPr>
              <w:t>, tipo de análise: leveduras, apresentação: teste</w:t>
            </w:r>
          </w:p>
        </w:tc>
        <w:tc>
          <w:tcPr>
            <w:tcW w:w="975" w:type="dxa"/>
            <w:shd w:val="clear" w:color="auto" w:fill="auto"/>
            <w:vAlign w:val="center"/>
          </w:tcPr>
          <w:p w14:paraId="782F8E89"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537C1D99" w14:textId="77777777" w:rsidR="00D512AF" w:rsidRPr="000B2C0A" w:rsidRDefault="005D09B0" w:rsidP="005D677D">
            <w:pPr>
              <w:spacing w:after="20" w:line="276" w:lineRule="auto"/>
              <w:jc w:val="center"/>
              <w:rPr>
                <w:rFonts w:ascii="Arial" w:hAnsi="Arial" w:cs="Arial"/>
                <w:b/>
                <w:bCs/>
                <w:sz w:val="18"/>
                <w:szCs w:val="18"/>
              </w:rPr>
            </w:pPr>
            <w:r>
              <w:rPr>
                <w:rFonts w:ascii="Arial" w:hAnsi="Arial" w:cs="Arial"/>
                <w:b/>
                <w:bCs/>
                <w:sz w:val="18"/>
                <w:szCs w:val="18"/>
              </w:rPr>
              <w:t>900</w:t>
            </w:r>
          </w:p>
        </w:tc>
      </w:tr>
      <w:tr w:rsidR="00D512AF" w:rsidRPr="00161649" w14:paraId="530E0A9A" w14:textId="77777777" w:rsidTr="005D677D">
        <w:tc>
          <w:tcPr>
            <w:tcW w:w="646" w:type="dxa"/>
            <w:shd w:val="clear" w:color="auto" w:fill="auto"/>
            <w:vAlign w:val="center"/>
          </w:tcPr>
          <w:p w14:paraId="16D598AB" w14:textId="77777777" w:rsidR="00D512AF" w:rsidRPr="00ED46F0" w:rsidRDefault="00D512AF" w:rsidP="005D677D">
            <w:pPr>
              <w:spacing w:after="20" w:line="276" w:lineRule="auto"/>
              <w:jc w:val="center"/>
              <w:rPr>
                <w:rFonts w:ascii="Arial" w:hAnsi="Arial" w:cs="Arial"/>
                <w:b/>
                <w:bCs/>
                <w:sz w:val="18"/>
                <w:szCs w:val="18"/>
              </w:rPr>
            </w:pPr>
            <w:r w:rsidRPr="00ED46F0">
              <w:rPr>
                <w:rFonts w:ascii="Arial" w:hAnsi="Arial" w:cs="Arial"/>
                <w:b/>
                <w:bCs/>
                <w:sz w:val="18"/>
                <w:szCs w:val="18"/>
              </w:rPr>
              <w:t>0</w:t>
            </w:r>
            <w:r>
              <w:rPr>
                <w:rFonts w:ascii="Arial" w:hAnsi="Arial" w:cs="Arial"/>
                <w:b/>
                <w:bCs/>
                <w:sz w:val="18"/>
                <w:szCs w:val="18"/>
              </w:rPr>
              <w:t>5</w:t>
            </w:r>
          </w:p>
        </w:tc>
        <w:tc>
          <w:tcPr>
            <w:tcW w:w="7310" w:type="dxa"/>
            <w:shd w:val="clear" w:color="auto" w:fill="auto"/>
            <w:vAlign w:val="center"/>
          </w:tcPr>
          <w:p w14:paraId="1B4E9C3C"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b/>
                <w:bCs/>
                <w:color w:val="000000"/>
                <w:sz w:val="18"/>
                <w:szCs w:val="18"/>
                <w:shd w:val="clear" w:color="auto" w:fill="FFFFFF"/>
              </w:rPr>
              <w:t>Reagente para diagnóstico clínico</w:t>
            </w:r>
            <w:r w:rsidRPr="00ED46F0">
              <w:rPr>
                <w:rFonts w:ascii="Arial" w:hAnsi="Arial" w:cs="Arial"/>
                <w:color w:val="000000"/>
                <w:sz w:val="18"/>
                <w:szCs w:val="18"/>
                <w:shd w:val="clear" w:color="auto" w:fill="FFFFFF"/>
              </w:rPr>
              <w:t xml:space="preserve">, tipo: sistema identificação bioquímica </w:t>
            </w:r>
            <w:r w:rsidRPr="00ED46F0">
              <w:rPr>
                <w:rFonts w:ascii="Arial" w:hAnsi="Arial" w:cs="Arial"/>
                <w:sz w:val="18"/>
                <w:szCs w:val="18"/>
              </w:rPr>
              <w:t>em sistema automatizado</w:t>
            </w:r>
            <w:r w:rsidRPr="00ED46F0">
              <w:rPr>
                <w:rFonts w:ascii="Arial" w:hAnsi="Arial" w:cs="Arial"/>
                <w:color w:val="000000"/>
                <w:sz w:val="18"/>
                <w:szCs w:val="18"/>
                <w:shd w:val="clear" w:color="auto" w:fill="FFFFFF"/>
              </w:rPr>
              <w:t>, tipo de análise: Neisseria e Haemophilus, apresentação: teste</w:t>
            </w:r>
          </w:p>
        </w:tc>
        <w:tc>
          <w:tcPr>
            <w:tcW w:w="975" w:type="dxa"/>
            <w:shd w:val="clear" w:color="auto" w:fill="auto"/>
            <w:vAlign w:val="center"/>
          </w:tcPr>
          <w:p w14:paraId="31CC618B"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08C6F0BC" w14:textId="77777777" w:rsidR="00D512AF" w:rsidRPr="000B2C0A" w:rsidRDefault="005D09B0" w:rsidP="005D677D">
            <w:pPr>
              <w:spacing w:after="20" w:line="276" w:lineRule="auto"/>
              <w:jc w:val="center"/>
              <w:rPr>
                <w:rFonts w:ascii="Arial" w:hAnsi="Arial" w:cs="Arial"/>
                <w:b/>
                <w:bCs/>
                <w:sz w:val="18"/>
                <w:szCs w:val="18"/>
              </w:rPr>
            </w:pPr>
            <w:r>
              <w:rPr>
                <w:rFonts w:ascii="Arial" w:hAnsi="Arial" w:cs="Arial"/>
                <w:b/>
                <w:bCs/>
                <w:sz w:val="18"/>
                <w:szCs w:val="18"/>
              </w:rPr>
              <w:t>200</w:t>
            </w:r>
          </w:p>
        </w:tc>
      </w:tr>
      <w:tr w:rsidR="00D512AF" w:rsidRPr="00161649" w14:paraId="0FF9EEC5" w14:textId="77777777" w:rsidTr="005D677D">
        <w:tc>
          <w:tcPr>
            <w:tcW w:w="646" w:type="dxa"/>
            <w:shd w:val="clear" w:color="auto" w:fill="auto"/>
            <w:vAlign w:val="center"/>
          </w:tcPr>
          <w:p w14:paraId="5CB99986" w14:textId="77777777" w:rsidR="00D512AF" w:rsidRPr="00ED46F0" w:rsidRDefault="00D512AF" w:rsidP="005D677D">
            <w:pPr>
              <w:spacing w:after="20" w:line="276" w:lineRule="auto"/>
              <w:jc w:val="center"/>
              <w:rPr>
                <w:rFonts w:ascii="Arial" w:hAnsi="Arial" w:cs="Arial"/>
                <w:b/>
                <w:bCs/>
                <w:sz w:val="18"/>
                <w:szCs w:val="18"/>
              </w:rPr>
            </w:pPr>
            <w:r w:rsidRPr="00ED46F0">
              <w:rPr>
                <w:rFonts w:ascii="Arial" w:hAnsi="Arial" w:cs="Arial"/>
                <w:b/>
                <w:bCs/>
                <w:sz w:val="18"/>
                <w:szCs w:val="18"/>
              </w:rPr>
              <w:t>0</w:t>
            </w:r>
            <w:r>
              <w:rPr>
                <w:rFonts w:ascii="Arial" w:hAnsi="Arial" w:cs="Arial"/>
                <w:b/>
                <w:bCs/>
                <w:sz w:val="18"/>
                <w:szCs w:val="18"/>
              </w:rPr>
              <w:t>6</w:t>
            </w:r>
          </w:p>
        </w:tc>
        <w:tc>
          <w:tcPr>
            <w:tcW w:w="7310" w:type="dxa"/>
            <w:shd w:val="clear" w:color="auto" w:fill="auto"/>
            <w:vAlign w:val="center"/>
          </w:tcPr>
          <w:p w14:paraId="574392E1"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b/>
                <w:bCs/>
                <w:color w:val="000000"/>
                <w:sz w:val="18"/>
                <w:szCs w:val="18"/>
                <w:shd w:val="clear" w:color="auto" w:fill="FFFFFF"/>
              </w:rPr>
              <w:t>Reagente para diagnóstico clínico</w:t>
            </w:r>
            <w:r w:rsidRPr="00ED46F0">
              <w:rPr>
                <w:rFonts w:ascii="Arial" w:hAnsi="Arial" w:cs="Arial"/>
                <w:color w:val="000000"/>
                <w:sz w:val="18"/>
                <w:szCs w:val="18"/>
                <w:shd w:val="clear" w:color="auto" w:fill="FFFFFF"/>
              </w:rPr>
              <w:t xml:space="preserve">, tipo: sistema identificação bioquímica </w:t>
            </w:r>
            <w:r w:rsidRPr="00ED46F0">
              <w:rPr>
                <w:rFonts w:ascii="Arial" w:hAnsi="Arial" w:cs="Arial"/>
                <w:sz w:val="18"/>
                <w:szCs w:val="18"/>
              </w:rPr>
              <w:t>em sistema automatizado</w:t>
            </w:r>
            <w:r w:rsidRPr="00ED46F0">
              <w:rPr>
                <w:rFonts w:ascii="Arial" w:hAnsi="Arial" w:cs="Arial"/>
                <w:color w:val="000000"/>
                <w:sz w:val="18"/>
                <w:szCs w:val="18"/>
                <w:shd w:val="clear" w:color="auto" w:fill="FFFFFF"/>
              </w:rPr>
              <w:t>, tipo de análise: bactérias anaeróbias, apresentação: teste</w:t>
            </w:r>
          </w:p>
        </w:tc>
        <w:tc>
          <w:tcPr>
            <w:tcW w:w="975" w:type="dxa"/>
            <w:shd w:val="clear" w:color="auto" w:fill="auto"/>
            <w:vAlign w:val="center"/>
          </w:tcPr>
          <w:p w14:paraId="56669C7A"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398DCCE3" w14:textId="77777777" w:rsidR="00D512AF" w:rsidRPr="000B2C0A" w:rsidRDefault="005D09B0" w:rsidP="005D677D">
            <w:pPr>
              <w:spacing w:after="20" w:line="276" w:lineRule="auto"/>
              <w:jc w:val="center"/>
              <w:rPr>
                <w:rFonts w:ascii="Arial" w:hAnsi="Arial" w:cs="Arial"/>
                <w:b/>
                <w:bCs/>
                <w:sz w:val="18"/>
                <w:szCs w:val="18"/>
              </w:rPr>
            </w:pPr>
            <w:r>
              <w:rPr>
                <w:rFonts w:ascii="Arial" w:hAnsi="Arial" w:cs="Arial"/>
                <w:b/>
                <w:bCs/>
                <w:sz w:val="18"/>
                <w:szCs w:val="18"/>
              </w:rPr>
              <w:t>300</w:t>
            </w:r>
          </w:p>
        </w:tc>
      </w:tr>
      <w:tr w:rsidR="00D512AF" w:rsidRPr="00161649" w14:paraId="208C2FEC" w14:textId="77777777" w:rsidTr="005D677D">
        <w:tc>
          <w:tcPr>
            <w:tcW w:w="646" w:type="dxa"/>
            <w:shd w:val="clear" w:color="auto" w:fill="auto"/>
            <w:vAlign w:val="center"/>
          </w:tcPr>
          <w:p w14:paraId="0249A7EE" w14:textId="77777777" w:rsidR="00D512AF" w:rsidRPr="00ED46F0" w:rsidRDefault="00D512AF" w:rsidP="005D677D">
            <w:pPr>
              <w:spacing w:after="20" w:line="276" w:lineRule="auto"/>
              <w:jc w:val="center"/>
              <w:rPr>
                <w:rFonts w:ascii="Arial" w:hAnsi="Arial" w:cs="Arial"/>
                <w:b/>
                <w:bCs/>
                <w:sz w:val="18"/>
                <w:szCs w:val="18"/>
              </w:rPr>
            </w:pPr>
            <w:r w:rsidRPr="00ED46F0">
              <w:rPr>
                <w:rFonts w:ascii="Arial" w:hAnsi="Arial" w:cs="Arial"/>
                <w:b/>
                <w:bCs/>
                <w:sz w:val="18"/>
                <w:szCs w:val="18"/>
              </w:rPr>
              <w:t>0</w:t>
            </w:r>
            <w:r>
              <w:rPr>
                <w:rFonts w:ascii="Arial" w:hAnsi="Arial" w:cs="Arial"/>
                <w:b/>
                <w:bCs/>
                <w:sz w:val="18"/>
                <w:szCs w:val="18"/>
              </w:rPr>
              <w:t>7</w:t>
            </w:r>
          </w:p>
        </w:tc>
        <w:tc>
          <w:tcPr>
            <w:tcW w:w="7310" w:type="dxa"/>
            <w:shd w:val="clear" w:color="auto" w:fill="auto"/>
            <w:vAlign w:val="center"/>
          </w:tcPr>
          <w:p w14:paraId="5EBBF6F4"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b/>
                <w:bCs/>
                <w:color w:val="000000"/>
                <w:sz w:val="18"/>
                <w:szCs w:val="18"/>
                <w:shd w:val="clear" w:color="auto" w:fill="FFFFFF"/>
              </w:rPr>
              <w:t>Reagente para diagnóstico clínico</w:t>
            </w:r>
            <w:r w:rsidRPr="00ED46F0">
              <w:rPr>
                <w:rFonts w:ascii="Arial" w:hAnsi="Arial" w:cs="Arial"/>
                <w:color w:val="000000"/>
                <w:sz w:val="18"/>
                <w:szCs w:val="18"/>
                <w:shd w:val="clear" w:color="auto" w:fill="FFFFFF"/>
              </w:rPr>
              <w:t xml:space="preserve">, tipo: sistema identificação bioquímica </w:t>
            </w:r>
            <w:r w:rsidRPr="00ED46F0">
              <w:rPr>
                <w:rFonts w:ascii="Arial" w:hAnsi="Arial" w:cs="Arial"/>
                <w:sz w:val="18"/>
                <w:szCs w:val="18"/>
              </w:rPr>
              <w:t>em sistema automatizado</w:t>
            </w:r>
            <w:r w:rsidRPr="00ED46F0">
              <w:rPr>
                <w:rFonts w:ascii="Arial" w:hAnsi="Arial" w:cs="Arial"/>
                <w:color w:val="000000"/>
                <w:sz w:val="18"/>
                <w:szCs w:val="18"/>
                <w:shd w:val="clear" w:color="auto" w:fill="FFFFFF"/>
              </w:rPr>
              <w:t>, tipo de análise: sensibilidade série urinária, apresentação: teste, características adicionais: com MIC</w:t>
            </w:r>
          </w:p>
        </w:tc>
        <w:tc>
          <w:tcPr>
            <w:tcW w:w="975" w:type="dxa"/>
            <w:shd w:val="clear" w:color="auto" w:fill="auto"/>
            <w:vAlign w:val="center"/>
          </w:tcPr>
          <w:p w14:paraId="6BFDCFE6"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031D928F" w14:textId="77777777" w:rsidR="00D512AF" w:rsidRPr="000B2C0A" w:rsidRDefault="00D512AF" w:rsidP="005D677D">
            <w:pPr>
              <w:spacing w:after="20" w:line="276" w:lineRule="auto"/>
              <w:jc w:val="center"/>
              <w:rPr>
                <w:rFonts w:ascii="Arial" w:hAnsi="Arial" w:cs="Arial"/>
                <w:b/>
                <w:bCs/>
                <w:sz w:val="18"/>
                <w:szCs w:val="18"/>
              </w:rPr>
            </w:pPr>
            <w:r w:rsidRPr="000B2C0A">
              <w:rPr>
                <w:rFonts w:ascii="Arial" w:hAnsi="Arial" w:cs="Arial"/>
                <w:b/>
                <w:bCs/>
                <w:sz w:val="18"/>
                <w:szCs w:val="18"/>
              </w:rPr>
              <w:t>1</w:t>
            </w:r>
            <w:r w:rsidR="005D09B0">
              <w:rPr>
                <w:rFonts w:ascii="Arial" w:hAnsi="Arial" w:cs="Arial"/>
                <w:b/>
                <w:bCs/>
                <w:sz w:val="18"/>
                <w:szCs w:val="18"/>
              </w:rPr>
              <w:t>2</w:t>
            </w:r>
            <w:r w:rsidRPr="000B2C0A">
              <w:rPr>
                <w:rFonts w:ascii="Arial" w:hAnsi="Arial" w:cs="Arial"/>
                <w:b/>
                <w:bCs/>
                <w:sz w:val="18"/>
                <w:szCs w:val="18"/>
              </w:rPr>
              <w:t>00</w:t>
            </w:r>
          </w:p>
        </w:tc>
      </w:tr>
      <w:tr w:rsidR="00D512AF" w:rsidRPr="00161649" w14:paraId="46DB1BEB" w14:textId="77777777" w:rsidTr="005D677D">
        <w:tc>
          <w:tcPr>
            <w:tcW w:w="646" w:type="dxa"/>
            <w:shd w:val="clear" w:color="auto" w:fill="auto"/>
            <w:vAlign w:val="center"/>
          </w:tcPr>
          <w:p w14:paraId="3D173E83" w14:textId="77777777" w:rsidR="00A226AD" w:rsidRDefault="00A226AD" w:rsidP="005D677D">
            <w:pPr>
              <w:spacing w:after="20" w:line="276" w:lineRule="auto"/>
              <w:jc w:val="center"/>
              <w:rPr>
                <w:rFonts w:ascii="Arial" w:hAnsi="Arial" w:cs="Arial"/>
                <w:b/>
                <w:bCs/>
                <w:sz w:val="18"/>
                <w:szCs w:val="18"/>
              </w:rPr>
            </w:pPr>
          </w:p>
          <w:p w14:paraId="3FC606E6" w14:textId="77777777" w:rsidR="00DE2B3D" w:rsidRDefault="00DE2B3D" w:rsidP="005D677D">
            <w:pPr>
              <w:spacing w:after="20" w:line="276" w:lineRule="auto"/>
              <w:jc w:val="center"/>
              <w:rPr>
                <w:rFonts w:ascii="Arial" w:hAnsi="Arial" w:cs="Arial"/>
                <w:b/>
                <w:bCs/>
                <w:sz w:val="18"/>
                <w:szCs w:val="18"/>
              </w:rPr>
            </w:pPr>
          </w:p>
          <w:p w14:paraId="2B038132" w14:textId="77777777" w:rsidR="00DE2B3D" w:rsidRDefault="00DE2B3D" w:rsidP="005D677D">
            <w:pPr>
              <w:spacing w:after="20" w:line="276" w:lineRule="auto"/>
              <w:jc w:val="center"/>
              <w:rPr>
                <w:rFonts w:ascii="Arial" w:hAnsi="Arial" w:cs="Arial"/>
                <w:b/>
                <w:bCs/>
                <w:sz w:val="18"/>
                <w:szCs w:val="18"/>
              </w:rPr>
            </w:pPr>
          </w:p>
          <w:p w14:paraId="40801442" w14:textId="77777777" w:rsidR="00D512AF" w:rsidRPr="00ED46F0" w:rsidRDefault="00D512AF" w:rsidP="005D677D">
            <w:pPr>
              <w:spacing w:after="20" w:line="276" w:lineRule="auto"/>
              <w:jc w:val="center"/>
              <w:rPr>
                <w:rFonts w:ascii="Arial" w:hAnsi="Arial" w:cs="Arial"/>
                <w:b/>
                <w:bCs/>
                <w:sz w:val="18"/>
                <w:szCs w:val="18"/>
              </w:rPr>
            </w:pPr>
            <w:r w:rsidRPr="00ED46F0">
              <w:rPr>
                <w:rFonts w:ascii="Arial" w:hAnsi="Arial" w:cs="Arial"/>
                <w:b/>
                <w:bCs/>
                <w:sz w:val="18"/>
                <w:szCs w:val="18"/>
              </w:rPr>
              <w:t>0</w:t>
            </w:r>
            <w:r>
              <w:rPr>
                <w:rFonts w:ascii="Arial" w:hAnsi="Arial" w:cs="Arial"/>
                <w:b/>
                <w:bCs/>
                <w:sz w:val="18"/>
                <w:szCs w:val="18"/>
              </w:rPr>
              <w:t>8</w:t>
            </w:r>
          </w:p>
        </w:tc>
        <w:tc>
          <w:tcPr>
            <w:tcW w:w="7310" w:type="dxa"/>
            <w:shd w:val="clear" w:color="auto" w:fill="auto"/>
            <w:vAlign w:val="center"/>
          </w:tcPr>
          <w:p w14:paraId="0C96118E" w14:textId="77777777" w:rsidR="00A226AD" w:rsidRDefault="00A226AD" w:rsidP="005D677D">
            <w:pPr>
              <w:spacing w:after="20" w:line="276" w:lineRule="auto"/>
              <w:jc w:val="both"/>
              <w:rPr>
                <w:rFonts w:ascii="Arial" w:hAnsi="Arial" w:cs="Arial"/>
                <w:color w:val="000000"/>
                <w:sz w:val="18"/>
                <w:szCs w:val="18"/>
                <w:shd w:val="clear" w:color="auto" w:fill="FFFFFF"/>
              </w:rPr>
            </w:pPr>
          </w:p>
          <w:p w14:paraId="742C2570" w14:textId="77777777" w:rsidR="00DE2B3D" w:rsidRDefault="00DE2B3D" w:rsidP="005D677D">
            <w:pPr>
              <w:spacing w:after="20" w:line="276" w:lineRule="auto"/>
              <w:jc w:val="both"/>
              <w:rPr>
                <w:rFonts w:ascii="Arial" w:hAnsi="Arial" w:cs="Arial"/>
                <w:color w:val="000000"/>
                <w:sz w:val="18"/>
                <w:szCs w:val="18"/>
                <w:shd w:val="clear" w:color="auto" w:fill="FFFFFF"/>
              </w:rPr>
            </w:pPr>
          </w:p>
          <w:p w14:paraId="5CA52402"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color w:val="000000"/>
                <w:sz w:val="18"/>
                <w:szCs w:val="18"/>
                <w:shd w:val="clear" w:color="auto" w:fill="FFFFFF"/>
              </w:rPr>
              <w:t xml:space="preserve">Reagente para diagnóstico clínico </w:t>
            </w:r>
            <w:r w:rsidRPr="00ED46F0">
              <w:rPr>
                <w:rFonts w:ascii="Arial" w:hAnsi="Arial" w:cs="Arial"/>
                <w:sz w:val="18"/>
                <w:szCs w:val="18"/>
              </w:rPr>
              <w:t>em sistema automatizado</w:t>
            </w:r>
            <w:r w:rsidRPr="00ED46F0">
              <w:rPr>
                <w:rFonts w:ascii="Arial" w:hAnsi="Arial" w:cs="Arial"/>
                <w:color w:val="000000"/>
                <w:sz w:val="18"/>
                <w:szCs w:val="18"/>
                <w:shd w:val="clear" w:color="auto" w:fill="FFFFFF"/>
              </w:rPr>
              <w:t>, tipo: sistema identificação bioquímica, tipo de análise: sensibilidade bactérias gram negativas, apresentação: teste, características adicionais: com MIC</w:t>
            </w:r>
          </w:p>
        </w:tc>
        <w:tc>
          <w:tcPr>
            <w:tcW w:w="975" w:type="dxa"/>
            <w:shd w:val="clear" w:color="auto" w:fill="auto"/>
            <w:vAlign w:val="center"/>
          </w:tcPr>
          <w:p w14:paraId="46635757" w14:textId="77777777" w:rsidR="00A226AD" w:rsidRDefault="00A226AD" w:rsidP="005D677D">
            <w:pPr>
              <w:spacing w:after="20" w:line="276" w:lineRule="auto"/>
              <w:jc w:val="center"/>
              <w:rPr>
                <w:rFonts w:ascii="Arial" w:hAnsi="Arial" w:cs="Arial"/>
                <w:sz w:val="18"/>
                <w:szCs w:val="18"/>
              </w:rPr>
            </w:pPr>
          </w:p>
          <w:p w14:paraId="6C1A6CAF" w14:textId="77777777" w:rsidR="00DE2B3D" w:rsidRDefault="00DE2B3D" w:rsidP="005D677D">
            <w:pPr>
              <w:spacing w:after="20" w:line="276" w:lineRule="auto"/>
              <w:jc w:val="center"/>
              <w:rPr>
                <w:rFonts w:ascii="Arial" w:hAnsi="Arial" w:cs="Arial"/>
                <w:sz w:val="18"/>
                <w:szCs w:val="18"/>
              </w:rPr>
            </w:pPr>
          </w:p>
          <w:p w14:paraId="4CC86BBC"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3FD9F65F" w14:textId="77777777" w:rsidR="00A226AD" w:rsidRDefault="00A226AD" w:rsidP="005D677D">
            <w:pPr>
              <w:spacing w:after="20" w:line="276" w:lineRule="auto"/>
              <w:jc w:val="center"/>
              <w:rPr>
                <w:rFonts w:ascii="Arial" w:hAnsi="Arial" w:cs="Arial"/>
                <w:b/>
                <w:bCs/>
                <w:sz w:val="18"/>
                <w:szCs w:val="18"/>
              </w:rPr>
            </w:pPr>
          </w:p>
          <w:p w14:paraId="27CD63A5" w14:textId="77777777" w:rsidR="00DE2B3D" w:rsidRDefault="00DE2B3D" w:rsidP="005D677D">
            <w:pPr>
              <w:spacing w:after="20" w:line="276" w:lineRule="auto"/>
              <w:jc w:val="center"/>
              <w:rPr>
                <w:rFonts w:ascii="Arial" w:hAnsi="Arial" w:cs="Arial"/>
                <w:b/>
                <w:bCs/>
                <w:sz w:val="18"/>
                <w:szCs w:val="18"/>
              </w:rPr>
            </w:pPr>
          </w:p>
          <w:p w14:paraId="0D746F36" w14:textId="77777777" w:rsidR="00D512AF" w:rsidRPr="000B2C0A" w:rsidRDefault="00E60AA9" w:rsidP="005D677D">
            <w:pPr>
              <w:spacing w:after="20" w:line="276" w:lineRule="auto"/>
              <w:jc w:val="center"/>
              <w:rPr>
                <w:rFonts w:ascii="Arial" w:hAnsi="Arial" w:cs="Arial"/>
                <w:b/>
                <w:bCs/>
                <w:sz w:val="18"/>
                <w:szCs w:val="18"/>
              </w:rPr>
            </w:pPr>
            <w:r>
              <w:rPr>
                <w:rFonts w:ascii="Arial" w:hAnsi="Arial" w:cs="Arial"/>
                <w:b/>
                <w:bCs/>
                <w:sz w:val="18"/>
                <w:szCs w:val="18"/>
              </w:rPr>
              <w:t>600</w:t>
            </w:r>
          </w:p>
        </w:tc>
      </w:tr>
      <w:tr w:rsidR="00D512AF" w:rsidRPr="00161649" w14:paraId="390ADD16" w14:textId="77777777" w:rsidTr="005D677D">
        <w:tc>
          <w:tcPr>
            <w:tcW w:w="646" w:type="dxa"/>
            <w:shd w:val="clear" w:color="auto" w:fill="auto"/>
            <w:vAlign w:val="center"/>
          </w:tcPr>
          <w:p w14:paraId="5ECAF424" w14:textId="77777777" w:rsidR="00D512AF" w:rsidRPr="00ED46F0" w:rsidRDefault="00D512AF" w:rsidP="005D677D">
            <w:pPr>
              <w:spacing w:after="20" w:line="276" w:lineRule="auto"/>
              <w:jc w:val="center"/>
              <w:rPr>
                <w:rFonts w:ascii="Arial" w:hAnsi="Arial" w:cs="Arial"/>
                <w:b/>
                <w:bCs/>
                <w:sz w:val="18"/>
                <w:szCs w:val="18"/>
              </w:rPr>
            </w:pPr>
            <w:r w:rsidRPr="00ED46F0">
              <w:rPr>
                <w:rFonts w:ascii="Arial" w:hAnsi="Arial" w:cs="Arial"/>
                <w:b/>
                <w:bCs/>
                <w:sz w:val="18"/>
                <w:szCs w:val="18"/>
              </w:rPr>
              <w:t>0</w:t>
            </w:r>
            <w:r>
              <w:rPr>
                <w:rFonts w:ascii="Arial" w:hAnsi="Arial" w:cs="Arial"/>
                <w:b/>
                <w:bCs/>
                <w:sz w:val="18"/>
                <w:szCs w:val="18"/>
              </w:rPr>
              <w:t>9</w:t>
            </w:r>
          </w:p>
        </w:tc>
        <w:tc>
          <w:tcPr>
            <w:tcW w:w="7310" w:type="dxa"/>
            <w:shd w:val="clear" w:color="auto" w:fill="auto"/>
            <w:vAlign w:val="center"/>
          </w:tcPr>
          <w:p w14:paraId="2B04E6E4"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color w:val="000000"/>
                <w:sz w:val="18"/>
                <w:szCs w:val="18"/>
                <w:shd w:val="clear" w:color="auto" w:fill="FFFFFF"/>
              </w:rPr>
              <w:t xml:space="preserve">Reagente para diagnóstico clínico </w:t>
            </w:r>
            <w:r w:rsidRPr="00ED46F0">
              <w:rPr>
                <w:rFonts w:ascii="Arial" w:hAnsi="Arial" w:cs="Arial"/>
                <w:sz w:val="18"/>
                <w:szCs w:val="18"/>
              </w:rPr>
              <w:t>em sistema automatizado</w:t>
            </w:r>
            <w:r w:rsidRPr="00ED46F0">
              <w:rPr>
                <w:rFonts w:ascii="Arial" w:hAnsi="Arial" w:cs="Arial"/>
                <w:color w:val="000000"/>
                <w:sz w:val="18"/>
                <w:szCs w:val="18"/>
                <w:shd w:val="clear" w:color="auto" w:fill="FFFFFF"/>
              </w:rPr>
              <w:t>, tipo: sistema identificação bioquímica, tipo de análise: sensibilidade bactérias gram positivas, apresentação: teste, características adicionais: com MIC</w:t>
            </w:r>
          </w:p>
        </w:tc>
        <w:tc>
          <w:tcPr>
            <w:tcW w:w="975" w:type="dxa"/>
            <w:shd w:val="clear" w:color="auto" w:fill="auto"/>
            <w:vAlign w:val="center"/>
          </w:tcPr>
          <w:p w14:paraId="761A7C30"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711B2297" w14:textId="77777777" w:rsidR="00D512AF" w:rsidRPr="000B2C0A" w:rsidRDefault="00E60AA9" w:rsidP="005D677D">
            <w:pPr>
              <w:spacing w:after="20" w:line="276" w:lineRule="auto"/>
              <w:jc w:val="center"/>
              <w:rPr>
                <w:rFonts w:ascii="Arial" w:hAnsi="Arial" w:cs="Arial"/>
                <w:b/>
                <w:bCs/>
                <w:sz w:val="18"/>
                <w:szCs w:val="18"/>
              </w:rPr>
            </w:pPr>
            <w:r>
              <w:rPr>
                <w:rFonts w:ascii="Arial" w:hAnsi="Arial" w:cs="Arial"/>
                <w:b/>
                <w:bCs/>
                <w:sz w:val="18"/>
                <w:szCs w:val="18"/>
              </w:rPr>
              <w:t>600</w:t>
            </w:r>
          </w:p>
        </w:tc>
      </w:tr>
      <w:tr w:rsidR="00D512AF" w:rsidRPr="00161649" w14:paraId="737C869D" w14:textId="77777777" w:rsidTr="005D677D">
        <w:tc>
          <w:tcPr>
            <w:tcW w:w="646" w:type="dxa"/>
            <w:shd w:val="clear" w:color="auto" w:fill="auto"/>
            <w:vAlign w:val="center"/>
          </w:tcPr>
          <w:p w14:paraId="70D073EC" w14:textId="77777777" w:rsidR="00D512AF" w:rsidRPr="00ED46F0" w:rsidRDefault="00D512AF" w:rsidP="005D677D">
            <w:pPr>
              <w:spacing w:after="20" w:line="276" w:lineRule="auto"/>
              <w:jc w:val="center"/>
              <w:rPr>
                <w:rFonts w:ascii="Arial" w:hAnsi="Arial" w:cs="Arial"/>
                <w:b/>
                <w:bCs/>
                <w:sz w:val="18"/>
                <w:szCs w:val="18"/>
              </w:rPr>
            </w:pPr>
            <w:r>
              <w:rPr>
                <w:rFonts w:ascii="Arial" w:hAnsi="Arial" w:cs="Arial"/>
                <w:b/>
                <w:bCs/>
                <w:sz w:val="18"/>
                <w:szCs w:val="18"/>
              </w:rPr>
              <w:t>10</w:t>
            </w:r>
          </w:p>
        </w:tc>
        <w:tc>
          <w:tcPr>
            <w:tcW w:w="7310" w:type="dxa"/>
            <w:shd w:val="clear" w:color="auto" w:fill="auto"/>
            <w:vAlign w:val="center"/>
          </w:tcPr>
          <w:p w14:paraId="07FC2A43"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color w:val="000000"/>
                <w:sz w:val="18"/>
                <w:szCs w:val="18"/>
                <w:shd w:val="clear" w:color="auto" w:fill="FFFFFF"/>
              </w:rPr>
              <w:t xml:space="preserve">Reagente para diagnóstico clínico </w:t>
            </w:r>
            <w:r w:rsidRPr="00ED46F0">
              <w:rPr>
                <w:rFonts w:ascii="Arial" w:hAnsi="Arial" w:cs="Arial"/>
                <w:sz w:val="18"/>
                <w:szCs w:val="18"/>
              </w:rPr>
              <w:t>em sistema automatizado</w:t>
            </w:r>
            <w:r w:rsidRPr="00ED46F0">
              <w:rPr>
                <w:rFonts w:ascii="Arial" w:hAnsi="Arial" w:cs="Arial"/>
                <w:color w:val="000000"/>
                <w:sz w:val="18"/>
                <w:szCs w:val="18"/>
                <w:shd w:val="clear" w:color="auto" w:fill="FFFFFF"/>
              </w:rPr>
              <w:t>, tipo: sistema identificação bioquímica, tipo de análise: leveduras, apresentação: teste, características adicionais: com MIC</w:t>
            </w:r>
          </w:p>
        </w:tc>
        <w:tc>
          <w:tcPr>
            <w:tcW w:w="975" w:type="dxa"/>
            <w:shd w:val="clear" w:color="auto" w:fill="auto"/>
            <w:vAlign w:val="center"/>
          </w:tcPr>
          <w:p w14:paraId="6FEDF3D3"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16AFDB4B" w14:textId="77777777" w:rsidR="00D512AF" w:rsidRPr="000B2C0A" w:rsidRDefault="00E60AA9" w:rsidP="005D677D">
            <w:pPr>
              <w:spacing w:after="20" w:line="276" w:lineRule="auto"/>
              <w:jc w:val="center"/>
              <w:rPr>
                <w:rFonts w:ascii="Arial" w:hAnsi="Arial" w:cs="Arial"/>
                <w:b/>
                <w:bCs/>
                <w:sz w:val="18"/>
                <w:szCs w:val="18"/>
              </w:rPr>
            </w:pPr>
            <w:r>
              <w:rPr>
                <w:rFonts w:ascii="Arial" w:hAnsi="Arial" w:cs="Arial"/>
                <w:b/>
                <w:bCs/>
                <w:sz w:val="18"/>
                <w:szCs w:val="18"/>
              </w:rPr>
              <w:t>600</w:t>
            </w:r>
          </w:p>
        </w:tc>
      </w:tr>
      <w:tr w:rsidR="00D512AF" w:rsidRPr="00161649" w14:paraId="09867AE4" w14:textId="77777777" w:rsidTr="005D677D">
        <w:tc>
          <w:tcPr>
            <w:tcW w:w="646" w:type="dxa"/>
            <w:shd w:val="clear" w:color="auto" w:fill="auto"/>
            <w:vAlign w:val="center"/>
          </w:tcPr>
          <w:p w14:paraId="0B4521FC" w14:textId="77777777" w:rsidR="00D512AF" w:rsidRPr="00ED46F0" w:rsidRDefault="00D512AF" w:rsidP="005D677D">
            <w:pPr>
              <w:spacing w:after="20" w:line="276" w:lineRule="auto"/>
              <w:jc w:val="center"/>
              <w:rPr>
                <w:rFonts w:ascii="Arial" w:hAnsi="Arial" w:cs="Arial"/>
                <w:b/>
                <w:bCs/>
                <w:sz w:val="18"/>
                <w:szCs w:val="18"/>
              </w:rPr>
            </w:pPr>
            <w:r>
              <w:rPr>
                <w:rFonts w:ascii="Arial" w:hAnsi="Arial" w:cs="Arial"/>
                <w:b/>
                <w:bCs/>
                <w:sz w:val="18"/>
                <w:szCs w:val="18"/>
              </w:rPr>
              <w:t>11</w:t>
            </w:r>
          </w:p>
        </w:tc>
        <w:tc>
          <w:tcPr>
            <w:tcW w:w="7310" w:type="dxa"/>
            <w:shd w:val="clear" w:color="auto" w:fill="auto"/>
            <w:vAlign w:val="center"/>
          </w:tcPr>
          <w:p w14:paraId="76357837" w14:textId="77777777" w:rsidR="00D512AF" w:rsidRPr="00ED46F0" w:rsidRDefault="00D512AF" w:rsidP="005D677D">
            <w:pPr>
              <w:spacing w:after="20" w:line="276" w:lineRule="auto"/>
              <w:jc w:val="both"/>
              <w:rPr>
                <w:rFonts w:ascii="Arial" w:hAnsi="Arial" w:cs="Arial"/>
                <w:sz w:val="18"/>
                <w:szCs w:val="18"/>
              </w:rPr>
            </w:pPr>
            <w:r w:rsidRPr="00ED46F0">
              <w:rPr>
                <w:rFonts w:ascii="Arial" w:hAnsi="Arial" w:cs="Arial"/>
                <w:color w:val="000000"/>
                <w:sz w:val="18"/>
                <w:szCs w:val="18"/>
                <w:shd w:val="clear" w:color="auto" w:fill="FFFFFF"/>
              </w:rPr>
              <w:t xml:space="preserve">Reagente para diagnóstico clínico </w:t>
            </w:r>
            <w:r w:rsidRPr="00ED46F0">
              <w:rPr>
                <w:rFonts w:ascii="Arial" w:hAnsi="Arial" w:cs="Arial"/>
                <w:sz w:val="18"/>
                <w:szCs w:val="18"/>
              </w:rPr>
              <w:t>em sistema automatizado</w:t>
            </w:r>
            <w:r w:rsidRPr="00ED46F0">
              <w:rPr>
                <w:rFonts w:ascii="Arial" w:hAnsi="Arial" w:cs="Arial"/>
                <w:color w:val="000000"/>
                <w:sz w:val="18"/>
                <w:szCs w:val="18"/>
                <w:shd w:val="clear" w:color="auto" w:fill="FFFFFF"/>
              </w:rPr>
              <w:t>, tipo: sistema identificação bioquímica, tipo de análise: sensibilidade de streptococcus, método: colorimétrico, características adicionais: com MIC</w:t>
            </w:r>
          </w:p>
        </w:tc>
        <w:tc>
          <w:tcPr>
            <w:tcW w:w="975" w:type="dxa"/>
            <w:shd w:val="clear" w:color="auto" w:fill="auto"/>
            <w:vAlign w:val="center"/>
          </w:tcPr>
          <w:p w14:paraId="7C51D49B" w14:textId="77777777" w:rsidR="00D512AF" w:rsidRPr="00ED46F0" w:rsidRDefault="00D512AF" w:rsidP="005D677D">
            <w:pPr>
              <w:spacing w:after="20" w:line="276" w:lineRule="auto"/>
              <w:jc w:val="center"/>
              <w:rPr>
                <w:rFonts w:ascii="Arial" w:hAnsi="Arial" w:cs="Arial"/>
                <w:sz w:val="18"/>
                <w:szCs w:val="18"/>
              </w:rPr>
            </w:pPr>
            <w:r>
              <w:rPr>
                <w:rFonts w:ascii="Arial" w:hAnsi="Arial" w:cs="Arial"/>
                <w:sz w:val="18"/>
                <w:szCs w:val="18"/>
              </w:rPr>
              <w:t>Teste</w:t>
            </w:r>
          </w:p>
        </w:tc>
        <w:tc>
          <w:tcPr>
            <w:tcW w:w="1984" w:type="dxa"/>
            <w:shd w:val="clear" w:color="auto" w:fill="auto"/>
            <w:vAlign w:val="center"/>
          </w:tcPr>
          <w:p w14:paraId="6A563D9C" w14:textId="77777777" w:rsidR="00D512AF" w:rsidRPr="000B2C0A" w:rsidRDefault="00E60AA9" w:rsidP="005D677D">
            <w:pPr>
              <w:spacing w:after="20" w:line="276" w:lineRule="auto"/>
              <w:jc w:val="center"/>
              <w:rPr>
                <w:rFonts w:ascii="Arial" w:hAnsi="Arial" w:cs="Arial"/>
                <w:b/>
                <w:bCs/>
                <w:sz w:val="18"/>
                <w:szCs w:val="18"/>
              </w:rPr>
            </w:pPr>
            <w:r>
              <w:rPr>
                <w:rFonts w:ascii="Arial" w:hAnsi="Arial" w:cs="Arial"/>
                <w:b/>
                <w:bCs/>
                <w:sz w:val="18"/>
                <w:szCs w:val="18"/>
              </w:rPr>
              <w:t>250</w:t>
            </w:r>
          </w:p>
        </w:tc>
      </w:tr>
      <w:tr w:rsidR="00D512AF" w:rsidRPr="00161649" w14:paraId="19C6465E" w14:textId="77777777" w:rsidTr="00DE2B3D">
        <w:tc>
          <w:tcPr>
            <w:tcW w:w="10915" w:type="dxa"/>
            <w:gridSpan w:val="4"/>
            <w:shd w:val="clear" w:color="auto" w:fill="auto"/>
          </w:tcPr>
          <w:p w14:paraId="072541EA" w14:textId="77777777" w:rsidR="005D677D" w:rsidRDefault="005D677D" w:rsidP="00DE2B3D">
            <w:pPr>
              <w:spacing w:after="20" w:line="276" w:lineRule="auto"/>
              <w:jc w:val="both"/>
              <w:rPr>
                <w:rFonts w:ascii="Arial" w:hAnsi="Arial" w:cs="Arial"/>
                <w:b/>
              </w:rPr>
            </w:pPr>
          </w:p>
          <w:p w14:paraId="3B5E739E" w14:textId="77777777" w:rsidR="00D512AF" w:rsidRDefault="00D512AF" w:rsidP="00DE2B3D">
            <w:pPr>
              <w:spacing w:after="20" w:line="276" w:lineRule="auto"/>
              <w:jc w:val="both"/>
              <w:rPr>
                <w:rFonts w:ascii="Arial" w:hAnsi="Arial" w:cs="Arial"/>
                <w:b/>
              </w:rPr>
            </w:pPr>
            <w:r w:rsidRPr="007D48BB">
              <w:rPr>
                <w:rFonts w:ascii="Arial" w:hAnsi="Arial" w:cs="Arial"/>
                <w:b/>
              </w:rPr>
              <w:t xml:space="preserve">A empresa vencedora deverá colocar na modalidade </w:t>
            </w:r>
            <w:r w:rsidRPr="007D48BB">
              <w:rPr>
                <w:b/>
              </w:rPr>
              <w:t xml:space="preserve">de </w:t>
            </w:r>
            <w:r>
              <w:rPr>
                <w:b/>
              </w:rPr>
              <w:t>Locação</w:t>
            </w:r>
            <w:r w:rsidRPr="007D48BB">
              <w:rPr>
                <w:rFonts w:ascii="Arial" w:hAnsi="Arial" w:cs="Arial"/>
                <w:b/>
              </w:rPr>
              <w:t xml:space="preserve"> 01 (U</w:t>
            </w:r>
            <w:r>
              <w:rPr>
                <w:rFonts w:ascii="Arial" w:hAnsi="Arial" w:cs="Arial"/>
                <w:b/>
              </w:rPr>
              <w:t>m</w:t>
            </w:r>
            <w:r w:rsidRPr="007D48BB">
              <w:rPr>
                <w:rFonts w:ascii="Arial" w:hAnsi="Arial" w:cs="Arial"/>
                <w:b/>
              </w:rPr>
              <w:t>) equipamento com as seguintes características</w:t>
            </w:r>
            <w:r>
              <w:rPr>
                <w:rFonts w:ascii="Arial" w:hAnsi="Arial" w:cs="Arial"/>
                <w:b/>
              </w:rPr>
              <w:t xml:space="preserve"> por 12 meses</w:t>
            </w:r>
            <w:r w:rsidRPr="007D48BB">
              <w:rPr>
                <w:rFonts w:ascii="Arial" w:hAnsi="Arial" w:cs="Arial"/>
                <w:b/>
              </w:rPr>
              <w:t>:</w:t>
            </w:r>
          </w:p>
          <w:p w14:paraId="3186446C" w14:textId="77777777" w:rsidR="00F53535" w:rsidRPr="007D48BB" w:rsidRDefault="00F53535" w:rsidP="00DE2B3D">
            <w:pPr>
              <w:spacing w:after="20" w:line="276" w:lineRule="auto"/>
              <w:jc w:val="both"/>
              <w:rPr>
                <w:rFonts w:ascii="Arial" w:hAnsi="Arial" w:cs="Arial"/>
                <w:b/>
                <w:bCs/>
                <w:color w:val="222222"/>
                <w:u w:val="single"/>
              </w:rPr>
            </w:pPr>
          </w:p>
          <w:p w14:paraId="06FBBCC7" w14:textId="77777777" w:rsidR="00D512AF" w:rsidRDefault="00D512AF" w:rsidP="00DE2B3D">
            <w:pPr>
              <w:shd w:val="clear" w:color="auto" w:fill="FFFFFF"/>
              <w:jc w:val="both"/>
              <w:rPr>
                <w:rFonts w:ascii="Arial" w:hAnsi="Arial" w:cs="Arial"/>
                <w:b/>
                <w:bCs/>
                <w:color w:val="222222"/>
                <w:u w:val="single"/>
              </w:rPr>
            </w:pPr>
            <w:r w:rsidRPr="00EE0BB7">
              <w:rPr>
                <w:rFonts w:ascii="Arial" w:hAnsi="Arial" w:cs="Arial"/>
                <w:b/>
                <w:bCs/>
                <w:color w:val="222222"/>
                <w:u w:val="single"/>
              </w:rPr>
              <w:t>ESPECIFICAÇÕES DO EQUIPAMENTO:</w:t>
            </w:r>
          </w:p>
          <w:p w14:paraId="0285D418" w14:textId="77777777" w:rsidR="005D677D" w:rsidRPr="00EE0BB7" w:rsidRDefault="005D677D" w:rsidP="00DE2B3D">
            <w:pPr>
              <w:shd w:val="clear" w:color="auto" w:fill="FFFFFF"/>
              <w:jc w:val="both"/>
              <w:rPr>
                <w:rFonts w:ascii="Arial" w:hAnsi="Arial" w:cs="Arial"/>
                <w:b/>
                <w:bCs/>
                <w:color w:val="222222"/>
                <w:u w:val="single"/>
              </w:rPr>
            </w:pPr>
          </w:p>
          <w:p w14:paraId="6326603A" w14:textId="77777777" w:rsidR="00D512AF" w:rsidRPr="005D677D" w:rsidRDefault="004C5CFA" w:rsidP="005D677D">
            <w:pPr>
              <w:pStyle w:val="PargrafodaLista"/>
              <w:numPr>
                <w:ilvl w:val="0"/>
                <w:numId w:val="13"/>
              </w:numPr>
              <w:shd w:val="clear" w:color="auto" w:fill="FFFFFF"/>
              <w:spacing w:after="0" w:line="240" w:lineRule="auto"/>
              <w:jc w:val="both"/>
              <w:rPr>
                <w:rFonts w:ascii="Arial" w:hAnsi="Arial" w:cs="Arial"/>
                <w:color w:val="000000"/>
                <w:sz w:val="20"/>
                <w:szCs w:val="20"/>
              </w:rPr>
            </w:pPr>
            <w:r>
              <w:rPr>
                <w:rFonts w:ascii="Arial" w:hAnsi="Arial" w:cs="Arial"/>
                <w:color w:val="000000"/>
                <w:sz w:val="20"/>
                <w:szCs w:val="20"/>
              </w:rPr>
              <w:t>S</w:t>
            </w:r>
            <w:r w:rsidR="005D677D" w:rsidRPr="005D677D">
              <w:rPr>
                <w:rFonts w:ascii="Arial" w:hAnsi="Arial" w:cs="Arial"/>
                <w:color w:val="000000"/>
                <w:sz w:val="20"/>
                <w:szCs w:val="20"/>
              </w:rPr>
              <w:t xml:space="preserve">istema totalmente automatizado para identificação e antibiograma, em testes individualizados, com resultado em </w:t>
            </w:r>
            <w:proofErr w:type="spellStart"/>
            <w:r w:rsidR="005D677D" w:rsidRPr="005D677D">
              <w:rPr>
                <w:rFonts w:ascii="Arial" w:hAnsi="Arial" w:cs="Arial"/>
                <w:color w:val="000000"/>
                <w:sz w:val="20"/>
                <w:szCs w:val="20"/>
              </w:rPr>
              <w:t>mic</w:t>
            </w:r>
            <w:proofErr w:type="spellEnd"/>
            <w:r w:rsidR="005D677D" w:rsidRPr="005D677D">
              <w:rPr>
                <w:rFonts w:ascii="Arial" w:hAnsi="Arial" w:cs="Arial"/>
                <w:color w:val="000000"/>
                <w:sz w:val="20"/>
                <w:szCs w:val="20"/>
              </w:rPr>
              <w:t>;</w:t>
            </w:r>
          </w:p>
          <w:p w14:paraId="52468429" w14:textId="77777777" w:rsidR="00D512AF" w:rsidRPr="005D677D" w:rsidRDefault="004C5CFA" w:rsidP="005D677D">
            <w:pPr>
              <w:pStyle w:val="PargrafodaLista"/>
              <w:numPr>
                <w:ilvl w:val="0"/>
                <w:numId w:val="13"/>
              </w:numPr>
              <w:shd w:val="clear" w:color="auto" w:fill="FFFFFF"/>
              <w:spacing w:after="0" w:line="240" w:lineRule="auto"/>
              <w:jc w:val="both"/>
              <w:rPr>
                <w:rFonts w:ascii="Arial" w:hAnsi="Arial" w:cs="Arial"/>
                <w:color w:val="000000"/>
                <w:sz w:val="20"/>
                <w:szCs w:val="20"/>
              </w:rPr>
            </w:pPr>
            <w:r>
              <w:rPr>
                <w:rFonts w:ascii="Arial" w:hAnsi="Arial" w:cs="Arial"/>
                <w:color w:val="000000"/>
                <w:sz w:val="20"/>
                <w:szCs w:val="20"/>
              </w:rPr>
              <w:t>C</w:t>
            </w:r>
            <w:r w:rsidR="005D677D" w:rsidRPr="005D677D">
              <w:rPr>
                <w:rFonts w:ascii="Arial" w:hAnsi="Arial" w:cs="Arial"/>
                <w:color w:val="000000"/>
                <w:sz w:val="20"/>
                <w:szCs w:val="20"/>
              </w:rPr>
              <w:t>apacidade para no mínimo 60 testes simultâneos, sem a necessidade de adição de reagentes complementares;</w:t>
            </w:r>
          </w:p>
          <w:p w14:paraId="764909BC" w14:textId="77777777" w:rsidR="00D512AF" w:rsidRPr="005D677D" w:rsidRDefault="004C5CFA" w:rsidP="005D677D">
            <w:pPr>
              <w:pStyle w:val="PargrafodaLista"/>
              <w:numPr>
                <w:ilvl w:val="0"/>
                <w:numId w:val="13"/>
              </w:numPr>
              <w:shd w:val="clear" w:color="auto" w:fill="FFFFFF"/>
              <w:spacing w:after="0" w:line="240" w:lineRule="auto"/>
              <w:jc w:val="both"/>
              <w:rPr>
                <w:rFonts w:ascii="Arial" w:hAnsi="Arial" w:cs="Arial"/>
                <w:color w:val="000000"/>
                <w:sz w:val="20"/>
                <w:szCs w:val="20"/>
              </w:rPr>
            </w:pPr>
            <w:r>
              <w:rPr>
                <w:rFonts w:ascii="Arial" w:hAnsi="Arial" w:cs="Arial"/>
                <w:color w:val="000000"/>
                <w:sz w:val="20"/>
                <w:szCs w:val="20"/>
              </w:rPr>
              <w:t>C</w:t>
            </w:r>
            <w:r w:rsidR="005D677D" w:rsidRPr="005D677D">
              <w:rPr>
                <w:rFonts w:ascii="Arial" w:hAnsi="Arial" w:cs="Arial"/>
                <w:color w:val="000000"/>
                <w:sz w:val="20"/>
                <w:szCs w:val="20"/>
              </w:rPr>
              <w:t xml:space="preserve">om utilização padronizada de escala de </w:t>
            </w:r>
            <w:proofErr w:type="spellStart"/>
            <w:r w:rsidR="005D677D" w:rsidRPr="005D677D">
              <w:rPr>
                <w:rFonts w:ascii="Arial" w:hAnsi="Arial" w:cs="Arial"/>
                <w:color w:val="000000"/>
                <w:sz w:val="20"/>
                <w:szCs w:val="20"/>
              </w:rPr>
              <w:t>mcfarland</w:t>
            </w:r>
            <w:proofErr w:type="spellEnd"/>
            <w:r w:rsidR="005D677D" w:rsidRPr="005D677D">
              <w:rPr>
                <w:rFonts w:ascii="Arial" w:hAnsi="Arial" w:cs="Arial"/>
                <w:color w:val="000000"/>
                <w:sz w:val="20"/>
                <w:szCs w:val="20"/>
              </w:rPr>
              <w:t>;</w:t>
            </w:r>
          </w:p>
          <w:p w14:paraId="6B076043" w14:textId="77777777" w:rsidR="00D512AF" w:rsidRPr="005D677D" w:rsidRDefault="004C5CFA" w:rsidP="005D677D">
            <w:pPr>
              <w:pStyle w:val="PargrafodaLista"/>
              <w:numPr>
                <w:ilvl w:val="0"/>
                <w:numId w:val="13"/>
              </w:numPr>
              <w:shd w:val="clear" w:color="auto" w:fill="FFFFFF"/>
              <w:spacing w:after="0" w:line="240" w:lineRule="auto"/>
              <w:jc w:val="both"/>
              <w:rPr>
                <w:rFonts w:ascii="Arial" w:hAnsi="Arial" w:cs="Arial"/>
                <w:color w:val="000000"/>
                <w:sz w:val="20"/>
                <w:szCs w:val="20"/>
              </w:rPr>
            </w:pPr>
            <w:r>
              <w:rPr>
                <w:rFonts w:ascii="Arial" w:hAnsi="Arial" w:cs="Arial"/>
                <w:color w:val="000000"/>
                <w:sz w:val="20"/>
                <w:szCs w:val="20"/>
              </w:rPr>
              <w:t>L</w:t>
            </w:r>
            <w:r w:rsidR="005D677D" w:rsidRPr="005D677D">
              <w:rPr>
                <w:rFonts w:ascii="Arial" w:hAnsi="Arial" w:cs="Arial"/>
                <w:color w:val="000000"/>
                <w:sz w:val="20"/>
                <w:szCs w:val="20"/>
              </w:rPr>
              <w:t>iberação de resultados entre 5 e 24 horas;</w:t>
            </w:r>
          </w:p>
          <w:p w14:paraId="1504EAFF" w14:textId="77777777" w:rsidR="00D512AF" w:rsidRPr="005D677D" w:rsidRDefault="004C5CFA" w:rsidP="005D677D">
            <w:pPr>
              <w:pStyle w:val="PargrafodaLista"/>
              <w:numPr>
                <w:ilvl w:val="0"/>
                <w:numId w:val="13"/>
              </w:numPr>
              <w:shd w:val="clear" w:color="auto" w:fill="FFFFFF"/>
              <w:spacing w:after="0" w:line="240" w:lineRule="auto"/>
              <w:jc w:val="both"/>
              <w:rPr>
                <w:rFonts w:ascii="Arial" w:hAnsi="Arial" w:cs="Arial"/>
                <w:color w:val="000000"/>
                <w:sz w:val="20"/>
                <w:szCs w:val="20"/>
              </w:rPr>
            </w:pPr>
            <w:r>
              <w:rPr>
                <w:rFonts w:ascii="Arial" w:hAnsi="Arial" w:cs="Arial"/>
                <w:color w:val="000000"/>
                <w:sz w:val="20"/>
                <w:szCs w:val="20"/>
              </w:rPr>
              <w:t>P</w:t>
            </w:r>
            <w:r w:rsidR="005D677D" w:rsidRPr="005D677D">
              <w:rPr>
                <w:rFonts w:ascii="Arial" w:hAnsi="Arial" w:cs="Arial"/>
                <w:color w:val="000000"/>
                <w:sz w:val="20"/>
                <w:szCs w:val="20"/>
              </w:rPr>
              <w:t>ossuir sistema de gerenciamento de informações, interface bi e unidirecionais;</w:t>
            </w:r>
          </w:p>
          <w:p w14:paraId="78B7E777" w14:textId="77777777" w:rsidR="00D512AF" w:rsidRPr="005D677D" w:rsidRDefault="004C5CFA" w:rsidP="005D677D">
            <w:pPr>
              <w:pStyle w:val="PargrafodaLista"/>
              <w:numPr>
                <w:ilvl w:val="0"/>
                <w:numId w:val="13"/>
              </w:numPr>
              <w:shd w:val="clear" w:color="auto" w:fill="FFFFFF"/>
              <w:spacing w:after="0" w:line="240" w:lineRule="auto"/>
              <w:jc w:val="both"/>
              <w:rPr>
                <w:rFonts w:ascii="Arial" w:hAnsi="Arial" w:cs="Arial"/>
                <w:color w:val="000000"/>
                <w:sz w:val="20"/>
                <w:szCs w:val="20"/>
              </w:rPr>
            </w:pPr>
            <w:r>
              <w:rPr>
                <w:rFonts w:ascii="Arial" w:hAnsi="Arial" w:cs="Arial"/>
                <w:color w:val="000000"/>
                <w:sz w:val="20"/>
                <w:szCs w:val="20"/>
              </w:rPr>
              <w:t>P</w:t>
            </w:r>
            <w:r w:rsidR="005D677D" w:rsidRPr="005D677D">
              <w:rPr>
                <w:rFonts w:ascii="Arial" w:hAnsi="Arial" w:cs="Arial"/>
                <w:color w:val="000000"/>
                <w:sz w:val="20"/>
                <w:szCs w:val="20"/>
              </w:rPr>
              <w:t>ossuir sistema padrão de estatística epidemiológica para comissão de controle de infecção hospitalar;</w:t>
            </w:r>
          </w:p>
          <w:p w14:paraId="4237AE3A" w14:textId="77777777" w:rsidR="00D512AF" w:rsidRPr="005D677D" w:rsidRDefault="004C5CFA" w:rsidP="005D677D">
            <w:pPr>
              <w:pStyle w:val="PargrafodaLista"/>
              <w:numPr>
                <w:ilvl w:val="0"/>
                <w:numId w:val="13"/>
              </w:numPr>
              <w:shd w:val="clear" w:color="auto" w:fill="FFFFFF"/>
              <w:spacing w:after="0" w:line="240" w:lineRule="auto"/>
              <w:jc w:val="both"/>
              <w:rPr>
                <w:rFonts w:ascii="Arial" w:hAnsi="Arial" w:cs="Arial"/>
                <w:color w:val="000000"/>
                <w:sz w:val="20"/>
                <w:szCs w:val="20"/>
              </w:rPr>
            </w:pPr>
            <w:r>
              <w:rPr>
                <w:rFonts w:ascii="Arial" w:hAnsi="Arial" w:cs="Arial"/>
                <w:color w:val="000000"/>
                <w:sz w:val="20"/>
                <w:szCs w:val="20"/>
              </w:rPr>
              <w:t>C</w:t>
            </w:r>
            <w:r w:rsidR="005D677D" w:rsidRPr="005D677D">
              <w:rPr>
                <w:rFonts w:ascii="Arial" w:hAnsi="Arial" w:cs="Arial"/>
                <w:color w:val="000000"/>
                <w:sz w:val="20"/>
                <w:szCs w:val="20"/>
              </w:rPr>
              <w:t>om emissão de resultados e relatórios de identificação e antibiograma.</w:t>
            </w:r>
          </w:p>
          <w:p w14:paraId="6D23B36B" w14:textId="77777777" w:rsidR="00D512AF" w:rsidRPr="005D677D" w:rsidRDefault="00D512AF" w:rsidP="00DE2B3D">
            <w:pPr>
              <w:pStyle w:val="PargrafodaLista"/>
              <w:shd w:val="clear" w:color="auto" w:fill="FFFFFF"/>
              <w:spacing w:after="0" w:line="240" w:lineRule="auto"/>
              <w:jc w:val="both"/>
              <w:rPr>
                <w:rFonts w:ascii="Arial" w:hAnsi="Arial" w:cs="Arial"/>
                <w:color w:val="000000"/>
                <w:sz w:val="20"/>
                <w:szCs w:val="20"/>
              </w:rPr>
            </w:pPr>
          </w:p>
          <w:p w14:paraId="0DA71399" w14:textId="77777777" w:rsidR="00D512AF" w:rsidRDefault="00D512AF" w:rsidP="00DE2B3D">
            <w:pPr>
              <w:shd w:val="clear" w:color="auto" w:fill="FFFFFF"/>
              <w:jc w:val="both"/>
              <w:rPr>
                <w:rFonts w:ascii="Arial" w:hAnsi="Arial" w:cs="Arial"/>
                <w:b/>
                <w:color w:val="222222"/>
              </w:rPr>
            </w:pPr>
            <w:r w:rsidRPr="00EE0BB7">
              <w:rPr>
                <w:rFonts w:ascii="Arial" w:hAnsi="Arial" w:cs="Arial"/>
                <w:b/>
                <w:color w:val="222222"/>
              </w:rPr>
              <w:t xml:space="preserve">CONDIÇÕES PARA A MANUTENÇÃO: </w:t>
            </w:r>
          </w:p>
          <w:p w14:paraId="5DA794A5" w14:textId="77777777" w:rsidR="005D677D" w:rsidRPr="00EE0BB7" w:rsidRDefault="005D677D" w:rsidP="00DE2B3D">
            <w:pPr>
              <w:shd w:val="clear" w:color="auto" w:fill="FFFFFF"/>
              <w:jc w:val="both"/>
              <w:rPr>
                <w:rFonts w:ascii="Arial" w:hAnsi="Arial" w:cs="Arial"/>
                <w:color w:val="222222"/>
              </w:rPr>
            </w:pPr>
          </w:p>
          <w:p w14:paraId="00FE6366" w14:textId="77777777" w:rsidR="00D512AF" w:rsidRPr="00EE0BB7"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A instalação e manutenção do equipamento ficará a cargo da firma vencedora que deverá realizar a manutenção preventiva mensalmente e corretiva quando necessário;</w:t>
            </w:r>
          </w:p>
          <w:p w14:paraId="3A37F149" w14:textId="77777777" w:rsidR="00D512AF" w:rsidRPr="00EE0BB7"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A manutenção corretiva incluindo peças e tubulações de reposição será feita sempre que os equipamentos apresentarem defeito, mediante a chamada telefônica que deverá ser atendida no prazo máximo de 24 (vinte e quatro) horas, inclusive nos finais de semana e feriados e manutenção preventiva trimestralmente, sem qualquer ônus para o contratante.</w:t>
            </w:r>
          </w:p>
          <w:p w14:paraId="0F303DF6" w14:textId="77777777" w:rsidR="00D512AF" w:rsidRPr="00EE0BB7"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Caso o técnico não consiga resolver o defeito em 24 horas, ou haja necessidade da retirada do equipamento para manutenção, deverá ser deixado novo aparelho em substituição, o qual deverá ser do mesmo modelo que foi retirado ou similar, em até 48 (quarenta e oito) horas da primeira chamada; -</w:t>
            </w:r>
          </w:p>
          <w:p w14:paraId="48C5CD66" w14:textId="77777777" w:rsidR="00D512AF" w:rsidRPr="00EE0BB7"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As despesas com assistência técnica e reposições de peças serão por conta da contratada;</w:t>
            </w:r>
          </w:p>
          <w:p w14:paraId="6765A362" w14:textId="77777777" w:rsidR="00D512AF" w:rsidRPr="00EE0BB7"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Todas as despesas com entrega de material e transporte de equipamento correrão por conta da contratada;</w:t>
            </w:r>
          </w:p>
          <w:p w14:paraId="4139E4EE" w14:textId="77777777" w:rsidR="00D512AF" w:rsidRPr="00EE0BB7"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000000"/>
                <w:sz w:val="20"/>
                <w:szCs w:val="20"/>
              </w:rPr>
              <w:t>O equipamento deverá ser novo ou estar em ótimo estado de conservação e tempo máximo de uso de dois anos, comprovado através de nota fiscal do fabricante e este parecer será dado pela Chefia do Laboratório;</w:t>
            </w:r>
          </w:p>
          <w:p w14:paraId="651061BD" w14:textId="77777777" w:rsidR="00D512AF" w:rsidRDefault="00D512AF" w:rsidP="00DE2B3D">
            <w:pPr>
              <w:pStyle w:val="PargrafodaLista"/>
              <w:shd w:val="clear" w:color="auto" w:fill="FFFFFF"/>
              <w:spacing w:after="0" w:line="240" w:lineRule="auto"/>
              <w:jc w:val="both"/>
              <w:rPr>
                <w:rFonts w:ascii="Arial" w:hAnsi="Arial" w:cs="Arial"/>
                <w:color w:val="222222"/>
                <w:sz w:val="20"/>
                <w:szCs w:val="20"/>
              </w:rPr>
            </w:pPr>
          </w:p>
          <w:p w14:paraId="4082835A" w14:textId="77777777" w:rsidR="00D512AF" w:rsidRDefault="00D512AF" w:rsidP="00DE2B3D">
            <w:pPr>
              <w:shd w:val="clear" w:color="auto" w:fill="FFFFFF"/>
              <w:jc w:val="both"/>
              <w:rPr>
                <w:rFonts w:ascii="Arial" w:hAnsi="Arial" w:cs="Arial"/>
                <w:b/>
                <w:color w:val="222222"/>
              </w:rPr>
            </w:pPr>
            <w:r w:rsidRPr="00EE0BB7">
              <w:rPr>
                <w:rFonts w:ascii="Arial" w:hAnsi="Arial" w:cs="Arial"/>
                <w:b/>
                <w:color w:val="222222"/>
              </w:rPr>
              <w:t xml:space="preserve">A EMPRESA VENCEDORA DEVERÁ: </w:t>
            </w:r>
          </w:p>
          <w:p w14:paraId="69F5D88D" w14:textId="77777777" w:rsidR="005D677D" w:rsidRPr="00EE0BB7" w:rsidRDefault="005D677D" w:rsidP="00DE2B3D">
            <w:pPr>
              <w:shd w:val="clear" w:color="auto" w:fill="FFFFFF"/>
              <w:jc w:val="both"/>
              <w:rPr>
                <w:rFonts w:ascii="Arial" w:hAnsi="Arial" w:cs="Arial"/>
                <w:color w:val="222222"/>
              </w:rPr>
            </w:pPr>
          </w:p>
          <w:p w14:paraId="178196A8" w14:textId="77777777" w:rsidR="00D512AF"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Repor os kits, caso haja perdas decorrentes de qualquer defeito técnico que o aparelho apresente durante a vigência do contrato ou por perda de estabilidade dos reagentes, quando estes forem utilizados dentro de seu prazo de validade;</w:t>
            </w:r>
          </w:p>
          <w:p w14:paraId="617D610E" w14:textId="77777777" w:rsidR="00F53535"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Fornecer os controles e calibradores, bem como todos os insumos necessários para o bom funcionamento (cu</w:t>
            </w:r>
          </w:p>
          <w:p w14:paraId="22012E81" w14:textId="77777777" w:rsidR="00F53535" w:rsidRDefault="00F53535" w:rsidP="00F53535">
            <w:pPr>
              <w:pStyle w:val="PargrafodaLista"/>
              <w:shd w:val="clear" w:color="auto" w:fill="FFFFFF"/>
              <w:suppressAutoHyphens w:val="0"/>
              <w:spacing w:after="0" w:line="240" w:lineRule="auto"/>
              <w:jc w:val="both"/>
              <w:rPr>
                <w:rFonts w:ascii="Arial" w:hAnsi="Arial" w:cs="Arial"/>
                <w:color w:val="222222"/>
                <w:sz w:val="20"/>
                <w:szCs w:val="20"/>
              </w:rPr>
            </w:pPr>
          </w:p>
          <w:p w14:paraId="2261CB3B" w14:textId="77777777" w:rsidR="00F53535" w:rsidRDefault="00D512AF" w:rsidP="005D677D">
            <w:pPr>
              <w:pStyle w:val="PargrafodaLista"/>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betas, papel para impressora, se for impressão térmica, ou fita para impressora, se for matricial, cartucho, se</w:t>
            </w:r>
          </w:p>
          <w:p w14:paraId="1CBE4B09" w14:textId="77777777" w:rsidR="00D512AF" w:rsidRPr="00EE0BB7" w:rsidRDefault="00D512AF" w:rsidP="005D677D">
            <w:pPr>
              <w:pStyle w:val="PargrafodaLista"/>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 xml:space="preserve">deskjet ou </w:t>
            </w:r>
            <w:proofErr w:type="spellStart"/>
            <w:r w:rsidRPr="00EE0BB7">
              <w:rPr>
                <w:rFonts w:ascii="Arial" w:hAnsi="Arial" w:cs="Arial"/>
                <w:color w:val="222222"/>
                <w:sz w:val="20"/>
                <w:szCs w:val="20"/>
              </w:rPr>
              <w:t>tonner</w:t>
            </w:r>
            <w:proofErr w:type="spellEnd"/>
            <w:r w:rsidRPr="00EE0BB7">
              <w:rPr>
                <w:rFonts w:ascii="Arial" w:hAnsi="Arial" w:cs="Arial"/>
                <w:color w:val="222222"/>
                <w:sz w:val="20"/>
                <w:szCs w:val="20"/>
              </w:rPr>
              <w:t xml:space="preserve">, se </w:t>
            </w:r>
            <w:proofErr w:type="spellStart"/>
            <w:r w:rsidRPr="00EE0BB7">
              <w:rPr>
                <w:rFonts w:ascii="Arial" w:hAnsi="Arial" w:cs="Arial"/>
                <w:color w:val="222222"/>
                <w:sz w:val="20"/>
                <w:szCs w:val="20"/>
              </w:rPr>
              <w:t>laserjet</w:t>
            </w:r>
            <w:proofErr w:type="spellEnd"/>
            <w:r w:rsidRPr="00EE0BB7">
              <w:rPr>
                <w:rFonts w:ascii="Arial" w:hAnsi="Arial" w:cs="Arial"/>
                <w:color w:val="222222"/>
                <w:sz w:val="20"/>
                <w:szCs w:val="20"/>
              </w:rPr>
              <w:t>, água adequada, etc.…) e utilização dos kits;</w:t>
            </w:r>
          </w:p>
          <w:p w14:paraId="4B515F60" w14:textId="77777777" w:rsidR="00D512AF" w:rsidRPr="00EE0BB7"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 xml:space="preserve">Fornecer nobreak compatível com o equipamento fornecido </w:t>
            </w:r>
          </w:p>
          <w:p w14:paraId="0BC4CE2E" w14:textId="77777777" w:rsidR="00D512AF"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EE0BB7">
              <w:rPr>
                <w:rFonts w:ascii="Arial" w:hAnsi="Arial" w:cs="Arial"/>
                <w:color w:val="222222"/>
                <w:sz w:val="20"/>
                <w:szCs w:val="20"/>
              </w:rPr>
              <w:t xml:space="preserve">Oferecer treinamento para uso do equipamento para no mínimo 04 (quatro) funcionários dos Setores de Laboratório, em dias e períodos para determinados pela contratante e a empresa deverá emitir certificado do treinamento para os funcionários. O treinamento deverá ser realizado no setor de Laboratório; </w:t>
            </w:r>
          </w:p>
          <w:p w14:paraId="18266832" w14:textId="77777777" w:rsidR="00D512AF"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480DC9">
              <w:rPr>
                <w:rFonts w:ascii="Arial" w:hAnsi="Arial" w:cs="Arial"/>
                <w:color w:val="222222"/>
                <w:sz w:val="20"/>
                <w:szCs w:val="20"/>
              </w:rPr>
              <w:t>Será exigido da empresa Vencedora Anotação de Responsabilidade Técnica – ART, de acordo com a </w:t>
            </w:r>
            <w:hyperlink r:id="rId8" w:history="1">
              <w:r w:rsidRPr="00480DC9">
                <w:rPr>
                  <w:rFonts w:ascii="Arial" w:hAnsi="Arial" w:cs="Arial"/>
                  <w:color w:val="222222"/>
                  <w:sz w:val="20"/>
                  <w:szCs w:val="20"/>
                </w:rPr>
                <w:t>Lei n° 6.496, de 7 de dezembro de 1977</w:t>
              </w:r>
            </w:hyperlink>
            <w:r w:rsidRPr="00480DC9">
              <w:rPr>
                <w:rFonts w:ascii="Arial" w:hAnsi="Arial" w:cs="Arial"/>
                <w:color w:val="222222"/>
                <w:sz w:val="20"/>
                <w:szCs w:val="20"/>
              </w:rPr>
              <w:t>, no ato da instalação dos equipamentos, referente aos serviços previstos no contrato.</w:t>
            </w:r>
          </w:p>
          <w:p w14:paraId="14780375" w14:textId="77777777" w:rsidR="00D512AF" w:rsidRPr="00D23EBA" w:rsidRDefault="00D512AF" w:rsidP="00D512AF">
            <w:pPr>
              <w:pStyle w:val="PargrafodaLista"/>
              <w:numPr>
                <w:ilvl w:val="0"/>
                <w:numId w:val="9"/>
              </w:numPr>
              <w:shd w:val="clear" w:color="auto" w:fill="FFFFFF"/>
              <w:suppressAutoHyphens w:val="0"/>
              <w:spacing w:after="0" w:line="240" w:lineRule="auto"/>
              <w:jc w:val="both"/>
              <w:rPr>
                <w:rFonts w:ascii="Arial" w:hAnsi="Arial" w:cs="Arial"/>
                <w:color w:val="222222"/>
                <w:sz w:val="20"/>
                <w:szCs w:val="20"/>
              </w:rPr>
            </w:pPr>
            <w:r w:rsidRPr="00D23EBA">
              <w:rPr>
                <w:rFonts w:ascii="Arial" w:hAnsi="Arial" w:cs="Arial"/>
                <w:color w:val="222222"/>
                <w:sz w:val="20"/>
                <w:szCs w:val="20"/>
              </w:rPr>
              <w:t>Caso o Laboratório possua um sistema já implantado, a contratada arcará com as despesas de inclusão do seu respectivo equipamento no sistema, bem como com as despesas mensais de manutenção;</w:t>
            </w:r>
          </w:p>
          <w:p w14:paraId="5B29694F" w14:textId="77777777" w:rsidR="00D512AF" w:rsidRPr="005D677D" w:rsidRDefault="00D512AF" w:rsidP="00D512AF">
            <w:pPr>
              <w:pStyle w:val="PargrafodaLista"/>
              <w:numPr>
                <w:ilvl w:val="0"/>
                <w:numId w:val="9"/>
              </w:numPr>
              <w:shd w:val="clear" w:color="auto" w:fill="FFFFFF"/>
              <w:suppressAutoHyphens w:val="0"/>
              <w:spacing w:after="0" w:line="240" w:lineRule="auto"/>
              <w:jc w:val="both"/>
              <w:rPr>
                <w:rFonts w:asciiTheme="minorHAnsi" w:hAnsiTheme="minorHAnsi" w:cs="Arial"/>
                <w:b/>
                <w:bCs/>
              </w:rPr>
            </w:pPr>
            <w:r w:rsidRPr="00D23EBA">
              <w:rPr>
                <w:rFonts w:ascii="Arial" w:hAnsi="Arial" w:cs="Arial"/>
                <w:color w:val="222222"/>
                <w:sz w:val="20"/>
                <w:szCs w:val="20"/>
              </w:rPr>
              <w:t>A Empresa vencedora deverá se responsabilizar pelos custos do interfaceamento, realizado pela empresa de software de gestão laboratorial que venha a ser utilizado pelo Laboratório durante o período de uso do equipamento;</w:t>
            </w:r>
          </w:p>
          <w:p w14:paraId="5EB9D251" w14:textId="77777777" w:rsidR="005D677D" w:rsidRPr="00D92AC5" w:rsidRDefault="005D677D" w:rsidP="005D677D">
            <w:pPr>
              <w:pStyle w:val="PargrafodaLista"/>
              <w:shd w:val="clear" w:color="auto" w:fill="FFFFFF"/>
              <w:suppressAutoHyphens w:val="0"/>
              <w:spacing w:after="0" w:line="240" w:lineRule="auto"/>
              <w:jc w:val="both"/>
              <w:rPr>
                <w:rFonts w:asciiTheme="minorHAnsi" w:hAnsiTheme="minorHAnsi" w:cs="Arial"/>
                <w:b/>
                <w:bCs/>
              </w:rPr>
            </w:pPr>
          </w:p>
        </w:tc>
      </w:tr>
    </w:tbl>
    <w:p w14:paraId="66864EED" w14:textId="77777777" w:rsidR="00D512AF" w:rsidRDefault="00D512AF" w:rsidP="00D512AF">
      <w:pPr>
        <w:spacing w:after="20" w:line="276" w:lineRule="auto"/>
        <w:jc w:val="both"/>
        <w:rPr>
          <w:rFonts w:ascii="Arial" w:hAnsi="Arial" w:cs="Arial"/>
          <w:b/>
          <w:bCs/>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975"/>
        <w:gridCol w:w="1417"/>
        <w:gridCol w:w="1701"/>
      </w:tblGrid>
      <w:tr w:rsidR="00D512AF" w:rsidRPr="00161649" w14:paraId="25AEBC15" w14:textId="77777777" w:rsidTr="00DE2B3D">
        <w:tc>
          <w:tcPr>
            <w:tcW w:w="10944" w:type="dxa"/>
            <w:gridSpan w:val="4"/>
            <w:shd w:val="clear" w:color="auto" w:fill="auto"/>
          </w:tcPr>
          <w:p w14:paraId="498EBE94" w14:textId="77777777" w:rsidR="005D677D" w:rsidRDefault="005D677D" w:rsidP="00DE2B3D">
            <w:pPr>
              <w:spacing w:line="276" w:lineRule="auto"/>
              <w:jc w:val="both"/>
              <w:rPr>
                <w:rFonts w:ascii="Arial" w:hAnsi="Arial" w:cs="Arial"/>
                <w:b/>
              </w:rPr>
            </w:pPr>
          </w:p>
          <w:p w14:paraId="0431FD80" w14:textId="77777777" w:rsidR="00D512AF" w:rsidRDefault="00D512AF" w:rsidP="00DE2B3D">
            <w:pPr>
              <w:spacing w:line="276" w:lineRule="auto"/>
              <w:jc w:val="both"/>
              <w:rPr>
                <w:rFonts w:ascii="Arial" w:hAnsi="Arial" w:cs="Arial"/>
              </w:rPr>
            </w:pPr>
            <w:r w:rsidRPr="00816C63">
              <w:rPr>
                <w:rFonts w:ascii="Arial" w:hAnsi="Arial" w:cs="Arial"/>
                <w:b/>
              </w:rPr>
              <w:t xml:space="preserve">LOTE </w:t>
            </w:r>
            <w:r>
              <w:rPr>
                <w:rFonts w:ascii="Arial" w:hAnsi="Arial" w:cs="Arial"/>
                <w:b/>
              </w:rPr>
              <w:t>2</w:t>
            </w:r>
            <w:r w:rsidRPr="00816C63">
              <w:rPr>
                <w:rFonts w:ascii="Arial" w:hAnsi="Arial" w:cs="Arial"/>
                <w:b/>
              </w:rPr>
              <w:t xml:space="preserve"> –</w:t>
            </w:r>
            <w:r>
              <w:rPr>
                <w:rFonts w:ascii="Arial" w:hAnsi="Arial" w:cs="Arial"/>
                <w:b/>
              </w:rPr>
              <w:t>LOCAÇÃO</w:t>
            </w:r>
            <w:r w:rsidRPr="00816C63">
              <w:rPr>
                <w:rFonts w:ascii="Arial" w:hAnsi="Arial" w:cs="Arial"/>
                <w:b/>
              </w:rPr>
              <w:t xml:space="preserve"> DE 01 (UM) SISTEMA </w:t>
            </w:r>
            <w:r w:rsidRPr="0078622E">
              <w:rPr>
                <w:rFonts w:ascii="Arial" w:hAnsi="Arial" w:cs="Arial"/>
                <w:b/>
              </w:rPr>
              <w:t>TOTALMENTE AUTOMATIZADO COM FORNECIMENTO DE CONJUNTO DE REAGENTES PARA REA</w:t>
            </w:r>
            <w:r>
              <w:rPr>
                <w:rFonts w:ascii="Arial" w:hAnsi="Arial" w:cs="Arial"/>
                <w:b/>
              </w:rPr>
              <w:t>L</w:t>
            </w:r>
            <w:r w:rsidRPr="0078622E">
              <w:rPr>
                <w:rFonts w:ascii="Arial" w:hAnsi="Arial" w:cs="Arial"/>
                <w:b/>
              </w:rPr>
              <w:t>IZAÇÃO DE TESTES DE UROCULTURA, TESTES DE IDENTIFICAÇÃO DA PRESENÇA DE MDRO E DE TESTES DE IDENTIFICAÇÃO DA PRESENÇA DE MICROORGANISMOS EM LÍQUIDOS.PARA ATENDER NECESSIDADES DO</w:t>
            </w:r>
            <w:r w:rsidRPr="00816C63">
              <w:rPr>
                <w:rFonts w:ascii="Arial" w:hAnsi="Arial" w:cs="Arial"/>
                <w:b/>
              </w:rPr>
              <w:t xml:space="preserve"> HMNSE, PARA O PERÍODO DE 01 (UM) ANO</w:t>
            </w:r>
            <w:r w:rsidRPr="00816C63">
              <w:rPr>
                <w:rFonts w:ascii="Arial" w:hAnsi="Arial" w:cs="Arial"/>
              </w:rPr>
              <w:t>.</w:t>
            </w:r>
          </w:p>
          <w:p w14:paraId="0CD6C0CA" w14:textId="77777777" w:rsidR="005D677D" w:rsidRPr="00816C63" w:rsidRDefault="005D677D" w:rsidP="00DE2B3D">
            <w:pPr>
              <w:spacing w:line="276" w:lineRule="auto"/>
              <w:jc w:val="both"/>
              <w:rPr>
                <w:rFonts w:ascii="Arial" w:hAnsi="Arial" w:cs="Arial"/>
              </w:rPr>
            </w:pPr>
          </w:p>
        </w:tc>
      </w:tr>
      <w:tr w:rsidR="00D512AF" w:rsidRPr="00161649" w14:paraId="3A93E5A7" w14:textId="77777777" w:rsidTr="00DE2B3D">
        <w:tc>
          <w:tcPr>
            <w:tcW w:w="851" w:type="dxa"/>
            <w:shd w:val="clear" w:color="auto" w:fill="auto"/>
          </w:tcPr>
          <w:p w14:paraId="3B723C09" w14:textId="77777777" w:rsidR="00D512AF" w:rsidRDefault="00D512AF" w:rsidP="00DE2B3D">
            <w:pPr>
              <w:spacing w:after="20" w:line="276" w:lineRule="auto"/>
              <w:jc w:val="center"/>
              <w:rPr>
                <w:rFonts w:ascii="Arial" w:hAnsi="Arial" w:cs="Arial"/>
                <w:b/>
                <w:bCs/>
              </w:rPr>
            </w:pPr>
            <w:r w:rsidRPr="00ED46F0">
              <w:rPr>
                <w:rFonts w:ascii="Arial" w:hAnsi="Arial" w:cs="Arial"/>
                <w:b/>
                <w:bCs/>
                <w:sz w:val="18"/>
                <w:szCs w:val="18"/>
              </w:rPr>
              <w:t>ITEM</w:t>
            </w:r>
          </w:p>
        </w:tc>
        <w:tc>
          <w:tcPr>
            <w:tcW w:w="6975" w:type="dxa"/>
          </w:tcPr>
          <w:p w14:paraId="2875E6E9" w14:textId="77777777" w:rsidR="00D512AF" w:rsidRDefault="00D512AF" w:rsidP="00DE2B3D">
            <w:pPr>
              <w:spacing w:after="20" w:line="276" w:lineRule="auto"/>
              <w:jc w:val="center"/>
              <w:rPr>
                <w:rFonts w:ascii="Arial" w:hAnsi="Arial" w:cs="Arial"/>
                <w:b/>
                <w:bCs/>
              </w:rPr>
            </w:pPr>
            <w:r w:rsidRPr="00ED46F0">
              <w:rPr>
                <w:rFonts w:ascii="Arial" w:hAnsi="Arial" w:cs="Arial"/>
                <w:b/>
                <w:bCs/>
                <w:sz w:val="18"/>
                <w:szCs w:val="18"/>
              </w:rPr>
              <w:t>Descrição</w:t>
            </w:r>
          </w:p>
        </w:tc>
        <w:tc>
          <w:tcPr>
            <w:tcW w:w="1417" w:type="dxa"/>
          </w:tcPr>
          <w:p w14:paraId="4E28309E" w14:textId="77777777" w:rsidR="00D512AF" w:rsidRDefault="00D512AF" w:rsidP="00DE2B3D">
            <w:pPr>
              <w:spacing w:after="20" w:line="276" w:lineRule="auto"/>
              <w:jc w:val="center"/>
              <w:rPr>
                <w:rFonts w:ascii="Arial" w:hAnsi="Arial" w:cs="Arial"/>
                <w:b/>
                <w:bCs/>
              </w:rPr>
            </w:pPr>
            <w:r>
              <w:rPr>
                <w:rFonts w:ascii="Arial" w:hAnsi="Arial" w:cs="Arial"/>
                <w:b/>
                <w:bCs/>
                <w:sz w:val="18"/>
                <w:szCs w:val="18"/>
              </w:rPr>
              <w:t>Unidade</w:t>
            </w:r>
          </w:p>
        </w:tc>
        <w:tc>
          <w:tcPr>
            <w:tcW w:w="1701" w:type="dxa"/>
            <w:shd w:val="clear" w:color="auto" w:fill="auto"/>
          </w:tcPr>
          <w:p w14:paraId="76DDEB2C" w14:textId="77777777" w:rsidR="00D512AF" w:rsidRPr="00161649" w:rsidRDefault="00D512AF" w:rsidP="00DE2B3D">
            <w:pPr>
              <w:spacing w:after="20" w:line="276" w:lineRule="auto"/>
              <w:jc w:val="center"/>
              <w:rPr>
                <w:rFonts w:ascii="Arial" w:hAnsi="Arial" w:cs="Arial"/>
                <w:b/>
                <w:bCs/>
              </w:rPr>
            </w:pPr>
            <w:r>
              <w:rPr>
                <w:rFonts w:ascii="Arial" w:hAnsi="Arial" w:cs="Arial"/>
                <w:b/>
                <w:bCs/>
                <w:sz w:val="18"/>
                <w:szCs w:val="18"/>
              </w:rPr>
              <w:t>Quantidade</w:t>
            </w:r>
          </w:p>
        </w:tc>
      </w:tr>
      <w:tr w:rsidR="00D512AF" w:rsidRPr="00161649" w14:paraId="4DA6BBDA" w14:textId="77777777" w:rsidTr="00F53535">
        <w:tc>
          <w:tcPr>
            <w:tcW w:w="851" w:type="dxa"/>
            <w:shd w:val="clear" w:color="auto" w:fill="auto"/>
            <w:vAlign w:val="center"/>
          </w:tcPr>
          <w:p w14:paraId="56DE1C72"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01</w:t>
            </w:r>
          </w:p>
        </w:tc>
        <w:tc>
          <w:tcPr>
            <w:tcW w:w="6975" w:type="dxa"/>
            <w:vAlign w:val="center"/>
          </w:tcPr>
          <w:p w14:paraId="21F62705" w14:textId="77777777" w:rsidR="00D512AF" w:rsidRPr="005725B2" w:rsidRDefault="00D512AF" w:rsidP="00F53535">
            <w:pPr>
              <w:spacing w:after="20" w:line="276" w:lineRule="auto"/>
              <w:jc w:val="both"/>
              <w:rPr>
                <w:rFonts w:ascii="Arial" w:hAnsi="Arial" w:cs="Arial"/>
                <w:b/>
                <w:bCs/>
                <w:sz w:val="18"/>
                <w:szCs w:val="18"/>
              </w:rPr>
            </w:pPr>
            <w:r w:rsidRPr="005725B2">
              <w:rPr>
                <w:rFonts w:ascii="Arial" w:hAnsi="Arial" w:cs="Arial"/>
                <w:sz w:val="18"/>
                <w:szCs w:val="18"/>
              </w:rPr>
              <w:t xml:space="preserve">Locação de sistema totalmente automatizado com fornecimento de conjunto de reagentes para realização de testes de urocultura, testes de identificação da presença de MDRO, de testes de identificação da presença de microorganismos em líquidos e identificação de bactérias </w:t>
            </w:r>
            <w:proofErr w:type="spellStart"/>
            <w:r w:rsidRPr="005725B2">
              <w:rPr>
                <w:rFonts w:ascii="Arial" w:hAnsi="Arial" w:cs="Arial"/>
                <w:sz w:val="18"/>
                <w:szCs w:val="18"/>
              </w:rPr>
              <w:t>gram</w:t>
            </w:r>
            <w:proofErr w:type="spellEnd"/>
            <w:r w:rsidRPr="005725B2">
              <w:rPr>
                <w:rFonts w:ascii="Arial" w:hAnsi="Arial" w:cs="Arial"/>
                <w:sz w:val="18"/>
                <w:szCs w:val="18"/>
              </w:rPr>
              <w:t xml:space="preserve"> negativas e </w:t>
            </w:r>
            <w:proofErr w:type="spellStart"/>
            <w:r w:rsidRPr="005725B2">
              <w:rPr>
                <w:rFonts w:ascii="Arial" w:hAnsi="Arial" w:cs="Arial"/>
                <w:sz w:val="18"/>
                <w:szCs w:val="18"/>
              </w:rPr>
              <w:t>grampositivas</w:t>
            </w:r>
            <w:proofErr w:type="spellEnd"/>
            <w:r w:rsidRPr="005725B2">
              <w:rPr>
                <w:rFonts w:ascii="Arial" w:hAnsi="Arial" w:cs="Arial"/>
                <w:sz w:val="18"/>
                <w:szCs w:val="18"/>
              </w:rPr>
              <w:t>, diretamente da colônia isolada.</w:t>
            </w:r>
          </w:p>
        </w:tc>
        <w:tc>
          <w:tcPr>
            <w:tcW w:w="1417" w:type="dxa"/>
            <w:vAlign w:val="center"/>
          </w:tcPr>
          <w:p w14:paraId="7B43A9FA"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Meses</w:t>
            </w:r>
          </w:p>
        </w:tc>
        <w:tc>
          <w:tcPr>
            <w:tcW w:w="1701" w:type="dxa"/>
            <w:shd w:val="clear" w:color="auto" w:fill="auto"/>
            <w:vAlign w:val="center"/>
          </w:tcPr>
          <w:p w14:paraId="6DDCE0BE"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12 MESES</w:t>
            </w:r>
          </w:p>
        </w:tc>
      </w:tr>
      <w:tr w:rsidR="00D512AF" w:rsidRPr="00161649" w14:paraId="51D00BBE" w14:textId="77777777" w:rsidTr="00F53535">
        <w:tc>
          <w:tcPr>
            <w:tcW w:w="851" w:type="dxa"/>
            <w:shd w:val="clear" w:color="auto" w:fill="auto"/>
            <w:vAlign w:val="center"/>
          </w:tcPr>
          <w:p w14:paraId="10818A84"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02</w:t>
            </w:r>
          </w:p>
        </w:tc>
        <w:tc>
          <w:tcPr>
            <w:tcW w:w="6975" w:type="dxa"/>
            <w:vAlign w:val="center"/>
          </w:tcPr>
          <w:p w14:paraId="54ABA825" w14:textId="77777777" w:rsidR="00D512AF" w:rsidRPr="005725B2" w:rsidRDefault="00D512AF" w:rsidP="00F53535">
            <w:pPr>
              <w:spacing w:after="20" w:line="276" w:lineRule="auto"/>
              <w:jc w:val="both"/>
              <w:rPr>
                <w:rFonts w:ascii="Arial" w:hAnsi="Arial" w:cs="Arial"/>
                <w:b/>
                <w:bCs/>
                <w:sz w:val="18"/>
                <w:szCs w:val="18"/>
              </w:rPr>
            </w:pPr>
            <w:r w:rsidRPr="005725B2">
              <w:rPr>
                <w:rFonts w:ascii="Arial" w:hAnsi="Arial" w:cs="Arial"/>
                <w:color w:val="000000"/>
                <w:sz w:val="18"/>
                <w:szCs w:val="18"/>
              </w:rPr>
              <w:t xml:space="preserve">Teste de Urocultura automatizada com resultados em UFC/ml. </w:t>
            </w:r>
            <w:r w:rsidRPr="005725B2">
              <w:rPr>
                <w:rFonts w:ascii="Arial" w:hAnsi="Arial" w:cs="Arial"/>
                <w:sz w:val="18"/>
                <w:szCs w:val="18"/>
              </w:rPr>
              <w:t>análise por medição de aumento de turvação detectada pelo equipamento em tempo real. que forneça resultados positivos a partir de 45 minutos e resultados considerados negativos em até 3 horas para corte em 30.000 ufc/ml.</w:t>
            </w:r>
          </w:p>
        </w:tc>
        <w:tc>
          <w:tcPr>
            <w:tcW w:w="1417" w:type="dxa"/>
            <w:vAlign w:val="center"/>
          </w:tcPr>
          <w:p w14:paraId="585E6423"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Testes</w:t>
            </w:r>
          </w:p>
        </w:tc>
        <w:tc>
          <w:tcPr>
            <w:tcW w:w="1701" w:type="dxa"/>
            <w:shd w:val="clear" w:color="auto" w:fill="auto"/>
            <w:vAlign w:val="center"/>
          </w:tcPr>
          <w:p w14:paraId="3834849B" w14:textId="77777777" w:rsidR="00D512AF" w:rsidRPr="005725B2" w:rsidRDefault="000455AB" w:rsidP="00F53535">
            <w:pPr>
              <w:spacing w:after="20" w:line="276" w:lineRule="auto"/>
              <w:jc w:val="center"/>
              <w:rPr>
                <w:rFonts w:ascii="Arial" w:hAnsi="Arial" w:cs="Arial"/>
                <w:b/>
                <w:bCs/>
                <w:sz w:val="18"/>
                <w:szCs w:val="18"/>
              </w:rPr>
            </w:pPr>
            <w:r>
              <w:rPr>
                <w:rFonts w:ascii="Arial" w:hAnsi="Arial" w:cs="Arial"/>
                <w:b/>
                <w:bCs/>
                <w:sz w:val="18"/>
                <w:szCs w:val="18"/>
              </w:rPr>
              <w:t>1440</w:t>
            </w:r>
          </w:p>
        </w:tc>
      </w:tr>
      <w:tr w:rsidR="00D512AF" w:rsidRPr="00161649" w14:paraId="7E74FED4" w14:textId="77777777" w:rsidTr="00F53535">
        <w:tc>
          <w:tcPr>
            <w:tcW w:w="851" w:type="dxa"/>
            <w:shd w:val="clear" w:color="auto" w:fill="auto"/>
            <w:vAlign w:val="center"/>
          </w:tcPr>
          <w:p w14:paraId="355F6545"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03</w:t>
            </w:r>
          </w:p>
        </w:tc>
        <w:tc>
          <w:tcPr>
            <w:tcW w:w="6975" w:type="dxa"/>
            <w:vAlign w:val="center"/>
          </w:tcPr>
          <w:p w14:paraId="27BCDB77" w14:textId="77777777" w:rsidR="00D512AF" w:rsidRPr="005725B2" w:rsidRDefault="00D512AF" w:rsidP="00F53535">
            <w:pPr>
              <w:spacing w:after="20" w:line="276" w:lineRule="auto"/>
              <w:jc w:val="both"/>
              <w:rPr>
                <w:rFonts w:ascii="Arial" w:hAnsi="Arial" w:cs="Arial"/>
                <w:b/>
                <w:bCs/>
                <w:sz w:val="18"/>
                <w:szCs w:val="18"/>
              </w:rPr>
            </w:pPr>
            <w:r w:rsidRPr="005725B2">
              <w:rPr>
                <w:rFonts w:ascii="Arial" w:hAnsi="Arial" w:cs="Arial"/>
                <w:sz w:val="18"/>
                <w:szCs w:val="18"/>
              </w:rPr>
              <w:t xml:space="preserve">Teste para pesquisa de bactérias em líquidos biológicos. meio de cultura específico para pesquisa de bactérias presentes em líquidos biológicos estéreis, tais como </w:t>
            </w:r>
            <w:proofErr w:type="spellStart"/>
            <w:r w:rsidRPr="005725B2">
              <w:rPr>
                <w:rFonts w:ascii="Arial" w:hAnsi="Arial" w:cs="Arial"/>
                <w:sz w:val="18"/>
                <w:szCs w:val="18"/>
              </w:rPr>
              <w:t>lÍquor</w:t>
            </w:r>
            <w:proofErr w:type="spellEnd"/>
            <w:r w:rsidRPr="005725B2">
              <w:rPr>
                <w:rFonts w:ascii="Arial" w:hAnsi="Arial" w:cs="Arial"/>
                <w:sz w:val="18"/>
                <w:szCs w:val="18"/>
              </w:rPr>
              <w:t>, liquido pleural, líquido peritoneal, líquido ascìtico, líquido sinovial, expectorações, secreções traqueais orais, aspirados brônquicos, lavagens bronco-alveolares, efusões pleurais.</w:t>
            </w:r>
          </w:p>
        </w:tc>
        <w:tc>
          <w:tcPr>
            <w:tcW w:w="1417" w:type="dxa"/>
            <w:vAlign w:val="center"/>
          </w:tcPr>
          <w:p w14:paraId="133C1E14" w14:textId="77777777" w:rsidR="00E60AA9" w:rsidRDefault="00E60AA9" w:rsidP="00F53535">
            <w:pPr>
              <w:spacing w:after="20" w:line="276" w:lineRule="auto"/>
              <w:jc w:val="center"/>
              <w:rPr>
                <w:rFonts w:ascii="Arial" w:hAnsi="Arial" w:cs="Arial"/>
                <w:b/>
                <w:bCs/>
                <w:sz w:val="18"/>
                <w:szCs w:val="18"/>
              </w:rPr>
            </w:pPr>
          </w:p>
          <w:p w14:paraId="045AA170"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Testes</w:t>
            </w:r>
          </w:p>
        </w:tc>
        <w:tc>
          <w:tcPr>
            <w:tcW w:w="1701" w:type="dxa"/>
            <w:shd w:val="clear" w:color="auto" w:fill="auto"/>
            <w:vAlign w:val="center"/>
          </w:tcPr>
          <w:p w14:paraId="23EFF3B2" w14:textId="77777777" w:rsidR="00D512AF" w:rsidRPr="005725B2" w:rsidRDefault="00D512AF" w:rsidP="00F53535">
            <w:pPr>
              <w:spacing w:after="20" w:line="276" w:lineRule="auto"/>
              <w:jc w:val="center"/>
              <w:rPr>
                <w:rFonts w:ascii="Arial" w:hAnsi="Arial" w:cs="Arial"/>
                <w:b/>
                <w:bCs/>
                <w:sz w:val="18"/>
                <w:szCs w:val="18"/>
              </w:rPr>
            </w:pPr>
          </w:p>
          <w:p w14:paraId="4764BB5F" w14:textId="77777777" w:rsidR="00D512AF" w:rsidRPr="005725B2" w:rsidRDefault="000455AB" w:rsidP="00F53535">
            <w:pPr>
              <w:spacing w:after="20" w:line="276" w:lineRule="auto"/>
              <w:jc w:val="center"/>
              <w:rPr>
                <w:rFonts w:ascii="Arial" w:hAnsi="Arial" w:cs="Arial"/>
                <w:b/>
                <w:bCs/>
                <w:sz w:val="18"/>
                <w:szCs w:val="18"/>
              </w:rPr>
            </w:pPr>
            <w:r>
              <w:rPr>
                <w:rFonts w:ascii="Arial" w:hAnsi="Arial" w:cs="Arial"/>
                <w:b/>
                <w:bCs/>
                <w:sz w:val="18"/>
                <w:szCs w:val="18"/>
              </w:rPr>
              <w:t>420</w:t>
            </w:r>
          </w:p>
        </w:tc>
      </w:tr>
      <w:tr w:rsidR="00D512AF" w:rsidRPr="00161649" w14:paraId="455794AB" w14:textId="77777777" w:rsidTr="00F53535">
        <w:tc>
          <w:tcPr>
            <w:tcW w:w="851" w:type="dxa"/>
            <w:shd w:val="clear" w:color="auto" w:fill="auto"/>
            <w:vAlign w:val="center"/>
          </w:tcPr>
          <w:p w14:paraId="69610A9E"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0</w:t>
            </w:r>
            <w:r w:rsidR="00F97C1F">
              <w:rPr>
                <w:rFonts w:ascii="Arial" w:hAnsi="Arial" w:cs="Arial"/>
                <w:b/>
                <w:bCs/>
                <w:sz w:val="18"/>
                <w:szCs w:val="18"/>
              </w:rPr>
              <w:t>4</w:t>
            </w:r>
          </w:p>
        </w:tc>
        <w:tc>
          <w:tcPr>
            <w:tcW w:w="6975" w:type="dxa"/>
            <w:vAlign w:val="center"/>
          </w:tcPr>
          <w:p w14:paraId="4AE13620" w14:textId="77777777" w:rsidR="00D512AF" w:rsidRPr="005725B2" w:rsidRDefault="00D512AF" w:rsidP="00F53535">
            <w:pPr>
              <w:spacing w:after="20" w:line="276" w:lineRule="auto"/>
              <w:jc w:val="both"/>
              <w:rPr>
                <w:rFonts w:ascii="Arial" w:hAnsi="Arial" w:cs="Arial"/>
                <w:b/>
                <w:bCs/>
                <w:sz w:val="18"/>
                <w:szCs w:val="18"/>
              </w:rPr>
            </w:pPr>
            <w:r w:rsidRPr="005725B2">
              <w:rPr>
                <w:rFonts w:ascii="Arial" w:hAnsi="Arial" w:cs="Arial"/>
                <w:sz w:val="18"/>
                <w:szCs w:val="18"/>
              </w:rPr>
              <w:t xml:space="preserve">Teste de Carbapenemase. caldo específico para pesquisa da presença / ausência de bactérias produtoras de carbapenemase. </w:t>
            </w:r>
            <w:r w:rsidRPr="005725B2">
              <w:rPr>
                <w:rFonts w:ascii="Arial" w:hAnsi="Arial" w:cs="Arial"/>
                <w:color w:val="000000"/>
                <w:sz w:val="18"/>
                <w:szCs w:val="18"/>
              </w:rPr>
              <w:t>análise por medição de aumento de turvação detectada pelo equipamento em tempo real. resultados em até 6,5 horas.</w:t>
            </w:r>
          </w:p>
        </w:tc>
        <w:tc>
          <w:tcPr>
            <w:tcW w:w="1417" w:type="dxa"/>
            <w:vAlign w:val="center"/>
          </w:tcPr>
          <w:p w14:paraId="3CE64497"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Testes</w:t>
            </w:r>
          </w:p>
        </w:tc>
        <w:tc>
          <w:tcPr>
            <w:tcW w:w="1701" w:type="dxa"/>
            <w:shd w:val="clear" w:color="auto" w:fill="auto"/>
            <w:vAlign w:val="center"/>
          </w:tcPr>
          <w:p w14:paraId="68E21BF6" w14:textId="77777777" w:rsidR="00D512AF" w:rsidRPr="005725B2" w:rsidRDefault="000455AB" w:rsidP="00F53535">
            <w:pPr>
              <w:spacing w:after="20" w:line="276" w:lineRule="auto"/>
              <w:jc w:val="center"/>
              <w:rPr>
                <w:rFonts w:ascii="Arial" w:hAnsi="Arial" w:cs="Arial"/>
                <w:b/>
                <w:bCs/>
                <w:sz w:val="18"/>
                <w:szCs w:val="18"/>
              </w:rPr>
            </w:pPr>
            <w:r>
              <w:rPr>
                <w:rFonts w:ascii="Arial" w:hAnsi="Arial" w:cs="Arial"/>
                <w:b/>
                <w:bCs/>
                <w:sz w:val="18"/>
                <w:szCs w:val="18"/>
              </w:rPr>
              <w:t>360</w:t>
            </w:r>
          </w:p>
        </w:tc>
      </w:tr>
      <w:tr w:rsidR="00D512AF" w:rsidRPr="00161649" w14:paraId="18109104" w14:textId="77777777" w:rsidTr="00F53535">
        <w:tc>
          <w:tcPr>
            <w:tcW w:w="851" w:type="dxa"/>
            <w:shd w:val="clear" w:color="auto" w:fill="auto"/>
            <w:vAlign w:val="center"/>
          </w:tcPr>
          <w:p w14:paraId="4BEF37F7"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0</w:t>
            </w:r>
            <w:r w:rsidR="00F97C1F">
              <w:rPr>
                <w:rFonts w:ascii="Arial" w:hAnsi="Arial" w:cs="Arial"/>
                <w:b/>
                <w:bCs/>
                <w:sz w:val="18"/>
                <w:szCs w:val="18"/>
              </w:rPr>
              <w:t>5</w:t>
            </w:r>
          </w:p>
        </w:tc>
        <w:tc>
          <w:tcPr>
            <w:tcW w:w="6975" w:type="dxa"/>
            <w:vAlign w:val="center"/>
          </w:tcPr>
          <w:p w14:paraId="3342E263" w14:textId="77777777" w:rsidR="00D512AF" w:rsidRPr="005725B2" w:rsidRDefault="00D512AF" w:rsidP="00F53535">
            <w:pPr>
              <w:spacing w:after="20" w:line="276" w:lineRule="auto"/>
              <w:jc w:val="both"/>
              <w:rPr>
                <w:rFonts w:ascii="Arial" w:hAnsi="Arial" w:cs="Arial"/>
                <w:b/>
                <w:bCs/>
                <w:sz w:val="18"/>
                <w:szCs w:val="18"/>
              </w:rPr>
            </w:pPr>
            <w:r w:rsidRPr="005725B2">
              <w:rPr>
                <w:rFonts w:ascii="Arial" w:hAnsi="Arial" w:cs="Arial"/>
                <w:sz w:val="18"/>
                <w:szCs w:val="18"/>
              </w:rPr>
              <w:t xml:space="preserve">Teste de MRSA. frasco com caldo específico para pesquisa de staphylococcus aureus meticilina resistente, </w:t>
            </w:r>
            <w:r w:rsidRPr="005725B2">
              <w:rPr>
                <w:rFonts w:ascii="Arial" w:hAnsi="Arial" w:cs="Arial"/>
                <w:color w:val="000000"/>
                <w:sz w:val="18"/>
                <w:szCs w:val="18"/>
              </w:rPr>
              <w:t>análise por medição de aumento de turvação detectada pelo equipamento em tempo real. resultados em até 6,5 horas.</w:t>
            </w:r>
          </w:p>
        </w:tc>
        <w:tc>
          <w:tcPr>
            <w:tcW w:w="1417" w:type="dxa"/>
            <w:vAlign w:val="center"/>
          </w:tcPr>
          <w:p w14:paraId="27F3B9C5" w14:textId="77777777" w:rsidR="00D512AF" w:rsidRPr="005725B2" w:rsidRDefault="00D512AF" w:rsidP="00F53535">
            <w:pPr>
              <w:spacing w:after="20" w:line="276" w:lineRule="auto"/>
              <w:jc w:val="center"/>
              <w:rPr>
                <w:rFonts w:ascii="Arial" w:hAnsi="Arial" w:cs="Arial"/>
                <w:b/>
                <w:bCs/>
                <w:sz w:val="18"/>
                <w:szCs w:val="18"/>
              </w:rPr>
            </w:pPr>
            <w:r w:rsidRPr="005725B2">
              <w:rPr>
                <w:rFonts w:ascii="Arial" w:hAnsi="Arial" w:cs="Arial"/>
                <w:b/>
                <w:bCs/>
                <w:sz w:val="18"/>
                <w:szCs w:val="18"/>
              </w:rPr>
              <w:t>Testes</w:t>
            </w:r>
          </w:p>
        </w:tc>
        <w:tc>
          <w:tcPr>
            <w:tcW w:w="1701" w:type="dxa"/>
            <w:shd w:val="clear" w:color="auto" w:fill="auto"/>
            <w:vAlign w:val="center"/>
          </w:tcPr>
          <w:p w14:paraId="4C2A912F" w14:textId="77777777" w:rsidR="00D512AF" w:rsidRPr="005725B2" w:rsidRDefault="000455AB" w:rsidP="00F53535">
            <w:pPr>
              <w:spacing w:after="20" w:line="276" w:lineRule="auto"/>
              <w:jc w:val="center"/>
              <w:rPr>
                <w:rFonts w:ascii="Arial" w:hAnsi="Arial" w:cs="Arial"/>
                <w:b/>
                <w:bCs/>
                <w:sz w:val="18"/>
                <w:szCs w:val="18"/>
              </w:rPr>
            </w:pPr>
            <w:r>
              <w:rPr>
                <w:rFonts w:ascii="Arial" w:hAnsi="Arial" w:cs="Arial"/>
                <w:b/>
                <w:bCs/>
                <w:sz w:val="18"/>
                <w:szCs w:val="18"/>
              </w:rPr>
              <w:t>500</w:t>
            </w:r>
          </w:p>
        </w:tc>
      </w:tr>
      <w:tr w:rsidR="00D512AF" w:rsidRPr="00161649" w14:paraId="1755394D" w14:textId="77777777" w:rsidTr="00DE2B3D">
        <w:tc>
          <w:tcPr>
            <w:tcW w:w="10944" w:type="dxa"/>
            <w:gridSpan w:val="4"/>
            <w:shd w:val="clear" w:color="auto" w:fill="auto"/>
          </w:tcPr>
          <w:p w14:paraId="4E98113B" w14:textId="77777777" w:rsidR="0053643E" w:rsidRDefault="0053643E" w:rsidP="00DE2B3D">
            <w:pPr>
              <w:spacing w:after="20" w:line="276" w:lineRule="auto"/>
              <w:jc w:val="both"/>
              <w:rPr>
                <w:rFonts w:ascii="Arial" w:hAnsi="Arial" w:cs="Arial"/>
              </w:rPr>
            </w:pPr>
          </w:p>
          <w:p w14:paraId="3AD9E8EA" w14:textId="77777777" w:rsidR="00D512AF" w:rsidRDefault="00D512AF" w:rsidP="00DE2B3D">
            <w:pPr>
              <w:spacing w:after="20" w:line="276" w:lineRule="auto"/>
              <w:jc w:val="both"/>
              <w:rPr>
                <w:rFonts w:ascii="Arial" w:hAnsi="Arial" w:cs="Arial"/>
              </w:rPr>
            </w:pPr>
            <w:r w:rsidRPr="00EE0BB7">
              <w:rPr>
                <w:rFonts w:ascii="Arial" w:hAnsi="Arial" w:cs="Arial"/>
              </w:rPr>
              <w:t xml:space="preserve">A empresa vencedora deverá colocar na modalidade de </w:t>
            </w:r>
            <w:r>
              <w:rPr>
                <w:rFonts w:ascii="Arial" w:hAnsi="Arial" w:cs="Arial"/>
              </w:rPr>
              <w:t>Locação</w:t>
            </w:r>
            <w:r w:rsidRPr="00EE0BB7">
              <w:rPr>
                <w:rFonts w:ascii="Arial" w:hAnsi="Arial" w:cs="Arial"/>
              </w:rPr>
              <w:t xml:space="preserve"> 01 </w:t>
            </w:r>
            <w:r>
              <w:rPr>
                <w:rFonts w:ascii="Arial" w:hAnsi="Arial" w:cs="Arial"/>
              </w:rPr>
              <w:t xml:space="preserve">Sistema composto por </w:t>
            </w:r>
            <w:r w:rsidRPr="00EE0BB7">
              <w:rPr>
                <w:rFonts w:ascii="Arial" w:hAnsi="Arial" w:cs="Arial"/>
              </w:rPr>
              <w:t>(</w:t>
            </w:r>
            <w:r>
              <w:rPr>
                <w:rFonts w:ascii="Arial" w:hAnsi="Arial" w:cs="Arial"/>
              </w:rPr>
              <w:t>DOIS</w:t>
            </w:r>
            <w:r w:rsidRPr="00EE0BB7">
              <w:rPr>
                <w:rFonts w:ascii="Arial" w:hAnsi="Arial" w:cs="Arial"/>
              </w:rPr>
              <w:t xml:space="preserve">) equipamento com as seguintes características: </w:t>
            </w:r>
          </w:p>
          <w:p w14:paraId="54C922BC" w14:textId="77777777" w:rsidR="00F97C1F" w:rsidRDefault="00F97C1F" w:rsidP="00DE2B3D">
            <w:pPr>
              <w:spacing w:after="20" w:line="276" w:lineRule="auto"/>
              <w:jc w:val="both"/>
              <w:rPr>
                <w:rFonts w:ascii="Arial" w:hAnsi="Arial" w:cs="Arial"/>
              </w:rPr>
            </w:pPr>
          </w:p>
          <w:p w14:paraId="43467C4F" w14:textId="77777777" w:rsidR="006B7BC5" w:rsidRDefault="006B7BC5" w:rsidP="00DE2B3D">
            <w:pPr>
              <w:spacing w:after="20" w:line="276" w:lineRule="auto"/>
              <w:jc w:val="both"/>
              <w:rPr>
                <w:rFonts w:ascii="Arial" w:hAnsi="Arial" w:cs="Arial"/>
              </w:rPr>
            </w:pPr>
          </w:p>
          <w:p w14:paraId="021BBFC4" w14:textId="77777777" w:rsidR="00D512AF" w:rsidRDefault="00D512AF" w:rsidP="00DE2B3D">
            <w:pPr>
              <w:shd w:val="clear" w:color="auto" w:fill="FFFFFF"/>
              <w:jc w:val="both"/>
              <w:rPr>
                <w:rFonts w:ascii="Arial" w:hAnsi="Arial" w:cs="Arial"/>
                <w:b/>
                <w:bCs/>
                <w:color w:val="222222"/>
                <w:u w:val="single"/>
              </w:rPr>
            </w:pPr>
            <w:r w:rsidRPr="00EE0BB7">
              <w:rPr>
                <w:rFonts w:ascii="Arial" w:hAnsi="Arial" w:cs="Arial"/>
                <w:b/>
                <w:bCs/>
                <w:color w:val="222222"/>
                <w:u w:val="single"/>
              </w:rPr>
              <w:t>ESPECIFICAÇÕES DO EQUIPAMENTO</w:t>
            </w:r>
            <w:r>
              <w:rPr>
                <w:rFonts w:ascii="Arial" w:hAnsi="Arial" w:cs="Arial"/>
                <w:b/>
                <w:bCs/>
                <w:color w:val="222222"/>
                <w:u w:val="single"/>
              </w:rPr>
              <w:t xml:space="preserve"> 1</w:t>
            </w:r>
            <w:r w:rsidRPr="00EE0BB7">
              <w:rPr>
                <w:rFonts w:ascii="Arial" w:hAnsi="Arial" w:cs="Arial"/>
                <w:b/>
                <w:bCs/>
                <w:color w:val="222222"/>
                <w:u w:val="single"/>
              </w:rPr>
              <w:t>:</w:t>
            </w:r>
          </w:p>
          <w:p w14:paraId="7D98663D" w14:textId="77777777" w:rsidR="00455695" w:rsidRPr="00EE0BB7" w:rsidRDefault="00455695" w:rsidP="00DE2B3D">
            <w:pPr>
              <w:shd w:val="clear" w:color="auto" w:fill="FFFFFF"/>
              <w:jc w:val="both"/>
              <w:rPr>
                <w:rFonts w:ascii="Arial" w:hAnsi="Arial" w:cs="Arial"/>
                <w:b/>
                <w:bCs/>
                <w:color w:val="222222"/>
                <w:u w:val="single"/>
              </w:rPr>
            </w:pPr>
          </w:p>
          <w:p w14:paraId="5A974086" w14:textId="77777777" w:rsidR="00D512AF" w:rsidRPr="00E96736" w:rsidRDefault="004C5CFA" w:rsidP="00F97C1F">
            <w:pPr>
              <w:pStyle w:val="PargrafodaLista"/>
              <w:numPr>
                <w:ilvl w:val="0"/>
                <w:numId w:val="10"/>
              </w:numPr>
              <w:suppressAutoHyphens w:val="0"/>
              <w:spacing w:after="160" w:line="259" w:lineRule="auto"/>
              <w:ind w:left="458" w:right="203"/>
              <w:jc w:val="both"/>
              <w:rPr>
                <w:rFonts w:ascii="Arial" w:hAnsi="Arial" w:cs="Arial"/>
                <w:sz w:val="20"/>
                <w:szCs w:val="20"/>
              </w:rPr>
            </w:pPr>
            <w:r>
              <w:rPr>
                <w:rFonts w:ascii="Arial" w:hAnsi="Arial" w:cs="Arial"/>
                <w:sz w:val="20"/>
                <w:szCs w:val="20"/>
              </w:rPr>
              <w:t>A</w:t>
            </w:r>
            <w:r w:rsidR="00F97C1F" w:rsidRPr="00E96736">
              <w:rPr>
                <w:rFonts w:ascii="Arial" w:hAnsi="Arial" w:cs="Arial"/>
                <w:sz w:val="20"/>
                <w:szCs w:val="20"/>
              </w:rPr>
              <w:t xml:space="preserve">nalisador automático para cultura de microrganismos em amostras biológicas líquidas, </w:t>
            </w:r>
            <w:r w:rsidR="00F97C1F" w:rsidRPr="00E96736">
              <w:rPr>
                <w:rFonts w:ascii="Arial" w:hAnsi="Arial" w:cs="Arial"/>
                <w:b/>
                <w:sz w:val="20"/>
                <w:szCs w:val="20"/>
              </w:rPr>
              <w:t xml:space="preserve">com </w:t>
            </w:r>
            <w:proofErr w:type="spellStart"/>
            <w:r w:rsidR="00F97C1F" w:rsidRPr="00E96736">
              <w:rPr>
                <w:rFonts w:ascii="Arial" w:hAnsi="Arial" w:cs="Arial"/>
                <w:b/>
                <w:sz w:val="20"/>
                <w:szCs w:val="20"/>
              </w:rPr>
              <w:t>turbidimetro</w:t>
            </w:r>
            <w:proofErr w:type="spellEnd"/>
            <w:r w:rsidR="00F97C1F" w:rsidRPr="00E96736">
              <w:rPr>
                <w:rFonts w:ascii="Arial" w:hAnsi="Arial" w:cs="Arial"/>
                <w:b/>
                <w:sz w:val="20"/>
                <w:szCs w:val="20"/>
              </w:rPr>
              <w:t xml:space="preserve"> incorporado</w:t>
            </w:r>
            <w:r w:rsidR="00F97C1F" w:rsidRPr="00E96736">
              <w:rPr>
                <w:rFonts w:ascii="Arial" w:hAnsi="Arial" w:cs="Arial"/>
                <w:b/>
                <w:color w:val="FF0000"/>
                <w:sz w:val="20"/>
                <w:szCs w:val="20"/>
              </w:rPr>
              <w:t>,</w:t>
            </w:r>
            <w:r w:rsidR="00F97C1F" w:rsidRPr="00E96736">
              <w:rPr>
                <w:rFonts w:ascii="Arial" w:hAnsi="Arial" w:cs="Arial"/>
                <w:sz w:val="20"/>
                <w:szCs w:val="20"/>
              </w:rPr>
              <w:t xml:space="preserve"> análise de mdro (organismos resistentes a </w:t>
            </w:r>
            <w:proofErr w:type="spellStart"/>
            <w:r w:rsidR="00F97C1F" w:rsidRPr="00E96736">
              <w:rPr>
                <w:rFonts w:ascii="Arial" w:hAnsi="Arial" w:cs="Arial"/>
                <w:sz w:val="20"/>
                <w:szCs w:val="20"/>
              </w:rPr>
              <w:t>multi</w:t>
            </w:r>
            <w:proofErr w:type="spellEnd"/>
            <w:r w:rsidR="00F97C1F" w:rsidRPr="00E96736">
              <w:rPr>
                <w:rFonts w:ascii="Arial" w:hAnsi="Arial" w:cs="Arial"/>
                <w:sz w:val="20"/>
                <w:szCs w:val="20"/>
              </w:rPr>
              <w:t xml:space="preserve"> drogas) com gráficos de amostras positivas exibidas em tempo real.</w:t>
            </w:r>
          </w:p>
          <w:p w14:paraId="77934A17" w14:textId="77777777" w:rsidR="00D512AF" w:rsidRPr="00E96736" w:rsidRDefault="004C5CFA" w:rsidP="00F97C1F">
            <w:pPr>
              <w:pStyle w:val="PargrafodaLista"/>
              <w:numPr>
                <w:ilvl w:val="0"/>
                <w:numId w:val="10"/>
              </w:numPr>
              <w:suppressAutoHyphens w:val="0"/>
              <w:spacing w:after="160" w:line="259" w:lineRule="auto"/>
              <w:ind w:left="458" w:right="203"/>
              <w:jc w:val="both"/>
              <w:rPr>
                <w:rFonts w:ascii="Arial" w:hAnsi="Arial" w:cs="Arial"/>
                <w:sz w:val="20"/>
                <w:szCs w:val="20"/>
              </w:rPr>
            </w:pPr>
            <w:r>
              <w:rPr>
                <w:rFonts w:ascii="Arial" w:hAnsi="Arial" w:cs="Arial"/>
                <w:sz w:val="20"/>
                <w:szCs w:val="20"/>
              </w:rPr>
              <w:t>Q</w:t>
            </w:r>
            <w:r w:rsidR="00F97C1F" w:rsidRPr="00E96736">
              <w:rPr>
                <w:rFonts w:ascii="Arial" w:hAnsi="Arial" w:cs="Arial"/>
                <w:sz w:val="20"/>
                <w:szCs w:val="20"/>
              </w:rPr>
              <w:t xml:space="preserve">ue possua sistema com carregamento contínuo capaz de processar 120 testes simultâneos. </w:t>
            </w:r>
          </w:p>
          <w:p w14:paraId="688E4665" w14:textId="77777777" w:rsidR="00D512AF" w:rsidRPr="00E96736" w:rsidRDefault="004C5CFA" w:rsidP="00F97C1F">
            <w:pPr>
              <w:pStyle w:val="PargrafodaLista"/>
              <w:numPr>
                <w:ilvl w:val="0"/>
                <w:numId w:val="10"/>
              </w:numPr>
              <w:suppressAutoHyphens w:val="0"/>
              <w:spacing w:after="160" w:line="259" w:lineRule="auto"/>
              <w:ind w:left="458" w:right="203"/>
              <w:jc w:val="both"/>
              <w:rPr>
                <w:rFonts w:ascii="Arial" w:hAnsi="Arial" w:cs="Arial"/>
                <w:sz w:val="20"/>
                <w:szCs w:val="20"/>
              </w:rPr>
            </w:pPr>
            <w:r>
              <w:rPr>
                <w:rFonts w:ascii="Arial" w:hAnsi="Arial" w:cs="Arial"/>
                <w:sz w:val="20"/>
                <w:szCs w:val="20"/>
              </w:rPr>
              <w:t>Q</w:t>
            </w:r>
            <w:r w:rsidR="00F97C1F" w:rsidRPr="00E96736">
              <w:rPr>
                <w:rFonts w:ascii="Arial" w:hAnsi="Arial" w:cs="Arial"/>
                <w:sz w:val="20"/>
                <w:szCs w:val="20"/>
              </w:rPr>
              <w:t>ue utilize tecnologia de dispersão de luz polarizada e curva cinética de crescimento bacteriano.</w:t>
            </w:r>
          </w:p>
          <w:p w14:paraId="352F7C37" w14:textId="77777777" w:rsidR="00D512AF" w:rsidRPr="00E96736" w:rsidRDefault="004C5CFA" w:rsidP="00F97C1F">
            <w:pPr>
              <w:pStyle w:val="PargrafodaLista"/>
              <w:numPr>
                <w:ilvl w:val="0"/>
                <w:numId w:val="10"/>
              </w:numPr>
              <w:suppressAutoHyphens w:val="0"/>
              <w:spacing w:after="160" w:line="259" w:lineRule="auto"/>
              <w:ind w:left="458" w:right="203"/>
              <w:jc w:val="both"/>
              <w:rPr>
                <w:rFonts w:ascii="Arial" w:hAnsi="Arial" w:cs="Arial"/>
                <w:sz w:val="20"/>
                <w:szCs w:val="20"/>
              </w:rPr>
            </w:pPr>
            <w:r>
              <w:rPr>
                <w:rFonts w:ascii="Arial" w:hAnsi="Arial" w:cs="Arial"/>
                <w:sz w:val="20"/>
                <w:szCs w:val="20"/>
              </w:rPr>
              <w:t>Q</w:t>
            </w:r>
            <w:r w:rsidR="00F97C1F" w:rsidRPr="00E96736">
              <w:rPr>
                <w:rFonts w:ascii="Arial" w:hAnsi="Arial" w:cs="Arial"/>
                <w:sz w:val="20"/>
                <w:szCs w:val="20"/>
              </w:rPr>
              <w:t xml:space="preserve">ue forneça resultados expressos quantitativamente em ufc/ml e a partir da turvação do crescimento bacteriano de 0,5 da escala </w:t>
            </w:r>
            <w:proofErr w:type="spellStart"/>
            <w:r w:rsidR="00F97C1F" w:rsidRPr="00E96736">
              <w:rPr>
                <w:rFonts w:ascii="Arial" w:hAnsi="Arial" w:cs="Arial"/>
                <w:sz w:val="20"/>
                <w:szCs w:val="20"/>
              </w:rPr>
              <w:t>mcfarland</w:t>
            </w:r>
            <w:proofErr w:type="spellEnd"/>
            <w:r w:rsidR="00F97C1F" w:rsidRPr="00E96736">
              <w:rPr>
                <w:rFonts w:ascii="Arial" w:hAnsi="Arial" w:cs="Arial"/>
                <w:sz w:val="20"/>
                <w:szCs w:val="20"/>
              </w:rPr>
              <w:t xml:space="preserve">, </w:t>
            </w:r>
            <w:r w:rsidR="00F97C1F" w:rsidRPr="00E96736">
              <w:rPr>
                <w:rFonts w:ascii="Arial" w:hAnsi="Arial" w:cs="Arial"/>
                <w:b/>
                <w:sz w:val="20"/>
                <w:szCs w:val="20"/>
              </w:rPr>
              <w:t xml:space="preserve">obtido pelo </w:t>
            </w:r>
            <w:proofErr w:type="spellStart"/>
            <w:r w:rsidR="00F97C1F" w:rsidRPr="00E96736">
              <w:rPr>
                <w:rFonts w:ascii="Arial" w:hAnsi="Arial" w:cs="Arial"/>
                <w:b/>
                <w:sz w:val="20"/>
                <w:szCs w:val="20"/>
              </w:rPr>
              <w:t>turbimetro</w:t>
            </w:r>
            <w:proofErr w:type="spellEnd"/>
            <w:r w:rsidR="00F97C1F" w:rsidRPr="00E96736">
              <w:rPr>
                <w:rFonts w:ascii="Arial" w:hAnsi="Arial" w:cs="Arial"/>
                <w:b/>
                <w:sz w:val="20"/>
                <w:szCs w:val="20"/>
              </w:rPr>
              <w:t xml:space="preserve"> incorporado.</w:t>
            </w:r>
          </w:p>
          <w:p w14:paraId="79BD168E" w14:textId="77777777" w:rsidR="004C5CFA" w:rsidRDefault="004C5CFA" w:rsidP="004C5CFA">
            <w:pPr>
              <w:pStyle w:val="PargrafodaLista"/>
              <w:numPr>
                <w:ilvl w:val="0"/>
                <w:numId w:val="10"/>
              </w:numPr>
              <w:suppressAutoHyphens w:val="0"/>
              <w:spacing w:after="160" w:line="259" w:lineRule="auto"/>
              <w:ind w:left="458" w:right="203"/>
              <w:jc w:val="both"/>
              <w:rPr>
                <w:rFonts w:ascii="Arial" w:hAnsi="Arial" w:cs="Arial"/>
                <w:sz w:val="20"/>
                <w:szCs w:val="20"/>
              </w:rPr>
            </w:pPr>
            <w:r>
              <w:rPr>
                <w:rFonts w:ascii="Arial" w:hAnsi="Arial" w:cs="Arial"/>
                <w:sz w:val="20"/>
                <w:szCs w:val="20"/>
              </w:rPr>
              <w:t>G</w:t>
            </w:r>
            <w:r w:rsidR="00F97C1F" w:rsidRPr="00E96736">
              <w:rPr>
                <w:rFonts w:ascii="Arial" w:hAnsi="Arial" w:cs="Arial"/>
                <w:sz w:val="20"/>
                <w:szCs w:val="20"/>
              </w:rPr>
              <w:t xml:space="preserve">erenciamento de cada amostra com perfil de análise customizado: tempo de incubação, protocolo analítico e </w:t>
            </w:r>
            <w:proofErr w:type="spellStart"/>
            <w:r w:rsidR="00F97C1F" w:rsidRPr="00E96736">
              <w:rPr>
                <w:rFonts w:ascii="Arial" w:hAnsi="Arial" w:cs="Arial"/>
                <w:sz w:val="20"/>
                <w:szCs w:val="20"/>
              </w:rPr>
              <w:t>cut</w:t>
            </w:r>
            <w:proofErr w:type="spellEnd"/>
            <w:r w:rsidR="00F97C1F" w:rsidRPr="00E96736">
              <w:rPr>
                <w:rFonts w:ascii="Arial" w:hAnsi="Arial" w:cs="Arial"/>
                <w:sz w:val="20"/>
                <w:szCs w:val="20"/>
              </w:rPr>
              <w:t xml:space="preserve"> off.</w:t>
            </w:r>
          </w:p>
          <w:p w14:paraId="661737D9" w14:textId="77777777" w:rsidR="00D512AF" w:rsidRPr="004C5CFA" w:rsidRDefault="004C5CFA" w:rsidP="004C5CFA">
            <w:pPr>
              <w:pStyle w:val="PargrafodaLista"/>
              <w:numPr>
                <w:ilvl w:val="0"/>
                <w:numId w:val="10"/>
              </w:numPr>
              <w:suppressAutoHyphens w:val="0"/>
              <w:spacing w:after="160" w:line="259" w:lineRule="auto"/>
              <w:ind w:left="458" w:right="203"/>
              <w:jc w:val="both"/>
              <w:rPr>
                <w:rFonts w:ascii="Arial" w:hAnsi="Arial" w:cs="Arial"/>
                <w:sz w:val="20"/>
                <w:szCs w:val="20"/>
              </w:rPr>
            </w:pPr>
            <w:r w:rsidRPr="004C5CFA">
              <w:rPr>
                <w:rFonts w:ascii="Arial" w:hAnsi="Arial" w:cs="Arial"/>
                <w:sz w:val="20"/>
                <w:szCs w:val="20"/>
              </w:rPr>
              <w:t>Q</w:t>
            </w:r>
            <w:r w:rsidR="00F97C1F" w:rsidRPr="004C5CFA">
              <w:rPr>
                <w:rFonts w:ascii="Arial" w:hAnsi="Arial" w:cs="Arial"/>
                <w:sz w:val="20"/>
                <w:szCs w:val="20"/>
              </w:rPr>
              <w:t>ue utilize código de barras suportando uma interface bidirecional para comunicação de dados de amostras e transmissão de resultados.</w:t>
            </w:r>
          </w:p>
          <w:p w14:paraId="23C68030" w14:textId="77777777" w:rsidR="00D512AF" w:rsidRDefault="00D512AF" w:rsidP="00F97C1F">
            <w:pPr>
              <w:pStyle w:val="PargrafodaLista"/>
              <w:shd w:val="clear" w:color="auto" w:fill="FFFFFF"/>
              <w:spacing w:after="0" w:line="240" w:lineRule="auto"/>
              <w:ind w:left="458" w:right="203"/>
              <w:jc w:val="both"/>
              <w:rPr>
                <w:rFonts w:ascii="Arial" w:hAnsi="Arial" w:cs="Arial"/>
                <w:sz w:val="20"/>
                <w:szCs w:val="20"/>
              </w:rPr>
            </w:pPr>
          </w:p>
          <w:p w14:paraId="11306AB0" w14:textId="77777777" w:rsidR="00D512AF" w:rsidRDefault="00F97C1F" w:rsidP="00F97C1F">
            <w:pPr>
              <w:shd w:val="clear" w:color="auto" w:fill="FFFFFF"/>
              <w:ind w:left="458" w:right="203"/>
              <w:jc w:val="both"/>
              <w:rPr>
                <w:rFonts w:ascii="Arial" w:hAnsi="Arial" w:cs="Arial"/>
                <w:b/>
                <w:bCs/>
                <w:color w:val="222222"/>
                <w:u w:val="single"/>
              </w:rPr>
            </w:pPr>
            <w:r w:rsidRPr="00EE0BB7">
              <w:rPr>
                <w:rFonts w:ascii="Arial" w:hAnsi="Arial" w:cs="Arial"/>
                <w:b/>
                <w:bCs/>
                <w:color w:val="222222"/>
                <w:u w:val="single"/>
              </w:rPr>
              <w:t>especificações do equipamento</w:t>
            </w:r>
            <w:r>
              <w:rPr>
                <w:rFonts w:ascii="Arial" w:hAnsi="Arial" w:cs="Arial"/>
                <w:b/>
                <w:bCs/>
                <w:color w:val="222222"/>
                <w:u w:val="single"/>
              </w:rPr>
              <w:t xml:space="preserve"> 2</w:t>
            </w:r>
            <w:r w:rsidRPr="00EE0BB7">
              <w:rPr>
                <w:rFonts w:ascii="Arial" w:hAnsi="Arial" w:cs="Arial"/>
                <w:b/>
                <w:bCs/>
                <w:color w:val="222222"/>
                <w:u w:val="single"/>
              </w:rPr>
              <w:t>:</w:t>
            </w:r>
          </w:p>
          <w:p w14:paraId="09798CBA" w14:textId="77777777" w:rsidR="004C5CFA" w:rsidRPr="00EE0BB7" w:rsidRDefault="004C5CFA" w:rsidP="00F97C1F">
            <w:pPr>
              <w:shd w:val="clear" w:color="auto" w:fill="FFFFFF"/>
              <w:ind w:left="458" w:right="203"/>
              <w:jc w:val="both"/>
              <w:rPr>
                <w:rFonts w:ascii="Arial" w:hAnsi="Arial" w:cs="Arial"/>
                <w:b/>
                <w:bCs/>
                <w:color w:val="222222"/>
                <w:u w:val="single"/>
              </w:rPr>
            </w:pPr>
          </w:p>
          <w:p w14:paraId="1718642F" w14:textId="77777777" w:rsidR="00D512AF" w:rsidRPr="0050510E" w:rsidRDefault="004C5CFA" w:rsidP="00F97C1F">
            <w:pPr>
              <w:pStyle w:val="PargrafodaLista"/>
              <w:numPr>
                <w:ilvl w:val="0"/>
                <w:numId w:val="10"/>
              </w:numPr>
              <w:suppressAutoHyphens w:val="0"/>
              <w:spacing w:after="160" w:line="259" w:lineRule="auto"/>
              <w:ind w:left="458" w:right="203"/>
              <w:jc w:val="both"/>
              <w:rPr>
                <w:rFonts w:ascii="Arial" w:hAnsi="Arial" w:cs="Arial"/>
                <w:sz w:val="20"/>
                <w:szCs w:val="20"/>
              </w:rPr>
            </w:pPr>
            <w:r>
              <w:rPr>
                <w:rFonts w:ascii="Arial" w:hAnsi="Arial" w:cs="Arial"/>
                <w:sz w:val="20"/>
                <w:szCs w:val="20"/>
              </w:rPr>
              <w:t>E</w:t>
            </w:r>
            <w:r w:rsidR="00F97C1F" w:rsidRPr="0050510E">
              <w:rPr>
                <w:rFonts w:ascii="Arial" w:hAnsi="Arial" w:cs="Arial"/>
                <w:sz w:val="20"/>
                <w:szCs w:val="20"/>
              </w:rPr>
              <w:t xml:space="preserve">quipamento capaz de identificar bactérias gram negativas e gram positivas, diretamente da colônia isolada, sem necessidade de </w:t>
            </w:r>
            <w:proofErr w:type="spellStart"/>
            <w:r w:rsidR="00F97C1F" w:rsidRPr="0050510E">
              <w:rPr>
                <w:rFonts w:ascii="Arial" w:hAnsi="Arial" w:cs="Arial"/>
                <w:sz w:val="20"/>
                <w:szCs w:val="20"/>
              </w:rPr>
              <w:t>quaisquerreagentes</w:t>
            </w:r>
            <w:proofErr w:type="spellEnd"/>
            <w:r w:rsidR="00F97C1F">
              <w:rPr>
                <w:rFonts w:ascii="Arial" w:hAnsi="Arial" w:cs="Arial"/>
                <w:sz w:val="20"/>
                <w:szCs w:val="20"/>
              </w:rPr>
              <w:t>;</w:t>
            </w:r>
          </w:p>
          <w:p w14:paraId="1DC823C9" w14:textId="77777777" w:rsidR="00D512AF" w:rsidRPr="0050510E" w:rsidRDefault="004C5CFA" w:rsidP="00F97C1F">
            <w:pPr>
              <w:pStyle w:val="PargrafodaLista"/>
              <w:numPr>
                <w:ilvl w:val="0"/>
                <w:numId w:val="10"/>
              </w:numPr>
              <w:suppressAutoHyphens w:val="0"/>
              <w:spacing w:after="160" w:line="259" w:lineRule="auto"/>
              <w:ind w:left="458" w:right="203"/>
              <w:jc w:val="both"/>
              <w:rPr>
                <w:rFonts w:ascii="Arial" w:hAnsi="Arial" w:cs="Arial"/>
                <w:sz w:val="20"/>
                <w:szCs w:val="20"/>
              </w:rPr>
            </w:pPr>
            <w:r>
              <w:rPr>
                <w:rFonts w:ascii="Arial" w:hAnsi="Arial" w:cs="Arial"/>
                <w:sz w:val="20"/>
                <w:szCs w:val="20"/>
              </w:rPr>
              <w:t>Q</w:t>
            </w:r>
            <w:r w:rsidR="00F97C1F">
              <w:rPr>
                <w:rFonts w:ascii="Arial" w:hAnsi="Arial" w:cs="Arial"/>
                <w:sz w:val="20"/>
                <w:szCs w:val="20"/>
              </w:rPr>
              <w:t xml:space="preserve">ue utilize </w:t>
            </w:r>
            <w:r w:rsidR="00F97C1F" w:rsidRPr="0050510E">
              <w:rPr>
                <w:rFonts w:ascii="Arial" w:hAnsi="Arial" w:cs="Arial"/>
                <w:sz w:val="20"/>
                <w:szCs w:val="20"/>
              </w:rPr>
              <w:t xml:space="preserve">tecnologia de </w:t>
            </w:r>
            <w:proofErr w:type="spellStart"/>
            <w:r w:rsidR="00F97C1F" w:rsidRPr="0050510E">
              <w:rPr>
                <w:rFonts w:ascii="Arial" w:hAnsi="Arial" w:cs="Arial"/>
                <w:sz w:val="20"/>
                <w:szCs w:val="20"/>
              </w:rPr>
              <w:t>atr-ftir</w:t>
            </w:r>
            <w:proofErr w:type="spellEnd"/>
            <w:r w:rsidR="00F97C1F" w:rsidRPr="0050510E">
              <w:rPr>
                <w:rFonts w:ascii="Arial" w:hAnsi="Arial" w:cs="Arial"/>
                <w:sz w:val="20"/>
                <w:szCs w:val="20"/>
              </w:rPr>
              <w:t xml:space="preserve"> chamada de reflexão total atenuada – infravermelha transformada </w:t>
            </w:r>
            <w:proofErr w:type="spellStart"/>
            <w:r w:rsidR="00F97C1F" w:rsidRPr="0050510E">
              <w:rPr>
                <w:rFonts w:ascii="Arial" w:hAnsi="Arial" w:cs="Arial"/>
                <w:sz w:val="20"/>
                <w:szCs w:val="20"/>
              </w:rPr>
              <w:t>porfourier</w:t>
            </w:r>
            <w:proofErr w:type="spellEnd"/>
            <w:r w:rsidR="00F97C1F">
              <w:rPr>
                <w:rFonts w:ascii="Arial" w:hAnsi="Arial" w:cs="Arial"/>
                <w:sz w:val="20"/>
                <w:szCs w:val="20"/>
              </w:rPr>
              <w:t>;</w:t>
            </w:r>
          </w:p>
          <w:p w14:paraId="22119F27" w14:textId="77777777" w:rsidR="00D512AF" w:rsidRPr="00DA43C5" w:rsidRDefault="004C5CFA" w:rsidP="00F97C1F">
            <w:pPr>
              <w:pStyle w:val="PargrafodaLista"/>
              <w:numPr>
                <w:ilvl w:val="0"/>
                <w:numId w:val="10"/>
              </w:numPr>
              <w:suppressAutoHyphens w:val="0"/>
              <w:spacing w:after="160" w:line="259" w:lineRule="auto"/>
              <w:ind w:left="458" w:right="203"/>
              <w:jc w:val="both"/>
              <w:rPr>
                <w:rFonts w:ascii="Arial" w:hAnsi="Arial" w:cs="Arial"/>
                <w:sz w:val="20"/>
                <w:szCs w:val="20"/>
              </w:rPr>
            </w:pPr>
            <w:r>
              <w:rPr>
                <w:rFonts w:ascii="Arial" w:hAnsi="Arial" w:cs="Arial"/>
                <w:sz w:val="20"/>
                <w:szCs w:val="20"/>
              </w:rPr>
              <w:t>Q</w:t>
            </w:r>
            <w:r w:rsidR="00F97C1F" w:rsidRPr="00DA43C5">
              <w:rPr>
                <w:rFonts w:ascii="Arial" w:hAnsi="Arial" w:cs="Arial"/>
                <w:sz w:val="20"/>
                <w:szCs w:val="20"/>
              </w:rPr>
              <w:t xml:space="preserve">ue utilize técnica de espectroscopia vibracional que permite que as amostras sejam examinadas diretamente no estado sólido </w:t>
            </w:r>
            <w:proofErr w:type="spellStart"/>
            <w:r w:rsidR="00F97C1F" w:rsidRPr="00DA43C5">
              <w:rPr>
                <w:rFonts w:ascii="Arial" w:hAnsi="Arial" w:cs="Arial"/>
                <w:sz w:val="20"/>
                <w:szCs w:val="20"/>
              </w:rPr>
              <w:t>oulíquido</w:t>
            </w:r>
            <w:proofErr w:type="spellEnd"/>
            <w:r w:rsidR="00F97C1F" w:rsidRPr="00DA43C5">
              <w:rPr>
                <w:rFonts w:ascii="Arial" w:hAnsi="Arial" w:cs="Arial"/>
                <w:sz w:val="20"/>
                <w:szCs w:val="20"/>
              </w:rPr>
              <w:t xml:space="preserve"> sem preparação adicional</w:t>
            </w:r>
            <w:r w:rsidR="00F97C1F">
              <w:rPr>
                <w:rFonts w:ascii="Arial" w:hAnsi="Arial" w:cs="Arial"/>
                <w:sz w:val="20"/>
                <w:szCs w:val="20"/>
              </w:rPr>
              <w:t>;</w:t>
            </w:r>
          </w:p>
          <w:p w14:paraId="19135970" w14:textId="77777777" w:rsidR="00D512AF" w:rsidRDefault="00D512AF" w:rsidP="00DE2B3D">
            <w:pPr>
              <w:pStyle w:val="PargrafodaLista"/>
              <w:shd w:val="clear" w:color="auto" w:fill="FFFFFF"/>
              <w:spacing w:after="0" w:line="240" w:lineRule="auto"/>
              <w:ind w:left="0"/>
              <w:jc w:val="both"/>
              <w:rPr>
                <w:rFonts w:ascii="Arial" w:hAnsi="Arial" w:cs="Arial"/>
                <w:color w:val="000000"/>
                <w:sz w:val="20"/>
                <w:szCs w:val="20"/>
              </w:rPr>
            </w:pPr>
          </w:p>
          <w:p w14:paraId="165ACEFE" w14:textId="77777777" w:rsidR="00D512AF" w:rsidRDefault="00D512AF" w:rsidP="00DE2B3D">
            <w:pPr>
              <w:shd w:val="clear" w:color="auto" w:fill="FFFFFF"/>
              <w:jc w:val="both"/>
              <w:rPr>
                <w:rFonts w:ascii="Arial" w:hAnsi="Arial" w:cs="Arial"/>
                <w:b/>
                <w:color w:val="222222"/>
              </w:rPr>
            </w:pPr>
            <w:r w:rsidRPr="00EE0BB7">
              <w:rPr>
                <w:rFonts w:ascii="Arial" w:hAnsi="Arial" w:cs="Arial"/>
                <w:b/>
                <w:color w:val="222222"/>
              </w:rPr>
              <w:t xml:space="preserve">CONDIÇÕES PARA A MANUTENÇÃO: </w:t>
            </w:r>
          </w:p>
          <w:p w14:paraId="34C3ADAE" w14:textId="77777777" w:rsidR="00F97C1F" w:rsidRPr="00EE0BB7" w:rsidRDefault="00F97C1F" w:rsidP="00DE2B3D">
            <w:pPr>
              <w:shd w:val="clear" w:color="auto" w:fill="FFFFFF"/>
              <w:jc w:val="both"/>
              <w:rPr>
                <w:rFonts w:ascii="Arial" w:hAnsi="Arial" w:cs="Arial"/>
                <w:color w:val="222222"/>
              </w:rPr>
            </w:pPr>
          </w:p>
          <w:p w14:paraId="51EACA05"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A instalação e manutenção do equipamento ficará a cargo da firma vencedora que deverá realizar a manutenção preventiva mensalmente e corretiva quando necessário;</w:t>
            </w:r>
          </w:p>
          <w:p w14:paraId="37550B8B"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A manutenção corretiva incluindo peças e tubulações de reposição será feita sempre que os equipamentos apresentarem defeito, mediante a chamada telefônica que deverá ser atendida no prazo máximo de 24 (vinte e quatro) horas, inclusive nos finais de semana e feriados e manutenção preventiva trimestralmente, sem qualquer ônus para o contratante.</w:t>
            </w:r>
          </w:p>
          <w:p w14:paraId="54A89249"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Caso o técnico não consiga resolver o defeito em 24 horas, ou haja necessidade da retirada do equipamento para manutenção, deverá ser deixado novo aparelho em substituição, o qual deverá ser do mesmo modelo que foi retirado ou similar, em até 48 (quarenta e oito) horas da primeira chamada; -</w:t>
            </w:r>
          </w:p>
          <w:p w14:paraId="6200DC99"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As despesas com assistência técnica e reposições de peças serão por conta da contratada;</w:t>
            </w:r>
          </w:p>
          <w:p w14:paraId="561BD0DE"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Todas as despesas com entrega de material e transporte de equipamento correrão por conta da contratada;</w:t>
            </w:r>
          </w:p>
          <w:p w14:paraId="0428B516"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000000"/>
                <w:sz w:val="20"/>
                <w:szCs w:val="20"/>
              </w:rPr>
              <w:t>O equipamento deverá ser novo ou estar em ótimo estado de conservação e tempo máximo de uso de dois anos, comprovado através de nota fiscal do fabricante e este parecer será dado pela Chefia do Laboratório;</w:t>
            </w:r>
          </w:p>
          <w:p w14:paraId="28B7B7B4" w14:textId="77777777" w:rsidR="00D512AF" w:rsidRPr="00EE0BB7" w:rsidRDefault="00D512AF" w:rsidP="00DE2B3D">
            <w:pPr>
              <w:pStyle w:val="PargrafodaLista"/>
              <w:shd w:val="clear" w:color="auto" w:fill="FFFFFF"/>
              <w:spacing w:after="0" w:line="240" w:lineRule="auto"/>
              <w:jc w:val="both"/>
              <w:rPr>
                <w:rFonts w:ascii="Arial" w:hAnsi="Arial" w:cs="Arial"/>
                <w:color w:val="222222"/>
                <w:sz w:val="20"/>
                <w:szCs w:val="20"/>
              </w:rPr>
            </w:pPr>
          </w:p>
          <w:p w14:paraId="2B0F3C66" w14:textId="77777777" w:rsidR="00D512AF" w:rsidRDefault="00D512AF" w:rsidP="00DE2B3D">
            <w:pPr>
              <w:shd w:val="clear" w:color="auto" w:fill="FFFFFF"/>
              <w:jc w:val="both"/>
              <w:rPr>
                <w:rFonts w:ascii="Arial" w:hAnsi="Arial" w:cs="Arial"/>
                <w:b/>
                <w:color w:val="222222"/>
              </w:rPr>
            </w:pPr>
            <w:r w:rsidRPr="00EE0BB7">
              <w:rPr>
                <w:rFonts w:ascii="Arial" w:hAnsi="Arial" w:cs="Arial"/>
                <w:b/>
                <w:color w:val="222222"/>
              </w:rPr>
              <w:t xml:space="preserve">A EMPRESA VENCEDORA DEVERÁ: </w:t>
            </w:r>
          </w:p>
          <w:p w14:paraId="028CDDE4" w14:textId="77777777" w:rsidR="00F97C1F" w:rsidRPr="00EE0BB7" w:rsidRDefault="00F97C1F" w:rsidP="00DE2B3D">
            <w:pPr>
              <w:shd w:val="clear" w:color="auto" w:fill="FFFFFF"/>
              <w:jc w:val="both"/>
              <w:rPr>
                <w:rFonts w:ascii="Arial" w:hAnsi="Arial" w:cs="Arial"/>
                <w:color w:val="222222"/>
              </w:rPr>
            </w:pPr>
          </w:p>
          <w:p w14:paraId="71291638"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Repor os kits, caso haja perdas decorrentes de qualquer defeito técnico que o aparelho apresente durante a vigência do contrato ou por perda de estabilidade dos reagentes, quando estes forem utilizados dentro de seu prazo de validade;</w:t>
            </w:r>
          </w:p>
          <w:p w14:paraId="50464A7F"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 xml:space="preserve">Fornecer os controles e calibradores, bem como todos os insumos necessários para o bom funcionamento (cubetas, papel para impressora, se for impressão térmica, ou fita para impressora, se for matricial, cartucho, se deskjet ou </w:t>
            </w:r>
            <w:proofErr w:type="spellStart"/>
            <w:r w:rsidRPr="00EE0BB7">
              <w:rPr>
                <w:rFonts w:ascii="Arial" w:hAnsi="Arial" w:cs="Arial"/>
                <w:color w:val="222222"/>
                <w:sz w:val="20"/>
                <w:szCs w:val="20"/>
              </w:rPr>
              <w:t>tonner</w:t>
            </w:r>
            <w:proofErr w:type="spellEnd"/>
            <w:r w:rsidRPr="00EE0BB7">
              <w:rPr>
                <w:rFonts w:ascii="Arial" w:hAnsi="Arial" w:cs="Arial"/>
                <w:color w:val="222222"/>
                <w:sz w:val="20"/>
                <w:szCs w:val="20"/>
              </w:rPr>
              <w:t xml:space="preserve">, se </w:t>
            </w:r>
            <w:proofErr w:type="spellStart"/>
            <w:r w:rsidRPr="00EE0BB7">
              <w:rPr>
                <w:rFonts w:ascii="Arial" w:hAnsi="Arial" w:cs="Arial"/>
                <w:color w:val="222222"/>
                <w:sz w:val="20"/>
                <w:szCs w:val="20"/>
              </w:rPr>
              <w:t>laserjet</w:t>
            </w:r>
            <w:proofErr w:type="spellEnd"/>
            <w:r w:rsidRPr="00EE0BB7">
              <w:rPr>
                <w:rFonts w:ascii="Arial" w:hAnsi="Arial" w:cs="Arial"/>
                <w:color w:val="222222"/>
                <w:sz w:val="20"/>
                <w:szCs w:val="20"/>
              </w:rPr>
              <w:t>, água adequada etc.) e utilização dos kits;</w:t>
            </w:r>
          </w:p>
          <w:p w14:paraId="33A4C720" w14:textId="77777777" w:rsidR="00D512AF" w:rsidRPr="00EE0BB7"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 xml:space="preserve">Fornecer nobreak compatível com o equipamento fornecido </w:t>
            </w:r>
          </w:p>
          <w:p w14:paraId="5377DA0F" w14:textId="77777777" w:rsidR="00D512AF" w:rsidRDefault="00D512AF"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EE0BB7">
              <w:rPr>
                <w:rFonts w:ascii="Arial" w:hAnsi="Arial" w:cs="Arial"/>
                <w:color w:val="222222"/>
                <w:sz w:val="20"/>
                <w:szCs w:val="20"/>
              </w:rPr>
              <w:t xml:space="preserve">Oferecer treinamento para uso do equipamento para no mínimo 04 (quatro) funcionários dos Setores de Laboratório, em dias e períodos para determinados pela contratante e a empresa deverá emitir certificado do treinamento para os funcionários. O treinamento deverá ser realizado no setor de Laboratório; </w:t>
            </w:r>
          </w:p>
          <w:p w14:paraId="37F55D92" w14:textId="77777777" w:rsidR="00F2713C" w:rsidRPr="00EE0BB7" w:rsidRDefault="00F2713C" w:rsidP="00F97C1F">
            <w:pPr>
              <w:pStyle w:val="PargrafodaLista"/>
              <w:numPr>
                <w:ilvl w:val="0"/>
                <w:numId w:val="9"/>
              </w:numPr>
              <w:shd w:val="clear" w:color="auto" w:fill="FFFFFF"/>
              <w:suppressAutoHyphens w:val="0"/>
              <w:spacing w:after="0" w:line="240" w:lineRule="auto"/>
              <w:ind w:left="458" w:right="203"/>
              <w:jc w:val="both"/>
              <w:rPr>
                <w:rFonts w:ascii="Arial" w:hAnsi="Arial" w:cs="Arial"/>
                <w:color w:val="222222"/>
                <w:sz w:val="20"/>
                <w:szCs w:val="20"/>
              </w:rPr>
            </w:pPr>
            <w:r w:rsidRPr="00D23EBA">
              <w:rPr>
                <w:rFonts w:ascii="Arial" w:hAnsi="Arial" w:cs="Arial"/>
                <w:color w:val="222222"/>
                <w:sz w:val="20"/>
                <w:szCs w:val="20"/>
              </w:rPr>
              <w:t>A Empresa vencedora deverá se responsabilizar pelos custos do interfaceamento, realizado pela empresa de software de gestão laboratorial que venha a ser utilizado pelo Laboratório durante o período de uso do equipamento;</w:t>
            </w:r>
          </w:p>
          <w:p w14:paraId="5B1387FF" w14:textId="77777777" w:rsidR="00D512AF" w:rsidRPr="00161649" w:rsidRDefault="00D512AF" w:rsidP="00DE2B3D">
            <w:pPr>
              <w:pStyle w:val="PargrafodaLista"/>
              <w:shd w:val="clear" w:color="auto" w:fill="FFFFFF"/>
              <w:spacing w:after="20"/>
              <w:jc w:val="both"/>
              <w:rPr>
                <w:rFonts w:ascii="Arial" w:hAnsi="Arial" w:cs="Arial"/>
                <w:b/>
                <w:bCs/>
              </w:rPr>
            </w:pPr>
          </w:p>
        </w:tc>
      </w:tr>
    </w:tbl>
    <w:p w14:paraId="3B83F585" w14:textId="77777777" w:rsidR="006B7BC5" w:rsidRDefault="006B7BC5" w:rsidP="00131B9F">
      <w:pPr>
        <w:spacing w:before="120" w:line="276" w:lineRule="auto"/>
        <w:rPr>
          <w:rFonts w:ascii="Arial" w:hAnsi="Arial"/>
          <w:b/>
          <w:sz w:val="22"/>
          <w:szCs w:val="22"/>
        </w:rPr>
      </w:pPr>
    </w:p>
    <w:p w14:paraId="506ED225" w14:textId="77777777" w:rsidR="006B7BC5" w:rsidRDefault="006B7BC5" w:rsidP="006B7BC5">
      <w:pPr>
        <w:spacing w:before="120" w:line="276" w:lineRule="auto"/>
        <w:jc w:val="both"/>
        <w:rPr>
          <w:rFonts w:ascii="Arial" w:hAnsi="Arial" w:cs="Arial"/>
          <w:sz w:val="22"/>
          <w:szCs w:val="22"/>
        </w:rPr>
      </w:pPr>
      <w:r w:rsidRPr="002D0CE9">
        <w:rPr>
          <w:rFonts w:ascii="Arial" w:hAnsi="Arial" w:cs="Arial"/>
          <w:b/>
          <w:bCs/>
          <w:sz w:val="22"/>
          <w:szCs w:val="22"/>
        </w:rPr>
        <w:t>4.</w:t>
      </w:r>
      <w:proofErr w:type="gramStart"/>
      <w:r w:rsidRPr="002D0CE9">
        <w:rPr>
          <w:rFonts w:ascii="Arial" w:hAnsi="Arial" w:cs="Arial"/>
          <w:b/>
          <w:bCs/>
          <w:sz w:val="22"/>
          <w:szCs w:val="22"/>
        </w:rPr>
        <w:t>4.</w:t>
      </w:r>
      <w:r w:rsidRPr="00890435">
        <w:rPr>
          <w:rFonts w:ascii="Arial" w:hAnsi="Arial" w:cs="Arial"/>
          <w:b/>
          <w:bCs/>
          <w:sz w:val="22"/>
          <w:szCs w:val="22"/>
        </w:rPr>
        <w:t>DESCRITIVO</w:t>
      </w:r>
      <w:proofErr w:type="gramEnd"/>
      <w:r w:rsidRPr="00890435">
        <w:rPr>
          <w:rFonts w:ascii="Arial" w:hAnsi="Arial" w:cs="Arial"/>
          <w:b/>
          <w:bCs/>
          <w:sz w:val="22"/>
          <w:szCs w:val="22"/>
        </w:rPr>
        <w:t xml:space="preserve"> DO SISTEMA DE INTERFACEAMENTO</w:t>
      </w:r>
      <w:r>
        <w:rPr>
          <w:rFonts w:ascii="Arial" w:hAnsi="Arial" w:cs="Arial"/>
          <w:b/>
          <w:bCs/>
          <w:sz w:val="22"/>
          <w:szCs w:val="22"/>
        </w:rPr>
        <w:t xml:space="preserve"> E </w:t>
      </w:r>
      <w:r w:rsidRPr="00890435">
        <w:rPr>
          <w:rFonts w:ascii="Arial" w:hAnsi="Arial" w:cs="Arial"/>
          <w:b/>
          <w:bCs/>
          <w:sz w:val="22"/>
          <w:szCs w:val="22"/>
        </w:rPr>
        <w:t>INFORMATIZAÇÃO LABORATORIAL, GERENCIAMENTO DE PRODUÇÃO E LIBERAÇÃO DE RESULTADOS</w:t>
      </w:r>
    </w:p>
    <w:p w14:paraId="4680C5AF" w14:textId="77777777" w:rsidR="006B7BC5" w:rsidRPr="004E2E13" w:rsidRDefault="006B7BC5" w:rsidP="006B7BC5">
      <w:pPr>
        <w:spacing w:before="120" w:line="276" w:lineRule="auto"/>
        <w:jc w:val="both"/>
        <w:rPr>
          <w:rFonts w:ascii="Arial" w:hAnsi="Arial" w:cs="Arial"/>
          <w:sz w:val="12"/>
          <w:szCs w:val="12"/>
        </w:rPr>
      </w:pPr>
      <w:r w:rsidRPr="00890435">
        <w:rPr>
          <w:rFonts w:ascii="Arial" w:hAnsi="Arial" w:cs="Arial"/>
          <w:b/>
          <w:bCs/>
          <w:sz w:val="22"/>
          <w:szCs w:val="22"/>
        </w:rPr>
        <w:t>4.4.1</w:t>
      </w:r>
      <w:r w:rsidRPr="00890435">
        <w:rPr>
          <w:rFonts w:ascii="Arial" w:hAnsi="Arial" w:cs="Arial"/>
          <w:sz w:val="22"/>
          <w:szCs w:val="22"/>
        </w:rPr>
        <w:t xml:space="preserve">. A empresa contratada será responsável pelo Sistema de Interfaceamento/Informatização a ser instalado nos laboratórios, obrigatoriamente bidirecional e compatível com o Sistema de Automação dos Laboratórios </w:t>
      </w:r>
      <w:r>
        <w:rPr>
          <w:rFonts w:ascii="Arial" w:hAnsi="Arial" w:cs="Arial"/>
          <w:sz w:val="22"/>
          <w:szCs w:val="22"/>
        </w:rPr>
        <w:t xml:space="preserve">do HMNSE </w:t>
      </w:r>
      <w:r w:rsidRPr="00890435">
        <w:rPr>
          <w:rFonts w:ascii="Arial" w:hAnsi="Arial" w:cs="Arial"/>
          <w:sz w:val="22"/>
          <w:szCs w:val="22"/>
        </w:rPr>
        <w:t xml:space="preserve">ou outro Sistema que porventura venha substituí-lo e/ou ser implantado durante o período de vigência do contrato, sem qualquer custo adicional para a contratante;  </w:t>
      </w:r>
      <w:r>
        <w:rPr>
          <w:rFonts w:ascii="Arial" w:hAnsi="Arial" w:cs="Arial"/>
          <w:sz w:val="22"/>
          <w:szCs w:val="22"/>
        </w:rPr>
        <w:br/>
      </w:r>
    </w:p>
    <w:p w14:paraId="552CA829" w14:textId="77777777" w:rsidR="006B7BC5" w:rsidRDefault="006B7BC5" w:rsidP="006B7BC5">
      <w:pPr>
        <w:spacing w:before="120" w:line="276" w:lineRule="auto"/>
        <w:jc w:val="both"/>
        <w:rPr>
          <w:rFonts w:ascii="Arial" w:hAnsi="Arial" w:cs="Arial"/>
          <w:sz w:val="22"/>
          <w:szCs w:val="22"/>
        </w:rPr>
      </w:pPr>
      <w:r w:rsidRPr="00890435">
        <w:rPr>
          <w:rFonts w:ascii="Arial" w:hAnsi="Arial" w:cs="Arial"/>
          <w:b/>
          <w:bCs/>
          <w:sz w:val="22"/>
          <w:szCs w:val="22"/>
        </w:rPr>
        <w:t>4.4.2.</w:t>
      </w:r>
      <w:r w:rsidRPr="00890435">
        <w:rPr>
          <w:rFonts w:ascii="Arial" w:hAnsi="Arial" w:cs="Arial"/>
          <w:sz w:val="22"/>
          <w:szCs w:val="22"/>
        </w:rPr>
        <w:t xml:space="preserve"> Permitir o envio automático dos resultados quando estes estiverem dentro dos valores estabelecidos previamente pelo usuário.</w:t>
      </w:r>
    </w:p>
    <w:p w14:paraId="2D3C01B7" w14:textId="77777777" w:rsidR="006B7BC5" w:rsidRDefault="006B7BC5" w:rsidP="006B7BC5">
      <w:pPr>
        <w:spacing w:before="120" w:line="276" w:lineRule="auto"/>
        <w:jc w:val="both"/>
        <w:rPr>
          <w:rFonts w:ascii="Arial" w:hAnsi="Arial" w:cs="Arial"/>
          <w:sz w:val="22"/>
          <w:szCs w:val="22"/>
        </w:rPr>
      </w:pPr>
      <w:r w:rsidRPr="00890435">
        <w:rPr>
          <w:rFonts w:ascii="Arial" w:hAnsi="Arial" w:cs="Arial"/>
          <w:sz w:val="22"/>
          <w:szCs w:val="22"/>
        </w:rPr>
        <w:t xml:space="preserve"> O sistema de interfaceamento deve ser compatível com o sistema de informática utilizado no laboratório</w:t>
      </w:r>
      <w:r>
        <w:rPr>
          <w:rFonts w:ascii="Arial" w:hAnsi="Arial" w:cs="Arial"/>
          <w:sz w:val="22"/>
          <w:szCs w:val="22"/>
        </w:rPr>
        <w:t xml:space="preserve"> HMNSE.</w:t>
      </w:r>
    </w:p>
    <w:p w14:paraId="721A94A1" w14:textId="77777777" w:rsidR="006B7BC5" w:rsidRDefault="006B7BC5" w:rsidP="006B7BC5">
      <w:pPr>
        <w:spacing w:before="120" w:line="276" w:lineRule="auto"/>
        <w:jc w:val="both"/>
        <w:rPr>
          <w:rFonts w:ascii="Arial" w:hAnsi="Arial" w:cs="Arial"/>
          <w:sz w:val="22"/>
          <w:szCs w:val="22"/>
        </w:rPr>
      </w:pPr>
      <w:r>
        <w:rPr>
          <w:rFonts w:ascii="Arial" w:hAnsi="Arial" w:cs="Arial"/>
          <w:sz w:val="22"/>
          <w:szCs w:val="22"/>
        </w:rPr>
        <w:br/>
      </w:r>
      <w:r w:rsidRPr="002D0CE9">
        <w:rPr>
          <w:rFonts w:ascii="Arial" w:hAnsi="Arial" w:cs="Arial"/>
          <w:b/>
          <w:bCs/>
          <w:sz w:val="22"/>
          <w:szCs w:val="22"/>
        </w:rPr>
        <w:t>4.4.3</w:t>
      </w:r>
      <w:r w:rsidRPr="00890435">
        <w:rPr>
          <w:rFonts w:ascii="Arial" w:hAnsi="Arial" w:cs="Arial"/>
          <w:sz w:val="22"/>
          <w:szCs w:val="22"/>
        </w:rPr>
        <w:t xml:space="preserve">. Em caso de atualizações ou implantação de novo sistema de informática laboratorial, a contratada deverá promover o interfaceamento de seu software, sem ônus para o para a contratante; </w:t>
      </w:r>
    </w:p>
    <w:p w14:paraId="00C4EBD0" w14:textId="77777777" w:rsidR="006B7BC5" w:rsidRPr="004E2E13" w:rsidRDefault="006B7BC5" w:rsidP="006B7BC5">
      <w:pPr>
        <w:spacing w:before="120" w:line="276" w:lineRule="auto"/>
        <w:jc w:val="both"/>
        <w:rPr>
          <w:rFonts w:ascii="Arial" w:hAnsi="Arial" w:cs="Arial"/>
          <w:sz w:val="2"/>
          <w:szCs w:val="2"/>
        </w:rPr>
      </w:pPr>
    </w:p>
    <w:p w14:paraId="1D973FD7" w14:textId="77777777" w:rsidR="006B7BC5" w:rsidRDefault="006B7BC5" w:rsidP="006B7BC5">
      <w:pPr>
        <w:spacing w:before="120" w:line="276" w:lineRule="auto"/>
        <w:jc w:val="both"/>
        <w:rPr>
          <w:rFonts w:ascii="Arial" w:hAnsi="Arial" w:cs="Arial"/>
          <w:sz w:val="22"/>
          <w:szCs w:val="22"/>
        </w:rPr>
      </w:pPr>
      <w:r w:rsidRPr="002D0CE9">
        <w:rPr>
          <w:rFonts w:ascii="Arial" w:hAnsi="Arial" w:cs="Arial"/>
          <w:b/>
          <w:bCs/>
          <w:sz w:val="22"/>
          <w:szCs w:val="22"/>
        </w:rPr>
        <w:t>4.4.4</w:t>
      </w:r>
      <w:r w:rsidRPr="00890435">
        <w:rPr>
          <w:rFonts w:ascii="Arial" w:hAnsi="Arial" w:cs="Arial"/>
          <w:sz w:val="22"/>
          <w:szCs w:val="22"/>
        </w:rPr>
        <w:t xml:space="preserve">. A empresa contratada deverá realizar, sem ônus adicional para SMS, o processo de interfaceamento do equipamento ao sistema informatizado do laboratório, bem como fornecer, caso necessário, os microcomputadores necessários para instalação do sistema interface e garantir a manutenção preventiva e reparadora do HARDWARE E SOFTWARE.  </w:t>
      </w:r>
    </w:p>
    <w:p w14:paraId="4E78D434" w14:textId="77777777" w:rsidR="006B7BC5" w:rsidRPr="004E2E13" w:rsidRDefault="006B7BC5" w:rsidP="006B7BC5">
      <w:pPr>
        <w:spacing w:before="120" w:line="276" w:lineRule="auto"/>
        <w:jc w:val="both"/>
        <w:rPr>
          <w:rFonts w:ascii="Arial" w:hAnsi="Arial" w:cs="Arial"/>
          <w:sz w:val="10"/>
          <w:szCs w:val="10"/>
        </w:rPr>
      </w:pPr>
      <w:r w:rsidRPr="002D0CE9">
        <w:rPr>
          <w:rFonts w:ascii="Arial" w:hAnsi="Arial" w:cs="Arial"/>
          <w:b/>
          <w:bCs/>
          <w:sz w:val="22"/>
          <w:szCs w:val="22"/>
        </w:rPr>
        <w:t>4.4.5</w:t>
      </w:r>
      <w:r w:rsidRPr="00890435">
        <w:rPr>
          <w:rFonts w:ascii="Arial" w:hAnsi="Arial" w:cs="Arial"/>
          <w:sz w:val="22"/>
          <w:szCs w:val="22"/>
        </w:rPr>
        <w:t>. A empresa contratada também se responsabilizará pelo gerenciamento do sistema de interfaceamento no que diz respeito às ações preventivas e corretivas e, havendo problemas em seu funcionamento, se compromete a notificar sua prestadora de serviços dentro dos prazos estabelecidos pela Contratante para apresentar a solução dos problemas. Em caso de queda da integração dos sistemas o prazo deve ser imediato, demais demandas em até 24 horas;</w:t>
      </w:r>
      <w:r>
        <w:rPr>
          <w:rFonts w:ascii="Arial" w:hAnsi="Arial" w:cs="Arial"/>
          <w:sz w:val="22"/>
          <w:szCs w:val="22"/>
        </w:rPr>
        <w:br/>
      </w:r>
    </w:p>
    <w:p w14:paraId="0C719D9B" w14:textId="77777777" w:rsidR="006B7BC5" w:rsidRDefault="006B7BC5" w:rsidP="006B7BC5">
      <w:pPr>
        <w:spacing w:before="120" w:line="276" w:lineRule="auto"/>
        <w:jc w:val="both"/>
        <w:rPr>
          <w:rFonts w:ascii="Arial" w:hAnsi="Arial" w:cs="Arial"/>
          <w:sz w:val="22"/>
          <w:szCs w:val="22"/>
        </w:rPr>
      </w:pPr>
      <w:r w:rsidRPr="002D0CE9">
        <w:rPr>
          <w:rFonts w:ascii="Arial" w:hAnsi="Arial" w:cs="Arial"/>
          <w:b/>
          <w:bCs/>
          <w:sz w:val="22"/>
          <w:szCs w:val="22"/>
        </w:rPr>
        <w:t>4.4.6</w:t>
      </w:r>
      <w:r w:rsidRPr="00890435">
        <w:rPr>
          <w:rFonts w:ascii="Arial" w:hAnsi="Arial" w:cs="Arial"/>
          <w:sz w:val="22"/>
          <w:szCs w:val="22"/>
        </w:rPr>
        <w:t>. O protocolo para o interfaceamento deverá compor a proposta no ato da assinatura do contrato, com o detalhamento para a implantação do mesmo. Para tanto, a contratada deverá conhecer previamente o sistema de informática laboratorial utilizado no laboratório</w:t>
      </w:r>
      <w:r>
        <w:rPr>
          <w:rFonts w:ascii="Arial" w:hAnsi="Arial" w:cs="Arial"/>
          <w:sz w:val="22"/>
          <w:szCs w:val="22"/>
        </w:rPr>
        <w:t xml:space="preserve"> do HMNSE</w:t>
      </w:r>
      <w:r w:rsidRPr="00890435">
        <w:rPr>
          <w:rFonts w:ascii="Arial" w:hAnsi="Arial" w:cs="Arial"/>
          <w:sz w:val="22"/>
          <w:szCs w:val="22"/>
        </w:rPr>
        <w:t xml:space="preserve">, arcando com os custos adicionais que possam surgir no decorrer desta implantação (diárias, passagens, refeições, cabos, tomadas, switches, etc)   </w:t>
      </w:r>
    </w:p>
    <w:p w14:paraId="7DB802D8" w14:textId="77777777" w:rsidR="006B7BC5" w:rsidRDefault="006B7BC5" w:rsidP="006B7BC5">
      <w:pPr>
        <w:spacing w:before="120" w:line="276" w:lineRule="auto"/>
        <w:jc w:val="both"/>
        <w:rPr>
          <w:rFonts w:ascii="Arial" w:hAnsi="Arial" w:cs="Arial"/>
          <w:sz w:val="22"/>
          <w:szCs w:val="22"/>
        </w:rPr>
      </w:pPr>
      <w:r w:rsidRPr="002D0CE9">
        <w:rPr>
          <w:rFonts w:ascii="Arial" w:hAnsi="Arial" w:cs="Arial"/>
          <w:b/>
          <w:bCs/>
          <w:sz w:val="22"/>
          <w:szCs w:val="22"/>
        </w:rPr>
        <w:t>4.4.7</w:t>
      </w:r>
      <w:r w:rsidRPr="00890435">
        <w:rPr>
          <w:rFonts w:ascii="Arial" w:hAnsi="Arial" w:cs="Arial"/>
          <w:sz w:val="22"/>
          <w:szCs w:val="22"/>
        </w:rPr>
        <w:t xml:space="preserve">. </w:t>
      </w:r>
      <w:r w:rsidRPr="002D0CE9">
        <w:rPr>
          <w:rFonts w:ascii="Arial" w:hAnsi="Arial" w:cs="Arial"/>
          <w:sz w:val="22"/>
          <w:szCs w:val="22"/>
        </w:rPr>
        <w:t xml:space="preserve">O interfaceamento deve contemplar os resultados de exames e preferencialmente, os de controles da qualidade também.   </w:t>
      </w:r>
    </w:p>
    <w:p w14:paraId="175219DF" w14:textId="77777777" w:rsidR="00131B9F" w:rsidRPr="000264AE" w:rsidRDefault="00131B9F" w:rsidP="00131B9F">
      <w:pPr>
        <w:spacing w:before="120" w:line="276" w:lineRule="auto"/>
        <w:rPr>
          <w:rFonts w:ascii="Arial" w:hAnsi="Arial"/>
          <w:b/>
          <w:sz w:val="22"/>
          <w:szCs w:val="22"/>
        </w:rPr>
      </w:pPr>
      <w:r w:rsidRPr="000264AE">
        <w:rPr>
          <w:rFonts w:ascii="Arial" w:hAnsi="Arial"/>
          <w:b/>
          <w:sz w:val="22"/>
          <w:szCs w:val="22"/>
        </w:rPr>
        <w:t>4.</w:t>
      </w:r>
      <w:r w:rsidR="0046478D">
        <w:rPr>
          <w:rFonts w:ascii="Arial" w:hAnsi="Arial"/>
          <w:b/>
          <w:sz w:val="22"/>
          <w:szCs w:val="22"/>
        </w:rPr>
        <w:t>5</w:t>
      </w:r>
      <w:r w:rsidRPr="000264AE">
        <w:rPr>
          <w:rFonts w:ascii="Arial" w:hAnsi="Arial"/>
          <w:b/>
          <w:sz w:val="22"/>
          <w:szCs w:val="22"/>
        </w:rPr>
        <w:t>. Das Amostras:</w:t>
      </w:r>
    </w:p>
    <w:p w14:paraId="43B74E29" w14:textId="77777777" w:rsidR="000264AE" w:rsidRPr="000264AE" w:rsidRDefault="00131B9F" w:rsidP="00131B9F">
      <w:pPr>
        <w:spacing w:before="120" w:line="276" w:lineRule="auto"/>
        <w:jc w:val="both"/>
        <w:rPr>
          <w:rFonts w:ascii="Arial" w:hAnsi="Arial"/>
          <w:sz w:val="22"/>
          <w:szCs w:val="22"/>
        </w:rPr>
      </w:pPr>
      <w:r w:rsidRPr="00131B9F">
        <w:rPr>
          <w:rFonts w:ascii="Arial" w:hAnsi="Arial"/>
          <w:color w:val="FF0000"/>
          <w:sz w:val="22"/>
          <w:szCs w:val="22"/>
        </w:rPr>
        <w:tab/>
      </w:r>
      <w:r w:rsidRPr="000264AE">
        <w:rPr>
          <w:rFonts w:ascii="Arial" w:hAnsi="Arial"/>
          <w:sz w:val="22"/>
          <w:szCs w:val="22"/>
        </w:rPr>
        <w:t xml:space="preserve">Os licitantes classificados em primeiro lugar deverão enviar as amostras dos insumos devidamente identificadas, para </w:t>
      </w:r>
      <w:r w:rsidR="000264AE" w:rsidRPr="000264AE">
        <w:rPr>
          <w:rFonts w:ascii="Arial" w:hAnsi="Arial"/>
          <w:sz w:val="22"/>
          <w:szCs w:val="22"/>
        </w:rPr>
        <w:t xml:space="preserve">serem analisadas e submetidas ao controle de qualidade </w:t>
      </w:r>
      <w:r w:rsidRPr="000264AE">
        <w:rPr>
          <w:rFonts w:ascii="Arial" w:hAnsi="Arial"/>
          <w:sz w:val="22"/>
          <w:szCs w:val="22"/>
        </w:rPr>
        <w:t xml:space="preserve">pela Secretaria de Saúde.  Após análise do produto, será emitido o parecer </w:t>
      </w:r>
      <w:r w:rsidR="000264AE" w:rsidRPr="000264AE">
        <w:rPr>
          <w:rFonts w:ascii="Arial" w:hAnsi="Arial"/>
          <w:sz w:val="22"/>
          <w:szCs w:val="22"/>
        </w:rPr>
        <w:t xml:space="preserve">do </w:t>
      </w:r>
      <w:r w:rsidRPr="000264AE">
        <w:rPr>
          <w:rFonts w:ascii="Arial" w:hAnsi="Arial"/>
          <w:sz w:val="22"/>
          <w:szCs w:val="22"/>
        </w:rPr>
        <w:t>Departamento Competente sobre as amostras apresentadas.</w:t>
      </w:r>
    </w:p>
    <w:p w14:paraId="6A3E660A" w14:textId="77777777" w:rsidR="009E09A8" w:rsidRDefault="009E09A8" w:rsidP="00F97C1F">
      <w:pPr>
        <w:spacing w:before="120" w:line="276" w:lineRule="auto"/>
        <w:jc w:val="both"/>
        <w:rPr>
          <w:b/>
        </w:rPr>
      </w:pPr>
    </w:p>
    <w:p w14:paraId="76DD8417" w14:textId="77777777" w:rsidR="009E09A8" w:rsidRDefault="002019E6">
      <w:pPr>
        <w:spacing w:after="120" w:line="360" w:lineRule="auto"/>
        <w:rPr>
          <w:rFonts w:ascii="Arial" w:hAnsi="Arial"/>
          <w:sz w:val="22"/>
          <w:szCs w:val="22"/>
        </w:rPr>
      </w:pPr>
      <w:r>
        <w:rPr>
          <w:rFonts w:ascii="Arial" w:hAnsi="Arial"/>
          <w:b/>
          <w:sz w:val="22"/>
          <w:szCs w:val="22"/>
        </w:rPr>
        <w:t>5. CONDIÇÕES DE PAGAMENTO:</w:t>
      </w:r>
    </w:p>
    <w:p w14:paraId="2B216D3A" w14:textId="77777777" w:rsidR="00404AF8" w:rsidRDefault="002019E6" w:rsidP="00404AF8">
      <w:pPr>
        <w:spacing w:after="120" w:line="360" w:lineRule="auto"/>
        <w:ind w:firstLine="567"/>
        <w:jc w:val="both"/>
        <w:rPr>
          <w:rFonts w:ascii="Arial" w:hAnsi="Arial"/>
          <w:sz w:val="22"/>
          <w:szCs w:val="22"/>
        </w:rPr>
      </w:pPr>
      <w:r>
        <w:rPr>
          <w:rFonts w:ascii="Arial" w:hAnsi="Arial"/>
          <w:sz w:val="22"/>
          <w:szCs w:val="22"/>
        </w:rPr>
        <w:t xml:space="preserve">Os pagamentos serão efetuados em </w:t>
      </w:r>
      <w:r w:rsidRPr="00F53535">
        <w:rPr>
          <w:rFonts w:ascii="Arial" w:hAnsi="Arial"/>
          <w:b/>
          <w:bCs/>
          <w:sz w:val="22"/>
          <w:szCs w:val="22"/>
        </w:rPr>
        <w:t>30 (trinta) dias</w:t>
      </w:r>
      <w:r>
        <w:rPr>
          <w:rFonts w:ascii="Arial" w:hAnsi="Arial"/>
          <w:sz w:val="22"/>
          <w:szCs w:val="22"/>
        </w:rPr>
        <w:t xml:space="preserve"> após o aceite definitivo do objeto, contados do adimplemento das obrigações contratuais.</w:t>
      </w:r>
    </w:p>
    <w:p w14:paraId="3C68221D" w14:textId="77777777" w:rsidR="00251CC3" w:rsidRDefault="00251CC3" w:rsidP="00404AF8">
      <w:pPr>
        <w:spacing w:after="120" w:line="360" w:lineRule="auto"/>
        <w:ind w:firstLine="567"/>
        <w:jc w:val="both"/>
        <w:rPr>
          <w:rFonts w:ascii="Arial" w:hAnsi="Arial"/>
          <w:sz w:val="22"/>
          <w:szCs w:val="22"/>
        </w:rPr>
      </w:pPr>
    </w:p>
    <w:p w14:paraId="01F1766D" w14:textId="77777777" w:rsidR="009E09A8" w:rsidRDefault="002019E6">
      <w:pPr>
        <w:spacing w:after="120" w:line="360" w:lineRule="auto"/>
        <w:rPr>
          <w:rFonts w:ascii="Arial" w:hAnsi="Arial"/>
          <w:sz w:val="22"/>
          <w:szCs w:val="22"/>
        </w:rPr>
      </w:pPr>
      <w:r>
        <w:rPr>
          <w:rFonts w:ascii="Arial" w:hAnsi="Arial"/>
          <w:b/>
          <w:sz w:val="22"/>
          <w:szCs w:val="22"/>
        </w:rPr>
        <w:t>6. CONDIÇÕES DO RECEBIMENTO DO OBJETO:</w:t>
      </w:r>
    </w:p>
    <w:p w14:paraId="2758D671" w14:textId="77777777" w:rsidR="009E09A8" w:rsidRDefault="002019E6">
      <w:pPr>
        <w:pStyle w:val="PargrafodaLista"/>
        <w:numPr>
          <w:ilvl w:val="0"/>
          <w:numId w:val="2"/>
        </w:numPr>
        <w:spacing w:line="360" w:lineRule="auto"/>
        <w:jc w:val="both"/>
        <w:rPr>
          <w:rFonts w:ascii="Arial" w:hAnsi="Arial"/>
        </w:rPr>
      </w:pPr>
      <w:r>
        <w:rPr>
          <w:rFonts w:ascii="Arial" w:hAnsi="Arial"/>
        </w:rPr>
        <w:t xml:space="preserve">  O recebimento provisório do objeto do contrato será feito no ato da entrega dos</w:t>
      </w:r>
      <w:r w:rsidR="00131B9F">
        <w:rPr>
          <w:rFonts w:ascii="Arial" w:hAnsi="Arial"/>
        </w:rPr>
        <w:t xml:space="preserve"> insumos e/ou da prestação dos</w:t>
      </w:r>
      <w:r>
        <w:rPr>
          <w:rFonts w:ascii="Arial" w:hAnsi="Arial"/>
        </w:rPr>
        <w:t xml:space="preserve"> serviços.</w:t>
      </w:r>
    </w:p>
    <w:p w14:paraId="1627724A" w14:textId="77777777" w:rsidR="00131B9F" w:rsidRDefault="002019E6" w:rsidP="00131B9F">
      <w:pPr>
        <w:pStyle w:val="PargrafodaLista"/>
        <w:numPr>
          <w:ilvl w:val="0"/>
          <w:numId w:val="2"/>
        </w:numPr>
        <w:spacing w:after="120" w:line="360" w:lineRule="auto"/>
        <w:ind w:left="714" w:hanging="357"/>
        <w:jc w:val="both"/>
        <w:rPr>
          <w:rFonts w:ascii="Arial" w:hAnsi="Arial"/>
        </w:rPr>
      </w:pPr>
      <w:r>
        <w:rPr>
          <w:rFonts w:ascii="Arial" w:hAnsi="Arial"/>
        </w:rPr>
        <w:t xml:space="preserve"> O recebimento definitivo será efetuado por servidor(es) designado(s),</w:t>
      </w:r>
      <w:r>
        <w:rPr>
          <w:rFonts w:ascii="Arial" w:hAnsi="Arial"/>
          <w:b/>
          <w:bCs/>
        </w:rPr>
        <w:t xml:space="preserve"> mediante ateste</w:t>
      </w:r>
      <w:r>
        <w:rPr>
          <w:rFonts w:ascii="Arial" w:hAnsi="Arial"/>
        </w:rPr>
        <w:t>, conforme artigo 140 inciso I alínea “b” e inciso II alínea “b” da Lei 14.133/2021.</w:t>
      </w:r>
    </w:p>
    <w:p w14:paraId="02584512" w14:textId="77777777" w:rsidR="00251CC3" w:rsidRPr="00131B9F" w:rsidRDefault="00251CC3" w:rsidP="00251CC3">
      <w:pPr>
        <w:pStyle w:val="PargrafodaLista"/>
        <w:spacing w:after="120" w:line="360" w:lineRule="auto"/>
        <w:ind w:left="714"/>
        <w:jc w:val="both"/>
        <w:rPr>
          <w:rFonts w:ascii="Arial" w:hAnsi="Arial"/>
        </w:rPr>
      </w:pPr>
    </w:p>
    <w:p w14:paraId="0F5E8242" w14:textId="77777777" w:rsidR="009E09A8" w:rsidRDefault="002019E6">
      <w:pPr>
        <w:spacing w:after="120" w:line="276" w:lineRule="auto"/>
        <w:rPr>
          <w:rFonts w:ascii="Arial" w:hAnsi="Arial"/>
          <w:sz w:val="22"/>
          <w:szCs w:val="22"/>
        </w:rPr>
      </w:pPr>
      <w:r>
        <w:rPr>
          <w:rFonts w:ascii="Arial" w:hAnsi="Arial"/>
          <w:b/>
          <w:sz w:val="22"/>
          <w:szCs w:val="22"/>
        </w:rPr>
        <w:t>7. SANÇÕES PELO INADIMPLEMENTO:</w:t>
      </w:r>
    </w:p>
    <w:p w14:paraId="37B7D2BB" w14:textId="77777777" w:rsidR="009E09A8" w:rsidRDefault="002019E6">
      <w:pPr>
        <w:spacing w:after="120" w:line="360" w:lineRule="auto"/>
        <w:jc w:val="both"/>
        <w:rPr>
          <w:rFonts w:ascii="Arial" w:hAnsi="Arial"/>
          <w:sz w:val="22"/>
          <w:szCs w:val="22"/>
        </w:rPr>
      </w:pPr>
      <w:r>
        <w:rPr>
          <w:rFonts w:ascii="Arial" w:hAnsi="Arial"/>
          <w:b/>
          <w:sz w:val="22"/>
          <w:szCs w:val="22"/>
        </w:rPr>
        <w:tab/>
      </w:r>
      <w:r>
        <w:rPr>
          <w:rFonts w:ascii="Arial" w:hAnsi="Arial"/>
          <w:sz w:val="22"/>
          <w:szCs w:val="22"/>
        </w:rPr>
        <w:t>Pelo inadimplemento total ou parcial na execução do objeto, o contratado sujeitar-se-á às seguintes sanções:</w:t>
      </w:r>
    </w:p>
    <w:p w14:paraId="221C159E" w14:textId="77777777" w:rsidR="009E09A8" w:rsidRDefault="002019E6">
      <w:pPr>
        <w:pStyle w:val="PargrafodaLista"/>
        <w:numPr>
          <w:ilvl w:val="0"/>
          <w:numId w:val="3"/>
        </w:numPr>
        <w:spacing w:line="360" w:lineRule="auto"/>
        <w:jc w:val="both"/>
        <w:rPr>
          <w:rFonts w:ascii="Arial" w:hAnsi="Arial"/>
        </w:rPr>
      </w:pPr>
      <w:r>
        <w:rPr>
          <w:rFonts w:ascii="Arial" w:hAnsi="Arial"/>
        </w:rPr>
        <w:t>Multa de 20% (vinte por cento) do valor global atualizado do objeto da contratação;</w:t>
      </w:r>
    </w:p>
    <w:p w14:paraId="2A762564" w14:textId="77777777" w:rsidR="009E09A8" w:rsidRDefault="002019E6">
      <w:pPr>
        <w:pStyle w:val="PargrafodaLista"/>
        <w:numPr>
          <w:ilvl w:val="0"/>
          <w:numId w:val="3"/>
        </w:numPr>
        <w:spacing w:line="360" w:lineRule="auto"/>
        <w:jc w:val="both"/>
        <w:rPr>
          <w:rFonts w:ascii="Arial" w:hAnsi="Arial"/>
        </w:rPr>
      </w:pPr>
      <w:r>
        <w:rPr>
          <w:rFonts w:ascii="Arial" w:hAnsi="Arial"/>
        </w:rPr>
        <w:t>Suspensão temporária de participação em licitação e impedimento de contratar com a Administração pelo prazo de 02 (dois) anos;</w:t>
      </w:r>
    </w:p>
    <w:p w14:paraId="118542C0" w14:textId="77777777" w:rsidR="009E09A8" w:rsidRDefault="002019E6">
      <w:pPr>
        <w:pStyle w:val="PargrafodaLista"/>
        <w:numPr>
          <w:ilvl w:val="0"/>
          <w:numId w:val="2"/>
        </w:numPr>
        <w:spacing w:after="120" w:line="360" w:lineRule="auto"/>
        <w:ind w:left="714" w:hanging="357"/>
        <w:jc w:val="both"/>
        <w:rPr>
          <w:rFonts w:ascii="Arial" w:hAnsi="Arial"/>
        </w:rPr>
      </w:pPr>
      <w:r>
        <w:rPr>
          <w:rFonts w:ascii="Arial" w:hAnsi="Arial"/>
        </w:rPr>
        <w:t>Declaração de inidoneidade para licitar ou contratar com a Administração Municipal direta e indireta, até que seja promovida a reabilitação do licitante perante a municipalidade.</w:t>
      </w:r>
    </w:p>
    <w:p w14:paraId="405E75EC" w14:textId="77777777" w:rsidR="009E09A8" w:rsidRDefault="009E09A8">
      <w:pPr>
        <w:pStyle w:val="PargrafodaLista"/>
        <w:spacing w:after="120" w:line="360" w:lineRule="auto"/>
        <w:ind w:left="714"/>
        <w:jc w:val="both"/>
      </w:pPr>
    </w:p>
    <w:p w14:paraId="02DEC517" w14:textId="77777777" w:rsidR="009E09A8" w:rsidRDefault="002019E6">
      <w:pPr>
        <w:pStyle w:val="PargrafodaLista"/>
        <w:spacing w:after="120" w:line="360" w:lineRule="auto"/>
        <w:ind w:left="0"/>
        <w:jc w:val="both"/>
        <w:rPr>
          <w:rFonts w:ascii="Arial" w:hAnsi="Arial"/>
        </w:rPr>
      </w:pPr>
      <w:r>
        <w:rPr>
          <w:rFonts w:ascii="Arial" w:hAnsi="Arial"/>
        </w:rPr>
        <w:t>A aplicação da multa acima prevista não exime a Contratada de responder por perdas e danos causados à Municipalidade, por ação ou omissão, observado o que dispõem os artigos 402 a 405 do Código Civil Brasileiro.</w:t>
      </w:r>
    </w:p>
    <w:p w14:paraId="373BBB7A" w14:textId="77777777" w:rsidR="009E09A8" w:rsidRDefault="002019E6">
      <w:pPr>
        <w:spacing w:after="120" w:line="276" w:lineRule="auto"/>
        <w:rPr>
          <w:b/>
          <w:color w:val="000000"/>
        </w:rPr>
      </w:pPr>
      <w:r>
        <w:rPr>
          <w:rFonts w:ascii="Arial" w:hAnsi="Arial"/>
          <w:b/>
          <w:color w:val="000000"/>
          <w:sz w:val="22"/>
          <w:szCs w:val="22"/>
        </w:rPr>
        <w:t>8. DA DOTAÇÃO ORÇAMENTARIA:</w:t>
      </w:r>
    </w:p>
    <w:p w14:paraId="0994130A" w14:textId="77777777" w:rsidR="0046478D" w:rsidRDefault="00B70AB3" w:rsidP="00B70AB3">
      <w:pPr>
        <w:spacing w:line="276" w:lineRule="auto"/>
        <w:jc w:val="both"/>
        <w:rPr>
          <w:rFonts w:ascii="Arial" w:hAnsi="Arial"/>
          <w:sz w:val="22"/>
          <w:szCs w:val="22"/>
        </w:rPr>
      </w:pPr>
      <w:r w:rsidRPr="0056115A">
        <w:rPr>
          <w:rFonts w:ascii="Arial" w:hAnsi="Arial"/>
          <w:sz w:val="22"/>
          <w:szCs w:val="22"/>
        </w:rPr>
        <w:t>Recursos do fundo municipal de saúde de secretaria de saúde de Petrópolis, recursos próprios</w:t>
      </w:r>
      <w:r>
        <w:rPr>
          <w:rFonts w:ascii="Arial" w:hAnsi="Arial"/>
          <w:sz w:val="22"/>
          <w:szCs w:val="22"/>
        </w:rPr>
        <w:t>.</w:t>
      </w:r>
    </w:p>
    <w:p w14:paraId="10AB1757" w14:textId="77777777" w:rsidR="00B70AB3" w:rsidRDefault="00B70AB3">
      <w:pPr>
        <w:spacing w:line="276" w:lineRule="auto"/>
        <w:ind w:firstLine="567"/>
        <w:jc w:val="both"/>
        <w:rPr>
          <w:b/>
        </w:rPr>
      </w:pPr>
    </w:p>
    <w:p w14:paraId="0EAB1AA2" w14:textId="77777777" w:rsidR="00DE2B3D" w:rsidRDefault="00DE2B3D">
      <w:pPr>
        <w:spacing w:line="276" w:lineRule="auto"/>
        <w:ind w:firstLine="567"/>
        <w:jc w:val="both"/>
        <w:rPr>
          <w:b/>
        </w:rPr>
      </w:pPr>
    </w:p>
    <w:p w14:paraId="55296AE7" w14:textId="77777777" w:rsidR="009E09A8" w:rsidRDefault="002019E6">
      <w:pPr>
        <w:spacing w:line="360" w:lineRule="auto"/>
        <w:rPr>
          <w:rFonts w:ascii="Arial" w:hAnsi="Arial"/>
          <w:sz w:val="22"/>
          <w:szCs w:val="22"/>
        </w:rPr>
      </w:pPr>
      <w:r>
        <w:rPr>
          <w:rFonts w:ascii="Arial" w:hAnsi="Arial"/>
          <w:b/>
          <w:sz w:val="22"/>
          <w:szCs w:val="22"/>
        </w:rPr>
        <w:t>9. OBRIGAÇOES DA CONTRATADA:</w:t>
      </w:r>
    </w:p>
    <w:p w14:paraId="30F706A5" w14:textId="77777777" w:rsidR="009E09A8" w:rsidRDefault="002019E6">
      <w:pPr>
        <w:pStyle w:val="PargrafodaLista"/>
        <w:numPr>
          <w:ilvl w:val="0"/>
          <w:numId w:val="4"/>
        </w:numPr>
        <w:spacing w:line="360" w:lineRule="auto"/>
        <w:jc w:val="both"/>
        <w:rPr>
          <w:rFonts w:ascii="Arial" w:hAnsi="Arial"/>
        </w:rPr>
      </w:pPr>
      <w:r>
        <w:rPr>
          <w:rFonts w:ascii="Arial" w:hAnsi="Arial"/>
          <w:color w:val="000000"/>
          <w:lang w:eastAsia="pt-BR"/>
        </w:rPr>
        <w:t>Executar fielmente o contrato, de acordo com o presente documento;</w:t>
      </w:r>
    </w:p>
    <w:p w14:paraId="0FC6C2E8" w14:textId="77777777" w:rsidR="009E09A8" w:rsidRDefault="002019E6">
      <w:pPr>
        <w:pStyle w:val="PargrafodaLista"/>
        <w:numPr>
          <w:ilvl w:val="0"/>
          <w:numId w:val="4"/>
        </w:numPr>
        <w:spacing w:line="360" w:lineRule="auto"/>
        <w:jc w:val="both"/>
        <w:rPr>
          <w:rFonts w:ascii="Arial" w:hAnsi="Arial"/>
        </w:rPr>
      </w:pPr>
      <w:r>
        <w:rPr>
          <w:rFonts w:ascii="Arial" w:hAnsi="Arial"/>
        </w:rPr>
        <w:t>Manter, durante todo o prazo de entrega/execução do objeto, todas as condições de habilitação e qualificação exigidas;</w:t>
      </w:r>
    </w:p>
    <w:p w14:paraId="57300563" w14:textId="77777777" w:rsidR="009E09A8" w:rsidRPr="00251CC3" w:rsidRDefault="002019E6">
      <w:pPr>
        <w:pStyle w:val="PargrafodaLista"/>
        <w:numPr>
          <w:ilvl w:val="0"/>
          <w:numId w:val="4"/>
        </w:numPr>
        <w:spacing w:line="360" w:lineRule="auto"/>
        <w:jc w:val="both"/>
        <w:rPr>
          <w:rFonts w:ascii="Arial" w:hAnsi="Arial"/>
        </w:rPr>
      </w:pPr>
      <w:r>
        <w:rPr>
          <w:rFonts w:ascii="Arial" w:hAnsi="Arial"/>
          <w:color w:val="000000"/>
          <w:lang w:eastAsia="pt-BR"/>
        </w:rPr>
        <w:t>Reparar, corrigir ou substituir, às suas expensas, no todo ou em parte, o objeto deste Termo de Referência, em que se verificarem vícios, defeitos ou incorreções resultantes do fornecimento/prestação do serviço.</w:t>
      </w:r>
    </w:p>
    <w:p w14:paraId="684B8F43" w14:textId="77777777" w:rsidR="00251CC3" w:rsidRDefault="00251CC3" w:rsidP="00251CC3">
      <w:pPr>
        <w:pStyle w:val="PargrafodaLista"/>
        <w:spacing w:line="360" w:lineRule="auto"/>
        <w:jc w:val="both"/>
        <w:rPr>
          <w:rFonts w:ascii="Arial" w:hAnsi="Arial"/>
        </w:rPr>
      </w:pPr>
    </w:p>
    <w:p w14:paraId="35C3F78D" w14:textId="77777777" w:rsidR="009E09A8" w:rsidRDefault="002019E6">
      <w:pPr>
        <w:spacing w:line="276" w:lineRule="auto"/>
        <w:rPr>
          <w:rFonts w:ascii="Arial" w:hAnsi="Arial"/>
          <w:sz w:val="22"/>
          <w:szCs w:val="22"/>
        </w:rPr>
      </w:pPr>
      <w:r>
        <w:rPr>
          <w:rFonts w:ascii="Arial" w:hAnsi="Arial"/>
          <w:b/>
          <w:color w:val="000000"/>
          <w:sz w:val="22"/>
          <w:szCs w:val="22"/>
        </w:rPr>
        <w:t>10. OBRIGAÇÕES DO CONTRATANTE:</w:t>
      </w:r>
    </w:p>
    <w:p w14:paraId="39FC9984" w14:textId="77777777" w:rsidR="009E09A8" w:rsidRDefault="009E09A8">
      <w:pPr>
        <w:spacing w:line="276" w:lineRule="auto"/>
        <w:rPr>
          <w:b/>
          <w:color w:val="000000"/>
        </w:rPr>
      </w:pPr>
    </w:p>
    <w:p w14:paraId="2A9A26C2"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Acompanhar e fiscalizar a execução do contrato por representante(s) especialmente designado(s), nos termos do art. 117 da Lei nº 14.133/2021;</w:t>
      </w:r>
    </w:p>
    <w:p w14:paraId="76CDB717"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Rejeitar, no todo ou em parte, produto/serviço em desacordo com este Termo de Referência;</w:t>
      </w:r>
    </w:p>
    <w:p w14:paraId="4CF5ECA8"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Realizar o pagamento ao contrato, na forma e no prazo pactuado;</w:t>
      </w:r>
    </w:p>
    <w:p w14:paraId="1184DA40"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 xml:space="preserve">Proporcionar todas as condições necessárias ao bom andamento da entrega/execução do objeto; </w:t>
      </w:r>
    </w:p>
    <w:p w14:paraId="30B58E56" w14:textId="77777777" w:rsidR="009E09A8" w:rsidRDefault="002019E6">
      <w:pPr>
        <w:pStyle w:val="PargrafodaLista"/>
        <w:numPr>
          <w:ilvl w:val="0"/>
          <w:numId w:val="5"/>
        </w:numPr>
        <w:spacing w:line="360" w:lineRule="auto"/>
        <w:jc w:val="both"/>
        <w:rPr>
          <w:rFonts w:ascii="Arial" w:hAnsi="Arial"/>
        </w:rPr>
      </w:pPr>
      <w:r>
        <w:rPr>
          <w:rFonts w:ascii="Arial" w:hAnsi="Arial"/>
          <w:color w:val="000000"/>
          <w:lang w:eastAsia="pt-BR"/>
        </w:rPr>
        <w:t>Notificar, por escrito, à contratada, ocorrência de eventuais imperfeições no curso da entrega/execução do objeto, fixando prazo para a sua correção;</w:t>
      </w:r>
    </w:p>
    <w:p w14:paraId="40223EDA" w14:textId="77777777" w:rsidR="009E09A8" w:rsidRPr="00251CC3" w:rsidRDefault="002019E6">
      <w:pPr>
        <w:pStyle w:val="PargrafodaLista"/>
        <w:numPr>
          <w:ilvl w:val="0"/>
          <w:numId w:val="5"/>
        </w:numPr>
        <w:spacing w:line="360" w:lineRule="auto"/>
        <w:jc w:val="both"/>
        <w:rPr>
          <w:rFonts w:ascii="Arial" w:hAnsi="Arial"/>
        </w:rPr>
      </w:pPr>
      <w:r>
        <w:rPr>
          <w:rFonts w:ascii="Arial" w:hAnsi="Arial"/>
          <w:color w:val="000000"/>
          <w:lang w:eastAsia="pt-BR"/>
        </w:rPr>
        <w:t>Notificar, por escrito, à contratada, a disposição de aplicação de eventuais penalidades, garantido o contraditório e a ampla defesa.</w:t>
      </w:r>
    </w:p>
    <w:p w14:paraId="7CD20137" w14:textId="77777777" w:rsidR="00251CC3" w:rsidRDefault="00251CC3" w:rsidP="00251CC3">
      <w:pPr>
        <w:pStyle w:val="PargrafodaLista"/>
        <w:spacing w:line="360" w:lineRule="auto"/>
        <w:jc w:val="both"/>
        <w:rPr>
          <w:rFonts w:ascii="Arial" w:hAnsi="Arial"/>
        </w:rPr>
      </w:pPr>
    </w:p>
    <w:p w14:paraId="1F859AE3" w14:textId="77777777" w:rsidR="009E09A8" w:rsidRDefault="002019E6">
      <w:pPr>
        <w:spacing w:line="276" w:lineRule="auto"/>
      </w:pPr>
      <w:r>
        <w:rPr>
          <w:rStyle w:val="Textodocorpo20"/>
          <w:rFonts w:ascii="Arial" w:hAnsi="Arial" w:cs="Times New Roman"/>
          <w:sz w:val="22"/>
          <w:szCs w:val="22"/>
          <w:u w:val="none"/>
        </w:rPr>
        <w:t>11. FISCALIZAÇÃO:</w:t>
      </w:r>
    </w:p>
    <w:p w14:paraId="6393AC56" w14:textId="77777777" w:rsidR="009E09A8" w:rsidRDefault="009E09A8">
      <w:pPr>
        <w:spacing w:line="276" w:lineRule="auto"/>
        <w:rPr>
          <w:rStyle w:val="Textodocorpo20"/>
          <w:rFonts w:ascii="Arial" w:hAnsi="Arial" w:cs="Times New Roman"/>
          <w:sz w:val="22"/>
          <w:szCs w:val="22"/>
          <w:u w:val="none"/>
        </w:rPr>
      </w:pPr>
    </w:p>
    <w:p w14:paraId="33475016" w14:textId="77777777" w:rsidR="009E09A8" w:rsidRPr="00251CC3" w:rsidRDefault="002019E6" w:rsidP="00251CC3">
      <w:pPr>
        <w:pStyle w:val="Textodocorpo"/>
        <w:shd w:val="clear" w:color="auto" w:fill="auto"/>
        <w:spacing w:after="283" w:line="276" w:lineRule="auto"/>
        <w:ind w:left="20" w:right="40" w:firstLine="688"/>
        <w:rPr>
          <w:rFonts w:ascii="Arial" w:hAnsi="Arial"/>
          <w:sz w:val="22"/>
          <w:szCs w:val="22"/>
        </w:rPr>
      </w:pPr>
      <w:r>
        <w:rPr>
          <w:rFonts w:ascii="Arial" w:hAnsi="Arial" w:cs="Times New Roman"/>
          <w:sz w:val="22"/>
          <w:szCs w:val="22"/>
        </w:rPr>
        <w:t>A fiscalização do Contrato será exercida pela Contratante através de funcionário designado pela Secretaria de Saúde.</w:t>
      </w:r>
    </w:p>
    <w:p w14:paraId="51D82499" w14:textId="77777777" w:rsidR="00112F42" w:rsidRDefault="00112F42">
      <w:pPr>
        <w:rPr>
          <w:rFonts w:ascii="Arial" w:hAnsi="Arial"/>
          <w:b/>
          <w:color w:val="000000"/>
          <w:sz w:val="22"/>
          <w:szCs w:val="22"/>
        </w:rPr>
      </w:pPr>
    </w:p>
    <w:p w14:paraId="6C00DBCB" w14:textId="77777777" w:rsidR="00DE2B3D" w:rsidRDefault="00DE2B3D">
      <w:pPr>
        <w:rPr>
          <w:rFonts w:ascii="Arial" w:hAnsi="Arial"/>
          <w:b/>
          <w:color w:val="000000"/>
          <w:sz w:val="22"/>
          <w:szCs w:val="22"/>
        </w:rPr>
      </w:pPr>
    </w:p>
    <w:p w14:paraId="77FCEF42" w14:textId="77777777" w:rsidR="00DE2B3D" w:rsidRDefault="00DE2B3D">
      <w:pPr>
        <w:rPr>
          <w:rFonts w:ascii="Arial" w:hAnsi="Arial"/>
          <w:b/>
          <w:color w:val="000000"/>
          <w:sz w:val="22"/>
          <w:szCs w:val="22"/>
        </w:rPr>
      </w:pPr>
    </w:p>
    <w:p w14:paraId="3D73A233" w14:textId="77777777" w:rsidR="00DE2B3D" w:rsidRDefault="00DE2B3D">
      <w:pPr>
        <w:rPr>
          <w:rFonts w:ascii="Arial" w:hAnsi="Arial"/>
          <w:b/>
          <w:color w:val="000000"/>
          <w:sz w:val="22"/>
          <w:szCs w:val="22"/>
        </w:rPr>
      </w:pPr>
    </w:p>
    <w:p w14:paraId="182255AC" w14:textId="77777777" w:rsidR="00DE2B3D" w:rsidRDefault="00DE2B3D">
      <w:pPr>
        <w:rPr>
          <w:rFonts w:ascii="Arial" w:hAnsi="Arial"/>
          <w:b/>
          <w:color w:val="000000"/>
          <w:sz w:val="22"/>
          <w:szCs w:val="22"/>
        </w:rPr>
      </w:pPr>
    </w:p>
    <w:p w14:paraId="783D6479" w14:textId="77777777" w:rsidR="00112F42" w:rsidRDefault="00112F42">
      <w:pPr>
        <w:rPr>
          <w:rFonts w:ascii="Arial" w:hAnsi="Arial"/>
          <w:b/>
          <w:color w:val="000000"/>
          <w:sz w:val="22"/>
          <w:szCs w:val="22"/>
        </w:rPr>
      </w:pPr>
    </w:p>
    <w:p w14:paraId="6644709D" w14:textId="77777777" w:rsidR="00112F42" w:rsidRDefault="00112F42">
      <w:pPr>
        <w:rPr>
          <w:rFonts w:ascii="Arial" w:hAnsi="Arial"/>
          <w:b/>
          <w:color w:val="000000"/>
          <w:sz w:val="22"/>
          <w:szCs w:val="22"/>
        </w:rPr>
      </w:pPr>
    </w:p>
    <w:p w14:paraId="6AA11E36" w14:textId="77777777" w:rsidR="00112F42" w:rsidRDefault="00112F42">
      <w:pPr>
        <w:rPr>
          <w:rFonts w:ascii="Arial" w:hAnsi="Arial"/>
          <w:b/>
          <w:color w:val="000000"/>
          <w:sz w:val="22"/>
          <w:szCs w:val="22"/>
        </w:rPr>
      </w:pPr>
    </w:p>
    <w:p w14:paraId="4210DC07" w14:textId="77777777" w:rsidR="009E09A8" w:rsidRDefault="0032578D">
      <w:pPr>
        <w:rPr>
          <w:rFonts w:ascii="Arial" w:hAnsi="Arial"/>
          <w:sz w:val="22"/>
          <w:szCs w:val="22"/>
        </w:rPr>
      </w:pPr>
      <w:r>
        <w:pict w14:anchorId="1B11B08A">
          <v:shape id="_x0000_s1033" style="position:absolute;margin-left:0;margin-top:0;width:50pt;height:50pt;z-index:251656192;visibility:hidden" coordsize="21600,21600" o:spt="100" adj="10800,10800,0" path="m0@3l@5@3@5,0@6,0@6@3,21600@3,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center"/>
              <v:h position="center,@3"/>
            </v:handles>
            <o:lock v:ext="edit" selection="t"/>
          </v:shape>
        </w:pict>
      </w:r>
      <w:r w:rsidR="002019E6">
        <w:rPr>
          <w:rFonts w:ascii="Arial" w:hAnsi="Arial"/>
          <w:b/>
          <w:color w:val="000000"/>
          <w:sz w:val="22"/>
          <w:szCs w:val="22"/>
        </w:rPr>
        <w:t>12. EXIGÊNCIA DE DOCUMENTAÇÃO OBRIGATÓRIA:</w:t>
      </w:r>
    </w:p>
    <w:p w14:paraId="1BD5CD4A" w14:textId="77777777" w:rsidR="009E09A8" w:rsidRDefault="009E09A8">
      <w:pPr>
        <w:rPr>
          <w:b/>
          <w:color w:val="000000"/>
        </w:rPr>
      </w:pPr>
    </w:p>
    <w:p w14:paraId="74315411" w14:textId="77777777" w:rsidR="009E09A8" w:rsidRDefault="009E09A8">
      <w:pPr>
        <w:jc w:val="center"/>
        <w:rPr>
          <w:rFonts w:ascii="Arial" w:hAnsi="Arial"/>
          <w:color w:val="FF0000"/>
          <w:sz w:val="22"/>
          <w:szCs w:val="22"/>
        </w:rPr>
      </w:pPr>
    </w:p>
    <w:p w14:paraId="2372F542" w14:textId="77777777" w:rsidR="00F2713C" w:rsidRPr="002D2272" w:rsidRDefault="00F2713C" w:rsidP="00F2713C">
      <w:pPr>
        <w:jc w:val="both"/>
        <w:rPr>
          <w:rFonts w:ascii="Arial" w:hAnsi="Arial" w:cs="Arial"/>
          <w:b/>
          <w:bCs/>
          <w:color w:val="000000"/>
          <w:sz w:val="23"/>
          <w:szCs w:val="23"/>
        </w:rPr>
      </w:pPr>
      <w:r w:rsidRPr="002D2272">
        <w:rPr>
          <w:rFonts w:ascii="Arial" w:hAnsi="Arial" w:cs="Arial"/>
          <w:b/>
          <w:bCs/>
          <w:color w:val="000000"/>
          <w:sz w:val="23"/>
          <w:szCs w:val="23"/>
        </w:rPr>
        <w:t xml:space="preserve">– DOCUMENTOS RELATIVOS À QUALIFICAÇÃO TÉCNICA A SEREM ENVIADOS JUNTO COM AS PROPOSTAS PARA ANÁLISE TÉCNICA: </w:t>
      </w:r>
    </w:p>
    <w:p w14:paraId="0C3799CE" w14:textId="77777777" w:rsidR="00F2713C" w:rsidRPr="002D2272" w:rsidRDefault="00F2713C" w:rsidP="00F2713C">
      <w:pPr>
        <w:numPr>
          <w:ilvl w:val="0"/>
          <w:numId w:val="11"/>
        </w:numPr>
        <w:suppressAutoHyphens w:val="0"/>
        <w:spacing w:after="160" w:line="259" w:lineRule="auto"/>
        <w:jc w:val="both"/>
        <w:rPr>
          <w:rFonts w:ascii="Arial" w:hAnsi="Arial" w:cs="Arial"/>
          <w:color w:val="000000"/>
          <w:sz w:val="23"/>
          <w:szCs w:val="23"/>
        </w:rPr>
      </w:pPr>
      <w:r w:rsidRPr="002D2272">
        <w:rPr>
          <w:rFonts w:ascii="Arial" w:hAnsi="Arial" w:cs="Arial"/>
          <w:color w:val="000000"/>
          <w:sz w:val="23"/>
          <w:szCs w:val="23"/>
        </w:rPr>
        <w:t>Comprovação de licenciamento expedida pelo órgão sanitário do domicílio da empresa (Estadual ou Municipal);</w:t>
      </w:r>
    </w:p>
    <w:p w14:paraId="4C14297C" w14:textId="77777777" w:rsidR="00F2713C" w:rsidRPr="002D2272" w:rsidRDefault="00F2713C" w:rsidP="00F2713C">
      <w:pPr>
        <w:pStyle w:val="WW-Corpodetexto2"/>
        <w:widowControl/>
        <w:numPr>
          <w:ilvl w:val="0"/>
          <w:numId w:val="11"/>
        </w:numPr>
        <w:suppressAutoHyphens w:val="0"/>
        <w:rPr>
          <w:rFonts w:eastAsia="Times New Roman" w:cs="Arial"/>
          <w:b/>
          <w:color w:val="000000"/>
          <w:sz w:val="23"/>
          <w:szCs w:val="23"/>
        </w:rPr>
      </w:pPr>
      <w:r w:rsidRPr="002D2272">
        <w:rPr>
          <w:rFonts w:eastAsia="Times New Roman" w:cs="Arial"/>
          <w:b/>
          <w:color w:val="000000"/>
          <w:sz w:val="23"/>
          <w:szCs w:val="23"/>
        </w:rPr>
        <w:t xml:space="preserve">Certificado de Registro de produtos (reagentes e equipamentos) emitido pela Agência Nacional de Vigilância Sanitária do Ministério da Saúde (ANVISA/MS) ou cópia da publicação no Diário Oficial da União (D.O U), (DENTRO DO PRAZO DE VALIDADE). Caso o produto seja ISENTO de registro, deverá ser apresentado cópia do comprovante de isenção emitido por órgão competente; </w:t>
      </w:r>
    </w:p>
    <w:p w14:paraId="3C8855FC" w14:textId="77777777" w:rsidR="00F2713C" w:rsidRPr="002D2272" w:rsidRDefault="00F2713C" w:rsidP="00F2713C">
      <w:pPr>
        <w:pStyle w:val="WW-Corpodetexto2"/>
        <w:widowControl/>
        <w:suppressAutoHyphens w:val="0"/>
        <w:rPr>
          <w:rFonts w:eastAsia="Times New Roman" w:cs="Arial"/>
          <w:b/>
          <w:color w:val="000000"/>
          <w:sz w:val="23"/>
          <w:szCs w:val="23"/>
        </w:rPr>
      </w:pPr>
    </w:p>
    <w:p w14:paraId="55577984" w14:textId="77777777" w:rsidR="00F2713C" w:rsidRPr="002D2272" w:rsidRDefault="00F2713C" w:rsidP="00F2713C">
      <w:pPr>
        <w:pStyle w:val="WW-Corpodetexto2"/>
        <w:widowControl/>
        <w:numPr>
          <w:ilvl w:val="0"/>
          <w:numId w:val="11"/>
        </w:numPr>
        <w:rPr>
          <w:rFonts w:cs="Arial"/>
          <w:color w:val="000000"/>
          <w:sz w:val="23"/>
          <w:szCs w:val="23"/>
        </w:rPr>
      </w:pPr>
      <w:r w:rsidRPr="002D2272">
        <w:rPr>
          <w:rFonts w:cs="Arial"/>
          <w:color w:val="000000"/>
          <w:sz w:val="23"/>
          <w:szCs w:val="23"/>
        </w:rPr>
        <w:t>Comprovação de Autorização de Funcionamento da Empresa licitante emitido pela Agência Nacional de Vigilância Sanitária do Ministério da Saúde (ANVISA/MS);</w:t>
      </w:r>
    </w:p>
    <w:p w14:paraId="17DD960C" w14:textId="77777777" w:rsidR="00F2713C" w:rsidRPr="002D2272" w:rsidRDefault="00F2713C" w:rsidP="00F2713C">
      <w:pPr>
        <w:pStyle w:val="WW-Corpodetexto2"/>
        <w:widowControl/>
        <w:rPr>
          <w:rFonts w:cs="Arial"/>
          <w:color w:val="000000"/>
          <w:sz w:val="23"/>
          <w:szCs w:val="23"/>
        </w:rPr>
      </w:pPr>
    </w:p>
    <w:p w14:paraId="2AD1FCB6" w14:textId="77777777" w:rsidR="00F2713C" w:rsidRPr="002D2272" w:rsidRDefault="00F2713C" w:rsidP="00F2713C">
      <w:pPr>
        <w:pStyle w:val="WW-Corpodetexto2"/>
        <w:widowControl/>
        <w:numPr>
          <w:ilvl w:val="0"/>
          <w:numId w:val="11"/>
        </w:numPr>
        <w:rPr>
          <w:rFonts w:cs="Arial"/>
          <w:color w:val="000000"/>
          <w:sz w:val="23"/>
          <w:szCs w:val="23"/>
        </w:rPr>
      </w:pPr>
      <w:r w:rsidRPr="002D2272">
        <w:rPr>
          <w:rFonts w:cs="Arial"/>
          <w:color w:val="000000"/>
          <w:sz w:val="23"/>
          <w:szCs w:val="23"/>
        </w:rPr>
        <w:t xml:space="preserve">Certificação de Boas Práticas de Fabricação, emitido pela Agência Nacional de Vigilância Sanitária do Ministério da Saúde (ANVISA/MS), conforme resolução GMC n 65/95. No caso do produto importado, deverá apresentar o Certificado de Livre Comércio do País de origem com tradução juramentada. </w:t>
      </w:r>
      <w:r w:rsidRPr="002D2272">
        <w:rPr>
          <w:rFonts w:cs="Arial"/>
          <w:b/>
          <w:color w:val="000000"/>
          <w:sz w:val="23"/>
          <w:szCs w:val="23"/>
        </w:rPr>
        <w:t>Este Certificado deverá estar em nome do fabricante dos reagentes e equipamentos;</w:t>
      </w:r>
    </w:p>
    <w:p w14:paraId="54D8AE5A" w14:textId="77777777" w:rsidR="00F2713C" w:rsidRPr="002D2272" w:rsidRDefault="00F2713C" w:rsidP="00F2713C">
      <w:pPr>
        <w:pStyle w:val="WW-Corpodetexto2"/>
        <w:widowControl/>
        <w:rPr>
          <w:rFonts w:cs="Arial"/>
          <w:color w:val="000000"/>
          <w:sz w:val="23"/>
          <w:szCs w:val="23"/>
        </w:rPr>
      </w:pPr>
    </w:p>
    <w:p w14:paraId="17A5A38A" w14:textId="77777777" w:rsidR="00F2713C" w:rsidRPr="002D2272" w:rsidRDefault="00F2713C" w:rsidP="00F2713C">
      <w:pPr>
        <w:numPr>
          <w:ilvl w:val="0"/>
          <w:numId w:val="11"/>
        </w:numPr>
        <w:suppressAutoHyphens w:val="0"/>
        <w:autoSpaceDE w:val="0"/>
        <w:autoSpaceDN w:val="0"/>
        <w:adjustRightInd w:val="0"/>
        <w:spacing w:after="160" w:line="259" w:lineRule="auto"/>
        <w:jc w:val="both"/>
        <w:rPr>
          <w:rFonts w:ascii="Arial" w:hAnsi="Arial" w:cs="Arial"/>
          <w:color w:val="000000"/>
          <w:sz w:val="23"/>
          <w:szCs w:val="23"/>
        </w:rPr>
      </w:pPr>
      <w:r w:rsidRPr="002D2272">
        <w:rPr>
          <w:rFonts w:ascii="Arial" w:hAnsi="Arial" w:cs="Arial"/>
          <w:color w:val="000000"/>
          <w:sz w:val="23"/>
          <w:szCs w:val="23"/>
        </w:rPr>
        <w:t xml:space="preserve">Declaração do fabricante do equipamento, informando que os reagentes a serem utilizados no aparelho são compatíveis com o mesmo. </w:t>
      </w:r>
      <w:r w:rsidRPr="002D2272">
        <w:rPr>
          <w:rFonts w:ascii="Arial" w:hAnsi="Arial" w:cs="Arial"/>
          <w:b/>
          <w:bCs/>
          <w:color w:val="000000"/>
          <w:sz w:val="23"/>
          <w:szCs w:val="23"/>
        </w:rPr>
        <w:t xml:space="preserve">Somente no caso de reagentes que não sejam </w:t>
      </w:r>
      <w:proofErr w:type="spellStart"/>
      <w:r w:rsidRPr="002D2272">
        <w:rPr>
          <w:rFonts w:ascii="Arial" w:hAnsi="Arial" w:cs="Arial"/>
          <w:b/>
          <w:bCs/>
          <w:color w:val="000000"/>
          <w:sz w:val="23"/>
          <w:szCs w:val="23"/>
        </w:rPr>
        <w:t>damesma</w:t>
      </w:r>
      <w:proofErr w:type="spellEnd"/>
      <w:r w:rsidRPr="002D2272">
        <w:rPr>
          <w:rFonts w:ascii="Arial" w:hAnsi="Arial" w:cs="Arial"/>
          <w:b/>
          <w:bCs/>
          <w:color w:val="000000"/>
          <w:sz w:val="23"/>
          <w:szCs w:val="23"/>
        </w:rPr>
        <w:t xml:space="preserve"> marca do aparelho;</w:t>
      </w:r>
    </w:p>
    <w:p w14:paraId="487FADBD" w14:textId="77777777" w:rsidR="00F2713C" w:rsidRPr="002D2272" w:rsidRDefault="00F2713C" w:rsidP="00F2713C">
      <w:pPr>
        <w:pStyle w:val="WW-Corpodetexto2"/>
        <w:widowControl/>
        <w:numPr>
          <w:ilvl w:val="0"/>
          <w:numId w:val="11"/>
        </w:numPr>
        <w:rPr>
          <w:rFonts w:cs="Arial"/>
          <w:color w:val="000000"/>
          <w:sz w:val="23"/>
          <w:szCs w:val="23"/>
        </w:rPr>
      </w:pPr>
      <w:r w:rsidRPr="002D2272">
        <w:rPr>
          <w:rFonts w:cs="Arial"/>
          <w:color w:val="000000"/>
          <w:sz w:val="23"/>
          <w:szCs w:val="23"/>
        </w:rPr>
        <w:t>Prospecto/folder do equipamento ofertado com indicação de fabricante e todas as especificações do equipamento para que possa ser feita análise prévia pela equipe técnica, salvo em casos de equipamentos já conhecidos e aprovados, onde poderá ser dispensada essa análise;</w:t>
      </w:r>
    </w:p>
    <w:p w14:paraId="653905DF" w14:textId="77777777" w:rsidR="00F2713C" w:rsidRPr="002D2272" w:rsidRDefault="00F2713C" w:rsidP="00F2713C">
      <w:pPr>
        <w:pStyle w:val="WW-Corpodetexto2"/>
        <w:widowControl/>
        <w:ind w:left="720"/>
        <w:rPr>
          <w:rFonts w:cs="Arial"/>
          <w:color w:val="000000"/>
          <w:sz w:val="23"/>
          <w:szCs w:val="23"/>
        </w:rPr>
      </w:pPr>
    </w:p>
    <w:p w14:paraId="57A33086" w14:textId="77777777" w:rsidR="00F2713C" w:rsidRPr="00C71BC9" w:rsidRDefault="00F2713C" w:rsidP="00F2713C">
      <w:pPr>
        <w:numPr>
          <w:ilvl w:val="0"/>
          <w:numId w:val="11"/>
        </w:numPr>
        <w:suppressAutoHyphens w:val="0"/>
        <w:spacing w:after="160" w:line="259" w:lineRule="auto"/>
        <w:jc w:val="both"/>
        <w:rPr>
          <w:rFonts w:ascii="Arial" w:hAnsi="Arial" w:cs="Arial"/>
          <w:color w:val="000000"/>
          <w:sz w:val="23"/>
          <w:szCs w:val="23"/>
        </w:rPr>
      </w:pPr>
      <w:r w:rsidRPr="00C71BC9">
        <w:rPr>
          <w:rFonts w:ascii="Arial" w:hAnsi="Arial" w:cs="Arial"/>
          <w:color w:val="000000"/>
          <w:sz w:val="23"/>
          <w:szCs w:val="23"/>
        </w:rPr>
        <w:t>Apresentação do certificado de regularidade do responsável da licitante junto a um dos órgãos reguladores (CRBIO, CRF</w:t>
      </w:r>
      <w:r>
        <w:rPr>
          <w:rFonts w:ascii="Arial" w:hAnsi="Arial" w:cs="Arial"/>
          <w:color w:val="000000"/>
          <w:sz w:val="23"/>
          <w:szCs w:val="23"/>
        </w:rPr>
        <w:t>,</w:t>
      </w:r>
      <w:r w:rsidRPr="00C71BC9">
        <w:rPr>
          <w:rFonts w:ascii="Arial" w:hAnsi="Arial" w:cs="Arial"/>
          <w:color w:val="000000"/>
          <w:sz w:val="23"/>
          <w:szCs w:val="23"/>
        </w:rPr>
        <w:t xml:space="preserve"> CRBM, CRM</w:t>
      </w:r>
      <w:r>
        <w:rPr>
          <w:rFonts w:ascii="Arial" w:hAnsi="Arial" w:cs="Arial"/>
          <w:color w:val="000000"/>
          <w:sz w:val="23"/>
          <w:szCs w:val="23"/>
        </w:rPr>
        <w:t>, CRQ</w:t>
      </w:r>
      <w:r w:rsidR="00D0742F">
        <w:rPr>
          <w:rFonts w:ascii="Arial" w:hAnsi="Arial" w:cs="Arial"/>
          <w:color w:val="000000"/>
          <w:sz w:val="23"/>
          <w:szCs w:val="23"/>
        </w:rPr>
        <w:t>) com respectiva anuidade paga.</w:t>
      </w:r>
    </w:p>
    <w:p w14:paraId="2A896FD4" w14:textId="77777777" w:rsidR="00D0742F" w:rsidRDefault="00F2713C" w:rsidP="00CF7076">
      <w:pPr>
        <w:numPr>
          <w:ilvl w:val="0"/>
          <w:numId w:val="11"/>
        </w:numPr>
        <w:suppressAutoHyphens w:val="0"/>
        <w:spacing w:after="160" w:line="259" w:lineRule="auto"/>
        <w:jc w:val="both"/>
        <w:rPr>
          <w:rFonts w:ascii="Arial" w:hAnsi="Arial" w:cs="Arial"/>
          <w:color w:val="000000"/>
          <w:sz w:val="23"/>
          <w:szCs w:val="23"/>
        </w:rPr>
      </w:pPr>
      <w:r w:rsidRPr="00D0742F">
        <w:rPr>
          <w:rFonts w:ascii="Arial" w:hAnsi="Arial" w:cs="Arial"/>
          <w:color w:val="000000"/>
          <w:sz w:val="23"/>
          <w:szCs w:val="23"/>
        </w:rPr>
        <w:t>Apresentação do certificado de regularidade da licitante junto ao órgão regulador conselho regional de engenharia e arquitetura (CREA) ou Conselho Regional dos Técnicos Industriais (CRT), com respectiva anuidade paga</w:t>
      </w:r>
      <w:r w:rsidR="00D0742F">
        <w:rPr>
          <w:rFonts w:ascii="Arial" w:hAnsi="Arial" w:cs="Arial"/>
          <w:color w:val="000000"/>
          <w:sz w:val="23"/>
          <w:szCs w:val="23"/>
        </w:rPr>
        <w:t>.</w:t>
      </w:r>
    </w:p>
    <w:p w14:paraId="7593E81C" w14:textId="77777777" w:rsidR="00B24CAF" w:rsidRPr="00D0742F" w:rsidRDefault="00F2713C" w:rsidP="00CF7076">
      <w:pPr>
        <w:numPr>
          <w:ilvl w:val="0"/>
          <w:numId w:val="11"/>
        </w:numPr>
        <w:suppressAutoHyphens w:val="0"/>
        <w:spacing w:after="160" w:line="259" w:lineRule="auto"/>
        <w:jc w:val="both"/>
        <w:rPr>
          <w:rFonts w:ascii="Arial" w:hAnsi="Arial" w:cs="Arial"/>
          <w:color w:val="000000"/>
          <w:sz w:val="23"/>
          <w:szCs w:val="23"/>
        </w:rPr>
      </w:pPr>
      <w:r w:rsidRPr="00D0742F">
        <w:rPr>
          <w:rFonts w:ascii="Arial" w:hAnsi="Arial" w:cs="Arial"/>
          <w:color w:val="000000"/>
          <w:sz w:val="23"/>
          <w:szCs w:val="23"/>
        </w:rPr>
        <w:t>Comprovação de que a empresa possui em seus quadros, ou tem como membro da sociedade o mínimo de 2 (DOIS) profissionais, sendo 01 (um) profissional de Curso Superior (Engenheiro) e 01 (um) profissional da área técnica (Técnico) que deverão ser registrados junto ao Conselho Regional de Engenharia e Arquitetura (CREA) ou Conselho Regional dos Técnicos Industriais (CRT) com respectivas anuidades pagas.</w:t>
      </w:r>
    </w:p>
    <w:p w14:paraId="463C810B" w14:textId="77777777" w:rsidR="00F2713C" w:rsidRDefault="00F2713C" w:rsidP="00F2713C">
      <w:pPr>
        <w:numPr>
          <w:ilvl w:val="0"/>
          <w:numId w:val="11"/>
        </w:numPr>
        <w:suppressAutoHyphens w:val="0"/>
        <w:spacing w:after="160" w:line="259" w:lineRule="auto"/>
        <w:jc w:val="both"/>
        <w:rPr>
          <w:rFonts w:ascii="Arial" w:hAnsi="Arial" w:cs="Arial"/>
          <w:color w:val="000000"/>
          <w:sz w:val="23"/>
          <w:szCs w:val="23"/>
        </w:rPr>
      </w:pPr>
      <w:r w:rsidRPr="00C71BC9">
        <w:rPr>
          <w:rFonts w:ascii="Arial" w:hAnsi="Arial" w:cs="Arial"/>
          <w:color w:val="000000"/>
          <w:sz w:val="23"/>
          <w:szCs w:val="23"/>
        </w:rPr>
        <w:t>A comprovação de vínculo poderá se dar nas seguintes formas admitidas em lei: vínculo empregatício: através de carteira de trabalho ou livro de registro de empregados; sócio: por meio de ato constitutivo da empresa e, se prestador de serviço – através de contrato de serviços próprio.</w:t>
      </w:r>
    </w:p>
    <w:p w14:paraId="1A2F5B0A" w14:textId="77777777" w:rsidR="00F2713C" w:rsidRPr="002D2272" w:rsidRDefault="00F2713C" w:rsidP="00F2713C">
      <w:pPr>
        <w:numPr>
          <w:ilvl w:val="0"/>
          <w:numId w:val="11"/>
        </w:numPr>
        <w:suppressAutoHyphens w:val="0"/>
        <w:spacing w:after="160" w:line="259" w:lineRule="auto"/>
        <w:jc w:val="both"/>
        <w:rPr>
          <w:rFonts w:ascii="Arial" w:hAnsi="Arial" w:cs="Arial"/>
          <w:color w:val="000000"/>
          <w:sz w:val="23"/>
          <w:szCs w:val="23"/>
        </w:rPr>
      </w:pPr>
      <w:r w:rsidRPr="002D2272">
        <w:rPr>
          <w:rFonts w:ascii="Arial" w:hAnsi="Arial" w:cs="Arial"/>
          <w:color w:val="000000"/>
          <w:sz w:val="23"/>
          <w:szCs w:val="23"/>
        </w:rPr>
        <w:t xml:space="preserve">Após a etapa de lances, poderá ser solicitado dos licitantes classificados em primeiro lugar, AMOSTRA, do aparelho e insumos necessários, devidamente identificada, no laboratório do Hospital Municipal Nélson de Sá Earp, na Rua Paulino Afonso, 455 – Centro – PETRÓPOLIS/RJ, no prazo máximo de 03 (três) dias úteis, caso seja apresentado produto desconhecido pela Secretaria de Saúde. A amostra será analisada e submetida a testes de proficiência pela Secretaria de Saúde. Após análise do produto, será emitido parecer sobre a amostra apresentada. </w:t>
      </w:r>
    </w:p>
    <w:p w14:paraId="25C45285" w14:textId="77777777" w:rsidR="00F2713C" w:rsidRPr="002D2272" w:rsidRDefault="00F2713C" w:rsidP="00F2713C">
      <w:pPr>
        <w:ind w:left="720"/>
        <w:jc w:val="both"/>
        <w:rPr>
          <w:rFonts w:ascii="Arial" w:hAnsi="Arial" w:cs="Arial"/>
          <w:color w:val="000000"/>
          <w:sz w:val="23"/>
          <w:szCs w:val="23"/>
        </w:rPr>
      </w:pPr>
      <w:r w:rsidRPr="002D2272">
        <w:rPr>
          <w:rFonts w:ascii="Arial" w:hAnsi="Arial" w:cs="Arial"/>
          <w:color w:val="000000"/>
          <w:sz w:val="23"/>
          <w:szCs w:val="23"/>
        </w:rPr>
        <w:t>Obs.: O requerimento de amostras visa assegurar a qualidade mínima pretendida quanto à adequação às normas e legislações pertinentes e especificações mínimas estabelecidas neste edital, resguardando efetivamente a qualidade necessária para aferição do menor preço efetivo.</w:t>
      </w:r>
    </w:p>
    <w:p w14:paraId="779E8185" w14:textId="77777777" w:rsidR="009E09A8" w:rsidRDefault="009E09A8">
      <w:pPr>
        <w:jc w:val="center"/>
        <w:rPr>
          <w:rFonts w:ascii="Arial" w:hAnsi="Arial"/>
          <w:color w:val="000000"/>
          <w:sz w:val="22"/>
          <w:szCs w:val="22"/>
        </w:rPr>
      </w:pPr>
    </w:p>
    <w:p w14:paraId="16DBB6EB" w14:textId="77777777" w:rsidR="009E09A8" w:rsidRDefault="00E70CF4">
      <w:pPr>
        <w:jc w:val="center"/>
        <w:rPr>
          <w:rFonts w:ascii="Arial" w:hAnsi="Arial"/>
          <w:color w:val="000000"/>
          <w:sz w:val="22"/>
          <w:szCs w:val="22"/>
        </w:rPr>
      </w:pPr>
      <w:r>
        <w:rPr>
          <w:rFonts w:ascii="Arial" w:hAnsi="Arial"/>
          <w:noProof/>
          <w:color w:val="000000"/>
          <w:sz w:val="22"/>
          <w:szCs w:val="22"/>
        </w:rPr>
        <w:drawing>
          <wp:anchor distT="0" distB="0" distL="114300" distR="114300" simplePos="0" relativeHeight="251658240" behindDoc="1" locked="0" layoutInCell="1" allowOverlap="1" wp14:anchorId="10AE4C4B" wp14:editId="09B18888">
            <wp:simplePos x="0" y="0"/>
            <wp:positionH relativeFrom="column">
              <wp:posOffset>1994535</wp:posOffset>
            </wp:positionH>
            <wp:positionV relativeFrom="paragraph">
              <wp:posOffset>81915</wp:posOffset>
            </wp:positionV>
            <wp:extent cx="2305050" cy="1552575"/>
            <wp:effectExtent l="19050" t="0" r="0" b="0"/>
            <wp:wrapNone/>
            <wp:docPr id="1" name="Imagem 0" descr="assin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jpg"/>
                    <pic:cNvPicPr/>
                  </pic:nvPicPr>
                  <pic:blipFill>
                    <a:blip r:embed="rId9" cstate="print"/>
                    <a:stretch>
                      <a:fillRect/>
                    </a:stretch>
                  </pic:blipFill>
                  <pic:spPr>
                    <a:xfrm>
                      <a:off x="0" y="0"/>
                      <a:ext cx="2305050" cy="1552575"/>
                    </a:xfrm>
                    <a:prstGeom prst="rect">
                      <a:avLst/>
                    </a:prstGeom>
                  </pic:spPr>
                </pic:pic>
              </a:graphicData>
            </a:graphic>
          </wp:anchor>
        </w:drawing>
      </w:r>
    </w:p>
    <w:p w14:paraId="0605028F" w14:textId="77777777" w:rsidR="00F35AFB" w:rsidRDefault="00F35AFB">
      <w:pPr>
        <w:jc w:val="center"/>
        <w:rPr>
          <w:rFonts w:ascii="Arial" w:hAnsi="Arial"/>
          <w:color w:val="000000"/>
          <w:sz w:val="22"/>
          <w:szCs w:val="22"/>
        </w:rPr>
      </w:pPr>
    </w:p>
    <w:p w14:paraId="093FC95F" w14:textId="77777777" w:rsidR="00F35AFB" w:rsidRPr="004D0C11" w:rsidRDefault="00F35AFB">
      <w:pPr>
        <w:jc w:val="center"/>
      </w:pPr>
    </w:p>
    <w:p w14:paraId="6F1CF56F" w14:textId="77777777" w:rsidR="00F35AFB" w:rsidRDefault="00F35AFB">
      <w:pPr>
        <w:jc w:val="center"/>
        <w:rPr>
          <w:rFonts w:ascii="Arial" w:hAnsi="Arial"/>
          <w:color w:val="000000"/>
          <w:sz w:val="22"/>
          <w:szCs w:val="22"/>
        </w:rPr>
      </w:pPr>
    </w:p>
    <w:p w14:paraId="45009ECE" w14:textId="77777777" w:rsidR="00F35AFB" w:rsidRDefault="00F35AFB">
      <w:pPr>
        <w:jc w:val="center"/>
        <w:rPr>
          <w:rFonts w:ascii="Arial" w:hAnsi="Arial"/>
          <w:color w:val="000000"/>
          <w:sz w:val="22"/>
          <w:szCs w:val="22"/>
        </w:rPr>
      </w:pPr>
    </w:p>
    <w:p w14:paraId="43D92BDD" w14:textId="77777777" w:rsidR="00F35AFB" w:rsidRDefault="00F35AFB">
      <w:pPr>
        <w:jc w:val="center"/>
        <w:rPr>
          <w:rFonts w:ascii="Arial" w:hAnsi="Arial"/>
          <w:color w:val="000000"/>
          <w:sz w:val="22"/>
          <w:szCs w:val="22"/>
        </w:rPr>
      </w:pPr>
    </w:p>
    <w:p w14:paraId="7D748DC1" w14:textId="77777777" w:rsidR="009E09A8" w:rsidRDefault="002019E6">
      <w:pPr>
        <w:spacing w:before="240" w:after="160"/>
        <w:ind w:left="280"/>
        <w:jc w:val="center"/>
        <w:rPr>
          <w:rFonts w:ascii="Arial" w:hAnsi="Arial"/>
          <w:sz w:val="22"/>
          <w:szCs w:val="22"/>
        </w:rPr>
      </w:pPr>
      <w:r>
        <w:rPr>
          <w:rFonts w:ascii="Arial" w:hAnsi="Arial"/>
          <w:sz w:val="22"/>
          <w:szCs w:val="22"/>
        </w:rPr>
        <w:t>___________________________________________________</w:t>
      </w:r>
    </w:p>
    <w:p w14:paraId="7B6F2876" w14:textId="77777777" w:rsidR="009E09A8" w:rsidRPr="00DE2B3D" w:rsidRDefault="00F35AFB">
      <w:pPr>
        <w:spacing w:before="240" w:after="160"/>
        <w:ind w:left="280"/>
        <w:jc w:val="center"/>
        <w:rPr>
          <w:rFonts w:ascii="Arial" w:hAnsi="Arial"/>
          <w:szCs w:val="22"/>
        </w:rPr>
      </w:pPr>
      <w:r w:rsidRPr="00DE2B3D">
        <w:rPr>
          <w:rFonts w:ascii="Arial" w:hAnsi="Arial"/>
          <w:szCs w:val="22"/>
        </w:rPr>
        <w:t>ESDR</w:t>
      </w:r>
      <w:r w:rsidR="005C18D8" w:rsidRPr="00DE2B3D">
        <w:rPr>
          <w:rFonts w:ascii="Arial" w:hAnsi="Arial"/>
          <w:szCs w:val="22"/>
        </w:rPr>
        <w:t>AS COSTA DE ASSIS</w:t>
      </w:r>
      <w:r w:rsidR="005C18D8" w:rsidRPr="00DE2B3D">
        <w:rPr>
          <w:rFonts w:ascii="Arial" w:hAnsi="Arial"/>
          <w:szCs w:val="22"/>
        </w:rPr>
        <w:br/>
        <w:t>MATRÍCULA 4279</w:t>
      </w:r>
    </w:p>
    <w:p w14:paraId="727020BD" w14:textId="77777777" w:rsidR="009E09A8" w:rsidRDefault="009E09A8">
      <w:pPr>
        <w:jc w:val="center"/>
        <w:rPr>
          <w:rFonts w:ascii="Arial" w:hAnsi="Arial"/>
          <w:sz w:val="22"/>
          <w:szCs w:val="22"/>
        </w:rPr>
      </w:pPr>
    </w:p>
    <w:p w14:paraId="52A4E5D3" w14:textId="77777777" w:rsidR="009E09A8" w:rsidRDefault="009E09A8">
      <w:pPr>
        <w:rPr>
          <w:b/>
          <w:highlight w:val="yellow"/>
          <w:u w:val="single"/>
        </w:rPr>
      </w:pPr>
    </w:p>
    <w:sectPr w:rsidR="009E09A8" w:rsidSect="009E09A8">
      <w:headerReference w:type="even" r:id="rId10"/>
      <w:headerReference w:type="default" r:id="rId11"/>
      <w:footerReference w:type="even" r:id="rId12"/>
      <w:footerReference w:type="default" r:id="rId13"/>
      <w:headerReference w:type="first" r:id="rId14"/>
      <w:footerReference w:type="first" r:id="rId15"/>
      <w:pgSz w:w="11906" w:h="16838"/>
      <w:pgMar w:top="567" w:right="1134" w:bottom="567" w:left="1134" w:header="113" w:footer="227" w:gutter="0"/>
      <w:cols w:space="720"/>
      <w:formProt w:val="0"/>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1D62B" w14:textId="77777777" w:rsidR="001C2DE7" w:rsidRDefault="001C2DE7" w:rsidP="009E09A8">
      <w:r>
        <w:separator/>
      </w:r>
    </w:p>
  </w:endnote>
  <w:endnote w:type="continuationSeparator" w:id="0">
    <w:p w14:paraId="115C6920" w14:textId="77777777" w:rsidR="001C2DE7" w:rsidRDefault="001C2DE7" w:rsidP="009E0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itstream Vera Sans">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B8797" w14:textId="77777777" w:rsidR="001C2DE7" w:rsidRDefault="001C2DE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6B681" w14:textId="77777777" w:rsidR="001C2DE7" w:rsidRDefault="001C2DE7">
    <w:pPr>
      <w:pStyle w:val="Rodap1"/>
      <w:jc w:val="center"/>
      <w:rPr>
        <w:rFonts w:ascii="Arial" w:hAnsi="Arial" w:cs="Arial"/>
        <w:color w:val="000000"/>
        <w:sz w:val="22"/>
        <w:szCs w:val="22"/>
      </w:rPr>
    </w:pPr>
  </w:p>
  <w:p w14:paraId="09445AA5" w14:textId="77777777" w:rsidR="001C2DE7" w:rsidRDefault="001C2DE7">
    <w:pPr>
      <w:pStyle w:val="Rodap1"/>
    </w:pPr>
    <w:r>
      <w:rPr>
        <w:noProof/>
      </w:rPr>
      <w:drawing>
        <wp:anchor distT="0" distB="0" distL="114300" distR="114300" simplePos="0" relativeHeight="251655168" behindDoc="1" locked="0" layoutInCell="0" allowOverlap="1" wp14:anchorId="11A7D679" wp14:editId="6EDB9A66">
          <wp:simplePos x="0" y="0"/>
          <wp:positionH relativeFrom="column">
            <wp:posOffset>5588000</wp:posOffset>
          </wp:positionH>
          <wp:positionV relativeFrom="paragraph">
            <wp:posOffset>31750</wp:posOffset>
          </wp:positionV>
          <wp:extent cx="656590" cy="707390"/>
          <wp:effectExtent l="0" t="0" r="0" b="0"/>
          <wp:wrapSquare wrapText="bothSides"/>
          <wp:docPr id="8" name="Imagem 10" descr="LOGOTIPO VIOLENCIA SEXUAL CONTRA CRIANÇAS E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0" descr="LOGOTIPO VIOLENCIA SEXUAL CONTRA CRIANÇAS E ADOLESCENTES"/>
                  <pic:cNvPicPr>
                    <a:picLocks noChangeAspect="1" noChangeArrowheads="1"/>
                  </pic:cNvPicPr>
                </pic:nvPicPr>
                <pic:blipFill>
                  <a:blip r:embed="rId1"/>
                  <a:stretch>
                    <a:fillRect/>
                  </a:stretch>
                </pic:blipFill>
                <pic:spPr bwMode="auto">
                  <a:xfrm>
                    <a:off x="0" y="0"/>
                    <a:ext cx="656590" cy="707390"/>
                  </a:xfrm>
                  <a:prstGeom prst="rect">
                    <a:avLst/>
                  </a:prstGeom>
                </pic:spPr>
              </pic:pic>
            </a:graphicData>
          </a:graphic>
        </wp:anchor>
      </w:drawing>
    </w:r>
    <w:r>
      <w:rPr>
        <w:noProof/>
      </w:rPr>
      <w:drawing>
        <wp:anchor distT="0" distB="0" distL="114300" distR="114300" simplePos="0" relativeHeight="251656192" behindDoc="1" locked="0" layoutInCell="0" allowOverlap="1" wp14:anchorId="79BF2EF7" wp14:editId="3679B9EF">
          <wp:simplePos x="0" y="0"/>
          <wp:positionH relativeFrom="column">
            <wp:posOffset>2797175</wp:posOffset>
          </wp:positionH>
          <wp:positionV relativeFrom="paragraph">
            <wp:posOffset>635</wp:posOffset>
          </wp:positionV>
          <wp:extent cx="807720" cy="810895"/>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2"/>
                  <a:stretch>
                    <a:fillRect/>
                  </a:stretch>
                </pic:blipFill>
                <pic:spPr bwMode="auto">
                  <a:xfrm>
                    <a:off x="0" y="0"/>
                    <a:ext cx="807720" cy="810895"/>
                  </a:xfrm>
                  <a:prstGeom prst="rect">
                    <a:avLst/>
                  </a:prstGeom>
                </pic:spPr>
              </pic:pic>
            </a:graphicData>
          </a:graphic>
        </wp:anchor>
      </w:drawing>
    </w:r>
    <w:r>
      <w:rPr>
        <w:noProof/>
      </w:rPr>
      <w:drawing>
        <wp:inline distT="0" distB="0" distL="0" distR="0" wp14:anchorId="76DED791" wp14:editId="5E00DC65">
          <wp:extent cx="771525" cy="809625"/>
          <wp:effectExtent l="0" t="0" r="0" b="0"/>
          <wp:docPr id="10" name="Imagem 7" descr="180 anos_DO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descr="180 anos_DOURADO"/>
                  <pic:cNvPicPr>
                    <a:picLocks noChangeAspect="1" noChangeArrowheads="1"/>
                  </pic:cNvPicPr>
                </pic:nvPicPr>
                <pic:blipFill>
                  <a:blip r:embed="rId3"/>
                  <a:stretch>
                    <a:fillRect/>
                  </a:stretch>
                </pic:blipFill>
                <pic:spPr bwMode="auto">
                  <a:xfrm>
                    <a:off x="0" y="0"/>
                    <a:ext cx="771525" cy="809625"/>
                  </a:xfrm>
                  <a:prstGeom prst="rect">
                    <a:avLst/>
                  </a:prstGeom>
                </pic:spPr>
              </pic:pic>
            </a:graphicData>
          </a:graphic>
        </wp:inline>
      </w:drawing>
    </w:r>
  </w:p>
  <w:p w14:paraId="1E560F16" w14:textId="77777777" w:rsidR="001C2DE7" w:rsidRDefault="001C2DE7">
    <w:pPr>
      <w:pStyle w:val="Rodap1"/>
      <w:jc w:val="center"/>
      <w:rPr>
        <w:rFonts w:ascii="Cambria" w:hAnsi="Cambria" w:cs="Arial"/>
        <w:i/>
        <w:sz w:val="24"/>
        <w:lang w:val="en-US"/>
      </w:rPr>
    </w:pPr>
  </w:p>
  <w:p w14:paraId="668D79BC" w14:textId="77777777" w:rsidR="001C2DE7" w:rsidRDefault="0032578D">
    <w:pPr>
      <w:pStyle w:val="Rodap1"/>
      <w:rPr>
        <w:rFonts w:ascii="Cambria" w:hAnsi="Cambria" w:cs="Arial"/>
        <w:i/>
        <w:sz w:val="24"/>
        <w:lang w:val="en-US"/>
      </w:rPr>
    </w:pPr>
    <w:r>
      <w:rPr>
        <w:rFonts w:ascii="Cambria" w:hAnsi="Cambria" w:cs="Arial"/>
        <w:i/>
        <w:sz w:val="24"/>
        <w:lang w:val="en-US"/>
      </w:rPr>
      <w:pict w14:anchorId="6213FF4F">
        <v:shape id="Forma3" o:spid="_x0000_s2049" style="position:absolute;margin-left:353.7pt;margin-top:-84.25pt;width:151.55pt;height:18.65pt;z-index:251660288;mso-wrap-style:none;v-text-anchor:middle" coordsize="" o:allowincell="f" path="m,l-127,r,-127l,-127xe" filled="f" stroked="f" strokecolor="#3465a4">
          <v:fill o:detectmouseclick="t"/>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EA576" w14:textId="77777777" w:rsidR="001C2DE7" w:rsidRDefault="001C2D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07541" w14:textId="77777777" w:rsidR="001C2DE7" w:rsidRDefault="001C2DE7" w:rsidP="009E09A8">
      <w:r>
        <w:separator/>
      </w:r>
    </w:p>
  </w:footnote>
  <w:footnote w:type="continuationSeparator" w:id="0">
    <w:p w14:paraId="525A63F1" w14:textId="77777777" w:rsidR="001C2DE7" w:rsidRDefault="001C2DE7" w:rsidP="009E09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6D712" w14:textId="77777777" w:rsidR="001C2DE7" w:rsidRDefault="001C2DE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44F89" w14:textId="77777777" w:rsidR="001C2DE7" w:rsidRDefault="001C2DE7">
    <w:pPr>
      <w:jc w:val="center"/>
      <w:rPr>
        <w:rFonts w:eastAsia="Calibri"/>
      </w:rPr>
    </w:pPr>
  </w:p>
  <w:p w14:paraId="750C241E" w14:textId="77777777" w:rsidR="001C2DE7" w:rsidRPr="008373C8" w:rsidRDefault="001C2DE7" w:rsidP="00B63329">
    <w:pPr>
      <w:keepNext/>
      <w:tabs>
        <w:tab w:val="left" w:pos="2977"/>
      </w:tabs>
      <w:jc w:val="center"/>
      <w:outlineLvl w:val="3"/>
      <w:rPr>
        <w:rFonts w:ascii="Calibri" w:hAnsi="Calibri" w:cs="Arial"/>
        <w:b/>
        <w:sz w:val="24"/>
        <w:szCs w:val="24"/>
      </w:rPr>
    </w:pPr>
    <w:r w:rsidRPr="008373C8">
      <w:rPr>
        <w:noProof/>
        <w:sz w:val="24"/>
        <w:szCs w:val="24"/>
      </w:rPr>
      <w:drawing>
        <wp:anchor distT="0" distB="0" distL="0" distR="0" simplePos="0" relativeHeight="251662336" behindDoc="1" locked="0" layoutInCell="1" allowOverlap="1" wp14:anchorId="4ECE1ECA" wp14:editId="54801448">
          <wp:simplePos x="0" y="0"/>
          <wp:positionH relativeFrom="column">
            <wp:posOffset>0</wp:posOffset>
          </wp:positionH>
          <wp:positionV relativeFrom="paragraph">
            <wp:posOffset>95885</wp:posOffset>
          </wp:positionV>
          <wp:extent cx="727710" cy="836930"/>
          <wp:effectExtent l="0" t="0" r="0" b="0"/>
          <wp:wrapNone/>
          <wp:docPr id="29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m 16"/>
                  <pic:cNvPicPr>
                    <a:picLocks noChangeAspect="1" noChangeArrowheads="1"/>
                  </pic:cNvPicPr>
                </pic:nvPicPr>
                <pic:blipFill>
                  <a:blip r:embed="rId1"/>
                  <a:stretch>
                    <a:fillRect/>
                  </a:stretch>
                </pic:blipFill>
                <pic:spPr bwMode="auto">
                  <a:xfrm>
                    <a:off x="0" y="0"/>
                    <a:ext cx="727710" cy="836930"/>
                  </a:xfrm>
                  <a:prstGeom prst="rect">
                    <a:avLst/>
                  </a:prstGeom>
                </pic:spPr>
              </pic:pic>
            </a:graphicData>
          </a:graphic>
        </wp:anchor>
      </w:drawing>
    </w:r>
    <w:r w:rsidRPr="008373C8">
      <w:rPr>
        <w:noProof/>
        <w:sz w:val="24"/>
        <w:szCs w:val="24"/>
      </w:rPr>
      <w:drawing>
        <wp:anchor distT="0" distB="0" distL="0" distR="0" simplePos="0" relativeHeight="251663360" behindDoc="1" locked="0" layoutInCell="1" allowOverlap="1" wp14:anchorId="5096F362" wp14:editId="4A03DFA7">
          <wp:simplePos x="0" y="0"/>
          <wp:positionH relativeFrom="column">
            <wp:posOffset>5008245</wp:posOffset>
          </wp:positionH>
          <wp:positionV relativeFrom="paragraph">
            <wp:posOffset>111125</wp:posOffset>
          </wp:positionV>
          <wp:extent cx="1137285" cy="741045"/>
          <wp:effectExtent l="0" t="0" r="0" b="0"/>
          <wp:wrapNone/>
          <wp:docPr id="296" name="Imagem 2" descr="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m 2" descr="sus"/>
                  <pic:cNvPicPr>
                    <a:picLocks noChangeAspect="1" noChangeArrowheads="1"/>
                  </pic:cNvPicPr>
                </pic:nvPicPr>
                <pic:blipFill>
                  <a:blip r:embed="rId2"/>
                  <a:stretch>
                    <a:fillRect/>
                  </a:stretch>
                </pic:blipFill>
                <pic:spPr bwMode="auto">
                  <a:xfrm>
                    <a:off x="0" y="0"/>
                    <a:ext cx="1137285" cy="741045"/>
                  </a:xfrm>
                  <a:prstGeom prst="rect">
                    <a:avLst/>
                  </a:prstGeom>
                </pic:spPr>
              </pic:pic>
            </a:graphicData>
          </a:graphic>
        </wp:anchor>
      </w:drawing>
    </w:r>
    <w:r w:rsidRPr="008373C8">
      <w:rPr>
        <w:rFonts w:ascii="Calibri" w:hAnsi="Calibri" w:cs="Arial"/>
        <w:b/>
        <w:sz w:val="24"/>
        <w:szCs w:val="24"/>
      </w:rPr>
      <w:t>PREFEITURA MUNICIPAL DE PETRÓPOLIS</w:t>
    </w:r>
  </w:p>
  <w:p w14:paraId="6DD27BB8" w14:textId="77777777" w:rsidR="001C2DE7" w:rsidRPr="008373C8" w:rsidRDefault="001C2DE7" w:rsidP="00B63329">
    <w:pPr>
      <w:keepNext/>
      <w:jc w:val="center"/>
      <w:outlineLvl w:val="3"/>
      <w:rPr>
        <w:rFonts w:ascii="Calibri" w:hAnsi="Calibri" w:cs="Arial"/>
        <w:b/>
        <w:sz w:val="24"/>
        <w:szCs w:val="24"/>
      </w:rPr>
    </w:pPr>
    <w:r w:rsidRPr="008373C8">
      <w:rPr>
        <w:rFonts w:ascii="Calibri" w:hAnsi="Calibri" w:cs="Arial"/>
        <w:b/>
        <w:sz w:val="24"/>
        <w:szCs w:val="24"/>
      </w:rPr>
      <w:t>SECRETARIA MUNICIPAL DE SAÚDE</w:t>
    </w:r>
  </w:p>
  <w:p w14:paraId="3EE1468B" w14:textId="77777777" w:rsidR="001C2DE7" w:rsidRPr="008373C8" w:rsidRDefault="001C2DE7" w:rsidP="00B63329">
    <w:pPr>
      <w:jc w:val="center"/>
      <w:rPr>
        <w:sz w:val="24"/>
        <w:szCs w:val="24"/>
      </w:rPr>
    </w:pPr>
    <w:r w:rsidRPr="008373C8">
      <w:rPr>
        <w:rFonts w:ascii="Calibri" w:eastAsia="Arial Unicode MS" w:hAnsi="Calibri" w:cs="Calibri"/>
        <w:b/>
        <w:sz w:val="24"/>
        <w:szCs w:val="24"/>
      </w:rPr>
      <w:t>GABINETE DO SECRETÁRIO</w:t>
    </w:r>
    <w:r>
      <w:rPr>
        <w:rFonts w:ascii="Calibri" w:eastAsia="Arial Unicode MS" w:hAnsi="Calibri" w:cs="Calibri"/>
        <w:b/>
        <w:sz w:val="24"/>
        <w:szCs w:val="24"/>
      </w:rPr>
      <w:t xml:space="preserve"> DE SAÚDE</w:t>
    </w:r>
  </w:p>
  <w:p w14:paraId="635C1058" w14:textId="77777777" w:rsidR="001C2DE7" w:rsidRDefault="001C2DE7" w:rsidP="00B63329">
    <w:pPr>
      <w:jc w:val="center"/>
      <w:rPr>
        <w:rFonts w:ascii="Calibri" w:eastAsia="Arial Unicode MS" w:hAnsi="Calibri" w:cs="Calibri"/>
        <w:b/>
        <w:sz w:val="24"/>
        <w:szCs w:val="24"/>
      </w:rPr>
    </w:pPr>
    <w:r>
      <w:rPr>
        <w:rFonts w:ascii="Calibri" w:eastAsia="Arial Unicode MS" w:hAnsi="Calibri" w:cs="Calibri"/>
        <w:b/>
        <w:sz w:val="24"/>
        <w:szCs w:val="24"/>
      </w:rPr>
      <w:t>SUPERINTENDÊNCIA HOSPITALAR DE URGÊNCIA E EMERGÊNCIA</w:t>
    </w:r>
  </w:p>
  <w:p w14:paraId="5DEBF59B" w14:textId="77777777" w:rsidR="001C2DE7" w:rsidRPr="008373C8" w:rsidRDefault="001C2DE7" w:rsidP="00B63329">
    <w:pPr>
      <w:jc w:val="center"/>
      <w:rPr>
        <w:sz w:val="24"/>
        <w:szCs w:val="24"/>
      </w:rPr>
    </w:pPr>
    <w:r>
      <w:rPr>
        <w:rFonts w:ascii="Calibri" w:eastAsia="Arial Unicode MS" w:hAnsi="Calibri" w:cs="Calibri"/>
        <w:b/>
        <w:sz w:val="24"/>
        <w:szCs w:val="24"/>
      </w:rPr>
      <w:t>HOSPITAL MUNICIPAL DR NELSO DE SÁ EARP</w:t>
    </w:r>
  </w:p>
  <w:p w14:paraId="403A1BE4" w14:textId="77777777" w:rsidR="001C2DE7" w:rsidRPr="008373C8" w:rsidRDefault="001C2DE7" w:rsidP="00B63329">
    <w:pPr>
      <w:jc w:val="center"/>
      <w:rPr>
        <w:rFonts w:ascii="Calibri" w:eastAsia="Arial Unicode MS" w:hAnsi="Calibri" w:cs="Calibri"/>
        <w:b/>
        <w:sz w:val="24"/>
        <w:szCs w:val="24"/>
      </w:rPr>
    </w:pPr>
    <w:r>
      <w:rPr>
        <w:rFonts w:ascii="Calibri" w:eastAsia="Arial Unicode MS" w:hAnsi="Calibri" w:cs="Calibri"/>
        <w:b/>
        <w:sz w:val="24"/>
        <w:szCs w:val="24"/>
      </w:rPr>
      <w:t>DEPARTAMENTO DE LABORATÓRIO DE ANÁLISES CLÍNICAS</w:t>
    </w:r>
  </w:p>
  <w:p w14:paraId="104CD8D7" w14:textId="77777777" w:rsidR="001C2DE7" w:rsidRDefault="001C2DE7">
    <w:pPr>
      <w:jc w:val="cent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C247C" w14:textId="77777777" w:rsidR="001C2DE7" w:rsidRDefault="001C2DE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70E63"/>
    <w:multiLevelType w:val="hybridMultilevel"/>
    <w:tmpl w:val="1D604A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32580A"/>
    <w:multiLevelType w:val="hybridMultilevel"/>
    <w:tmpl w:val="80269DB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22731"/>
    <w:multiLevelType w:val="hybridMultilevel"/>
    <w:tmpl w:val="9B06B8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1687187"/>
    <w:multiLevelType w:val="multilevel"/>
    <w:tmpl w:val="323A55FE"/>
    <w:lvl w:ilvl="0">
      <w:start w:val="1"/>
      <w:numFmt w:val="decimal"/>
      <w:lvlText w:val="%1."/>
      <w:lvlJc w:val="left"/>
      <w:pPr>
        <w:tabs>
          <w:tab w:val="num" w:pos="0"/>
        </w:tabs>
        <w:ind w:left="927" w:hanging="360"/>
      </w:pPr>
      <w:rPr>
        <w:rFonts w:ascii="Arial" w:hAnsi="Arial"/>
        <w:b/>
        <w:bCs/>
        <w:sz w:val="22"/>
        <w:szCs w:val="22"/>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4" w15:restartNumberingAfterBreak="0">
    <w:nsid w:val="12DE0174"/>
    <w:multiLevelType w:val="multilevel"/>
    <w:tmpl w:val="EBD633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4B978E4"/>
    <w:multiLevelType w:val="multilevel"/>
    <w:tmpl w:val="2A1258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2A13684F"/>
    <w:multiLevelType w:val="multilevel"/>
    <w:tmpl w:val="D6B206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1D91FA6"/>
    <w:multiLevelType w:val="hybridMultilevel"/>
    <w:tmpl w:val="B7249692"/>
    <w:lvl w:ilvl="0" w:tplc="E554761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C226F5F"/>
    <w:multiLevelType w:val="multilevel"/>
    <w:tmpl w:val="B46E93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5AE00C3B"/>
    <w:multiLevelType w:val="multilevel"/>
    <w:tmpl w:val="C79059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68555917"/>
    <w:multiLevelType w:val="hybridMultilevel"/>
    <w:tmpl w:val="25801E5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D692290"/>
    <w:multiLevelType w:val="hybridMultilevel"/>
    <w:tmpl w:val="3F40D6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F252A55"/>
    <w:multiLevelType w:val="multilevel"/>
    <w:tmpl w:val="5074DF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7B2E6ACA"/>
    <w:multiLevelType w:val="hybridMultilevel"/>
    <w:tmpl w:val="8FA4EB26"/>
    <w:lvl w:ilvl="0" w:tplc="0B3E9B62">
      <w:start w:val="3"/>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16cid:durableId="93282709">
    <w:abstractNumId w:val="3"/>
  </w:num>
  <w:num w:numId="2" w16cid:durableId="1549951229">
    <w:abstractNumId w:val="6"/>
  </w:num>
  <w:num w:numId="3" w16cid:durableId="599677774">
    <w:abstractNumId w:val="8"/>
  </w:num>
  <w:num w:numId="4" w16cid:durableId="1559508193">
    <w:abstractNumId w:val="9"/>
  </w:num>
  <w:num w:numId="5" w16cid:durableId="1858931989">
    <w:abstractNumId w:val="5"/>
  </w:num>
  <w:num w:numId="6" w16cid:durableId="1547791466">
    <w:abstractNumId w:val="4"/>
  </w:num>
  <w:num w:numId="7" w16cid:durableId="545486062">
    <w:abstractNumId w:val="12"/>
  </w:num>
  <w:num w:numId="8" w16cid:durableId="830635905">
    <w:abstractNumId w:val="0"/>
  </w:num>
  <w:num w:numId="9" w16cid:durableId="182400488">
    <w:abstractNumId w:val="2"/>
  </w:num>
  <w:num w:numId="10" w16cid:durableId="34278920">
    <w:abstractNumId w:val="10"/>
  </w:num>
  <w:num w:numId="11" w16cid:durableId="979384489">
    <w:abstractNumId w:val="1"/>
  </w:num>
  <w:num w:numId="12" w16cid:durableId="2052798657">
    <w:abstractNumId w:val="13"/>
  </w:num>
  <w:num w:numId="13" w16cid:durableId="316884091">
    <w:abstractNumId w:val="11"/>
  </w:num>
  <w:num w:numId="14" w16cid:durableId="18341769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9"/>
  <w:autoHyphenation/>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BreakWrappedTables/>
    <w:compatSetting w:name="compatibilityMode" w:uri="http://schemas.microsoft.com/office/word" w:val="12"/>
    <w:compatSetting w:name="useWord2013TrackBottomHyphenation" w:uri="http://schemas.microsoft.com/office/word" w:val="1"/>
  </w:compat>
  <w:rsids>
    <w:rsidRoot w:val="009E09A8"/>
    <w:rsid w:val="000264AE"/>
    <w:rsid w:val="000455AB"/>
    <w:rsid w:val="000A7A0C"/>
    <w:rsid w:val="000D7411"/>
    <w:rsid w:val="00112F42"/>
    <w:rsid w:val="00123019"/>
    <w:rsid w:val="001252AE"/>
    <w:rsid w:val="00131B9F"/>
    <w:rsid w:val="00131DE7"/>
    <w:rsid w:val="00146D50"/>
    <w:rsid w:val="001A623C"/>
    <w:rsid w:val="001C2DE7"/>
    <w:rsid w:val="002019E6"/>
    <w:rsid w:val="00202C10"/>
    <w:rsid w:val="00216B94"/>
    <w:rsid w:val="00217258"/>
    <w:rsid w:val="00217798"/>
    <w:rsid w:val="00224959"/>
    <w:rsid w:val="00251CC3"/>
    <w:rsid w:val="002765BE"/>
    <w:rsid w:val="00281136"/>
    <w:rsid w:val="002B5016"/>
    <w:rsid w:val="00305197"/>
    <w:rsid w:val="0032578D"/>
    <w:rsid w:val="003B5E02"/>
    <w:rsid w:val="00404AF8"/>
    <w:rsid w:val="00455695"/>
    <w:rsid w:val="0046478D"/>
    <w:rsid w:val="0048175E"/>
    <w:rsid w:val="0048563E"/>
    <w:rsid w:val="004C5CFA"/>
    <w:rsid w:val="004D0C11"/>
    <w:rsid w:val="0053643E"/>
    <w:rsid w:val="005829F1"/>
    <w:rsid w:val="005C18D8"/>
    <w:rsid w:val="005D09B0"/>
    <w:rsid w:val="005D677D"/>
    <w:rsid w:val="00680C81"/>
    <w:rsid w:val="006B7BC5"/>
    <w:rsid w:val="007671ED"/>
    <w:rsid w:val="008108AF"/>
    <w:rsid w:val="00825D9F"/>
    <w:rsid w:val="00882008"/>
    <w:rsid w:val="00892555"/>
    <w:rsid w:val="008D7572"/>
    <w:rsid w:val="00964CD8"/>
    <w:rsid w:val="00964E1F"/>
    <w:rsid w:val="009E09A8"/>
    <w:rsid w:val="00A226AD"/>
    <w:rsid w:val="00A576BB"/>
    <w:rsid w:val="00AA3B7E"/>
    <w:rsid w:val="00B24CAF"/>
    <w:rsid w:val="00B63329"/>
    <w:rsid w:val="00B70AB3"/>
    <w:rsid w:val="00C45685"/>
    <w:rsid w:val="00CF3F4E"/>
    <w:rsid w:val="00CF7076"/>
    <w:rsid w:val="00D0742F"/>
    <w:rsid w:val="00D512AF"/>
    <w:rsid w:val="00DE2B3D"/>
    <w:rsid w:val="00DF3D43"/>
    <w:rsid w:val="00E60AA9"/>
    <w:rsid w:val="00E70CF4"/>
    <w:rsid w:val="00F2713C"/>
    <w:rsid w:val="00F35AFB"/>
    <w:rsid w:val="00F53535"/>
    <w:rsid w:val="00F97C1F"/>
    <w:rsid w:val="00FE3C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8466B"/>
  <w15:docId w15:val="{B94E379D-7605-4927-89F8-CFBF8F2A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08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qFormat/>
    <w:rsid w:val="00085084"/>
    <w:pPr>
      <w:keepNext/>
      <w:spacing w:line="360" w:lineRule="auto"/>
      <w:jc w:val="both"/>
      <w:outlineLvl w:val="0"/>
    </w:pPr>
    <w:rPr>
      <w:rFonts w:ascii="Arial" w:hAnsi="Arial"/>
      <w:b/>
      <w:color w:val="000080"/>
      <w:sz w:val="24"/>
    </w:rPr>
  </w:style>
  <w:style w:type="paragraph" w:customStyle="1" w:styleId="Ttulo21">
    <w:name w:val="Título 21"/>
    <w:basedOn w:val="Normal"/>
    <w:next w:val="Normal"/>
    <w:qFormat/>
    <w:rsid w:val="00085084"/>
    <w:pPr>
      <w:keepNext/>
      <w:jc w:val="center"/>
      <w:outlineLvl w:val="1"/>
    </w:pPr>
    <w:rPr>
      <w:rFonts w:ascii="Calibri" w:hAnsi="Calibri"/>
      <w:sz w:val="28"/>
    </w:rPr>
  </w:style>
  <w:style w:type="paragraph" w:customStyle="1" w:styleId="Ttulo31">
    <w:name w:val="Título 31"/>
    <w:basedOn w:val="Normal"/>
    <w:next w:val="Normal"/>
    <w:qFormat/>
    <w:rsid w:val="00085084"/>
    <w:pPr>
      <w:keepNext/>
      <w:jc w:val="center"/>
      <w:outlineLvl w:val="2"/>
    </w:pPr>
    <w:rPr>
      <w:rFonts w:ascii="Arial" w:hAnsi="Arial"/>
      <w:b/>
      <w:color w:val="000000"/>
      <w:sz w:val="24"/>
    </w:rPr>
  </w:style>
  <w:style w:type="paragraph" w:customStyle="1" w:styleId="Ttulo41">
    <w:name w:val="Título 41"/>
    <w:basedOn w:val="Normal"/>
    <w:next w:val="Normal"/>
    <w:qFormat/>
    <w:rsid w:val="00085084"/>
    <w:pPr>
      <w:keepNext/>
      <w:outlineLvl w:val="3"/>
    </w:pPr>
    <w:rPr>
      <w:color w:val="000080"/>
      <w:sz w:val="36"/>
    </w:rPr>
  </w:style>
  <w:style w:type="paragraph" w:customStyle="1" w:styleId="Ttulo51">
    <w:name w:val="Título 51"/>
    <w:basedOn w:val="Normal"/>
    <w:next w:val="Normal"/>
    <w:qFormat/>
    <w:rsid w:val="00085084"/>
    <w:pPr>
      <w:keepNext/>
      <w:jc w:val="center"/>
      <w:outlineLvl w:val="4"/>
    </w:pPr>
    <w:rPr>
      <w:rFonts w:ascii="Calibri" w:hAnsi="Calibri"/>
      <w:sz w:val="24"/>
    </w:rPr>
  </w:style>
  <w:style w:type="paragraph" w:customStyle="1" w:styleId="Ttulo61">
    <w:name w:val="Título 61"/>
    <w:basedOn w:val="Normal"/>
    <w:next w:val="Normal"/>
    <w:qFormat/>
    <w:rsid w:val="00085084"/>
    <w:pPr>
      <w:keepNext/>
      <w:jc w:val="center"/>
      <w:outlineLvl w:val="5"/>
    </w:pPr>
    <w:rPr>
      <w:b/>
      <w:color w:val="000080"/>
      <w:sz w:val="24"/>
      <w:u w:val="single"/>
    </w:rPr>
  </w:style>
  <w:style w:type="paragraph" w:customStyle="1" w:styleId="Ttulo71">
    <w:name w:val="Título 71"/>
    <w:basedOn w:val="Normal"/>
    <w:next w:val="Normal"/>
    <w:qFormat/>
    <w:rsid w:val="00085084"/>
    <w:pPr>
      <w:keepNext/>
      <w:jc w:val="center"/>
      <w:outlineLvl w:val="6"/>
    </w:pPr>
    <w:rPr>
      <w:b/>
      <w:sz w:val="24"/>
    </w:rPr>
  </w:style>
  <w:style w:type="paragraph" w:customStyle="1" w:styleId="Ttulo91">
    <w:name w:val="Título 91"/>
    <w:basedOn w:val="Normal"/>
    <w:next w:val="Normal"/>
    <w:qFormat/>
    <w:rsid w:val="00085084"/>
    <w:pPr>
      <w:keepNext/>
      <w:jc w:val="center"/>
      <w:outlineLvl w:val="8"/>
    </w:pPr>
    <w:rPr>
      <w:b/>
      <w:sz w:val="28"/>
    </w:rPr>
  </w:style>
  <w:style w:type="character" w:customStyle="1" w:styleId="TextodebaloChar">
    <w:name w:val="Texto de balão Char"/>
    <w:basedOn w:val="Fontepargpadro"/>
    <w:qFormat/>
    <w:rsid w:val="00085084"/>
    <w:rPr>
      <w:rFonts w:ascii="Tahoma" w:hAnsi="Tahoma" w:cs="Tahoma"/>
      <w:sz w:val="16"/>
      <w:szCs w:val="16"/>
    </w:rPr>
  </w:style>
  <w:style w:type="character" w:customStyle="1" w:styleId="RodapChar">
    <w:name w:val="Rodapé Char"/>
    <w:basedOn w:val="Fontepargpadro"/>
    <w:qFormat/>
    <w:rsid w:val="00085084"/>
  </w:style>
  <w:style w:type="character" w:customStyle="1" w:styleId="Pr-formataoHTMLChar">
    <w:name w:val="Pré-formatação HTML Char"/>
    <w:basedOn w:val="Fontepargpadro"/>
    <w:link w:val="Pr-formataoHTML"/>
    <w:qFormat/>
    <w:rsid w:val="00085084"/>
    <w:rPr>
      <w:rFonts w:ascii="Courier New" w:hAnsi="Courier New" w:cs="Courier New"/>
    </w:rPr>
  </w:style>
  <w:style w:type="character" w:styleId="Hyperlink">
    <w:name w:val="Hyperlink"/>
    <w:basedOn w:val="Fontepargpadro"/>
    <w:rsid w:val="00085084"/>
    <w:rPr>
      <w:color w:val="0000FF"/>
      <w:u w:val="single"/>
    </w:rPr>
  </w:style>
  <w:style w:type="character" w:customStyle="1" w:styleId="markedcontent">
    <w:name w:val="markedcontent"/>
    <w:basedOn w:val="Fontepargpadro"/>
    <w:qFormat/>
    <w:rsid w:val="00085084"/>
  </w:style>
  <w:style w:type="character" w:customStyle="1" w:styleId="Corpodetexto2Char">
    <w:name w:val="Corpo de texto 2 Char"/>
    <w:basedOn w:val="Fontepargpadro"/>
    <w:link w:val="Corpodetexto2"/>
    <w:qFormat/>
    <w:rsid w:val="00085084"/>
  </w:style>
  <w:style w:type="character" w:customStyle="1" w:styleId="CabealhoChar">
    <w:name w:val="Cabeçalho Char"/>
    <w:basedOn w:val="Fontepargpadro"/>
    <w:link w:val="Cabealho1"/>
    <w:uiPriority w:val="99"/>
    <w:semiHidden/>
    <w:qFormat/>
    <w:rsid w:val="007F1558"/>
  </w:style>
  <w:style w:type="character" w:customStyle="1" w:styleId="RodapChar1">
    <w:name w:val="Rodapé Char1"/>
    <w:basedOn w:val="Fontepargpadro"/>
    <w:link w:val="Rodap1"/>
    <w:uiPriority w:val="99"/>
    <w:semiHidden/>
    <w:qFormat/>
    <w:rsid w:val="007F1558"/>
  </w:style>
  <w:style w:type="character" w:customStyle="1" w:styleId="Textodocorpo2">
    <w:name w:val="Texto do corpo (2)_"/>
    <w:basedOn w:val="Fontepargpadro"/>
    <w:qFormat/>
    <w:rsid w:val="009E09A8"/>
    <w:rPr>
      <w:rFonts w:ascii="Tahoma" w:eastAsia="Tahoma" w:hAnsi="Tahoma" w:cs="Tahoma"/>
      <w:b/>
      <w:bCs/>
      <w:i w:val="0"/>
      <w:iCs w:val="0"/>
      <w:caps w:val="0"/>
      <w:smallCaps w:val="0"/>
      <w:strike w:val="0"/>
      <w:dstrike w:val="0"/>
      <w:sz w:val="23"/>
      <w:szCs w:val="23"/>
      <w:u w:val="none"/>
    </w:rPr>
  </w:style>
  <w:style w:type="character" w:customStyle="1" w:styleId="Textodocorpo20">
    <w:name w:val="Texto do corpo (2)"/>
    <w:basedOn w:val="Textodocorpo2"/>
    <w:qFormat/>
    <w:rsid w:val="009E09A8"/>
    <w:rPr>
      <w:rFonts w:ascii="Tahoma" w:eastAsia="Tahoma" w:hAnsi="Tahoma" w:cs="Tahoma"/>
      <w:b/>
      <w:bCs/>
      <w:i w:val="0"/>
      <w:iCs w:val="0"/>
      <w:caps w:val="0"/>
      <w:smallCaps w:val="0"/>
      <w:strike w:val="0"/>
      <w:dstrike w:val="0"/>
      <w:color w:val="000000"/>
      <w:spacing w:val="0"/>
      <w:w w:val="100"/>
      <w:sz w:val="23"/>
      <w:szCs w:val="23"/>
      <w:u w:val="single"/>
      <w:lang w:val="pt-BR"/>
    </w:rPr>
  </w:style>
  <w:style w:type="paragraph" w:styleId="Ttulo">
    <w:name w:val="Title"/>
    <w:basedOn w:val="Normal"/>
    <w:next w:val="Corpodetexto"/>
    <w:qFormat/>
    <w:rsid w:val="00085084"/>
    <w:pPr>
      <w:jc w:val="center"/>
    </w:pPr>
    <w:rPr>
      <w:rFonts w:ascii="Arial" w:hAnsi="Arial"/>
      <w:b/>
      <w:sz w:val="24"/>
    </w:rPr>
  </w:style>
  <w:style w:type="paragraph" w:styleId="Corpodetexto">
    <w:name w:val="Body Text"/>
    <w:basedOn w:val="Normal"/>
    <w:rsid w:val="00085084"/>
    <w:rPr>
      <w:rFonts w:ascii="Arial" w:hAnsi="Arial"/>
      <w:sz w:val="24"/>
    </w:rPr>
  </w:style>
  <w:style w:type="paragraph" w:styleId="Lista">
    <w:name w:val="List"/>
    <w:basedOn w:val="Corpodetexto"/>
    <w:rsid w:val="00085084"/>
    <w:rPr>
      <w:rFonts w:cs="Arial Unicode MS"/>
    </w:rPr>
  </w:style>
  <w:style w:type="paragraph" w:customStyle="1" w:styleId="Legenda1">
    <w:name w:val="Legenda1"/>
    <w:basedOn w:val="Normal"/>
    <w:qFormat/>
    <w:rsid w:val="00085084"/>
    <w:pPr>
      <w:suppressLineNumbers/>
      <w:spacing w:before="120" w:after="120"/>
    </w:pPr>
    <w:rPr>
      <w:rFonts w:cs="Arial Unicode MS"/>
      <w:i/>
      <w:iCs/>
      <w:sz w:val="24"/>
      <w:szCs w:val="24"/>
    </w:rPr>
  </w:style>
  <w:style w:type="paragraph" w:customStyle="1" w:styleId="ndice">
    <w:name w:val="Índice"/>
    <w:basedOn w:val="Normal"/>
    <w:qFormat/>
    <w:rsid w:val="00085084"/>
    <w:pPr>
      <w:suppressLineNumbers/>
    </w:pPr>
    <w:rPr>
      <w:rFonts w:cs="Arial Unicode MS"/>
    </w:rPr>
  </w:style>
  <w:style w:type="paragraph" w:styleId="Recuodecorpodetexto">
    <w:name w:val="Body Text Indent"/>
    <w:basedOn w:val="Normal"/>
    <w:rsid w:val="00085084"/>
    <w:pPr>
      <w:ind w:left="2124" w:firstLine="144"/>
      <w:jc w:val="both"/>
    </w:pPr>
    <w:rPr>
      <w:rFonts w:ascii="Arial" w:hAnsi="Arial"/>
      <w:color w:val="000080"/>
      <w:sz w:val="24"/>
    </w:rPr>
  </w:style>
  <w:style w:type="paragraph" w:styleId="Corpodetexto3">
    <w:name w:val="Body Text 3"/>
    <w:basedOn w:val="Normal"/>
    <w:qFormat/>
    <w:rsid w:val="00085084"/>
    <w:pPr>
      <w:jc w:val="both"/>
    </w:pPr>
    <w:rPr>
      <w:rFonts w:ascii="Arial" w:hAnsi="Arial"/>
      <w:color w:val="000080"/>
      <w:sz w:val="24"/>
    </w:rPr>
  </w:style>
  <w:style w:type="paragraph" w:customStyle="1" w:styleId="CabealhoeRodap">
    <w:name w:val="Cabeçalho e Rodapé"/>
    <w:basedOn w:val="Normal"/>
    <w:qFormat/>
    <w:rsid w:val="00085084"/>
  </w:style>
  <w:style w:type="paragraph" w:customStyle="1" w:styleId="Cabealho1">
    <w:name w:val="Cabeçalho1"/>
    <w:basedOn w:val="Normal"/>
    <w:link w:val="CabealhoChar"/>
    <w:uiPriority w:val="99"/>
    <w:semiHidden/>
    <w:unhideWhenUsed/>
    <w:rsid w:val="007F1558"/>
    <w:pPr>
      <w:tabs>
        <w:tab w:val="center" w:pos="4252"/>
        <w:tab w:val="right" w:pos="8504"/>
      </w:tabs>
    </w:pPr>
  </w:style>
  <w:style w:type="paragraph" w:customStyle="1" w:styleId="Rodap1">
    <w:name w:val="Rodapé1"/>
    <w:basedOn w:val="Normal"/>
    <w:link w:val="RodapChar1"/>
    <w:uiPriority w:val="99"/>
    <w:semiHidden/>
    <w:unhideWhenUsed/>
    <w:rsid w:val="007F1558"/>
    <w:pPr>
      <w:tabs>
        <w:tab w:val="center" w:pos="4252"/>
        <w:tab w:val="right" w:pos="8504"/>
      </w:tabs>
    </w:pPr>
  </w:style>
  <w:style w:type="paragraph" w:styleId="Textodebalo">
    <w:name w:val="Balloon Text"/>
    <w:basedOn w:val="Normal"/>
    <w:qFormat/>
    <w:rsid w:val="00085084"/>
    <w:rPr>
      <w:rFonts w:ascii="Tahoma" w:eastAsia="Calibri" w:hAnsi="Tahoma"/>
      <w:sz w:val="16"/>
    </w:rPr>
  </w:style>
  <w:style w:type="paragraph" w:styleId="Pr-formataoHTML">
    <w:name w:val="HTML Preformatted"/>
    <w:basedOn w:val="Normal"/>
    <w:link w:val="Pr-formataoHTMLChar"/>
    <w:qFormat/>
    <w:rsid w:val="0008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rmalWeb">
    <w:name w:val="Normal (Web)"/>
    <w:basedOn w:val="Normal"/>
    <w:qFormat/>
    <w:rsid w:val="00085084"/>
    <w:pPr>
      <w:spacing w:before="280" w:after="280"/>
    </w:pPr>
    <w:rPr>
      <w:sz w:val="24"/>
      <w:szCs w:val="24"/>
    </w:rPr>
  </w:style>
  <w:style w:type="paragraph" w:styleId="PargrafodaLista">
    <w:name w:val="List Paragraph"/>
    <w:basedOn w:val="Normal"/>
    <w:uiPriority w:val="34"/>
    <w:qFormat/>
    <w:rsid w:val="00085084"/>
    <w:pPr>
      <w:spacing w:after="200" w:line="276" w:lineRule="auto"/>
      <w:ind w:left="720"/>
      <w:contextualSpacing/>
    </w:pPr>
    <w:rPr>
      <w:rFonts w:ascii="Calibri" w:eastAsia="Calibri" w:hAnsi="Calibri"/>
      <w:sz w:val="22"/>
      <w:szCs w:val="22"/>
      <w:lang w:eastAsia="en-US"/>
    </w:rPr>
  </w:style>
  <w:style w:type="paragraph" w:styleId="SemEspaamento">
    <w:name w:val="No Spacing"/>
    <w:qFormat/>
    <w:rsid w:val="00085084"/>
  </w:style>
  <w:style w:type="paragraph" w:styleId="Corpodetexto2">
    <w:name w:val="Body Text 2"/>
    <w:basedOn w:val="Normal"/>
    <w:link w:val="Corpodetexto2Char"/>
    <w:qFormat/>
    <w:rsid w:val="00085084"/>
    <w:pPr>
      <w:spacing w:after="120" w:line="480" w:lineRule="auto"/>
    </w:pPr>
  </w:style>
  <w:style w:type="paragraph" w:customStyle="1" w:styleId="Contedodoquadro">
    <w:name w:val="Conteúdo do quadro"/>
    <w:basedOn w:val="Normal"/>
    <w:qFormat/>
    <w:rsid w:val="00085084"/>
  </w:style>
  <w:style w:type="paragraph" w:customStyle="1" w:styleId="Contedodatabela">
    <w:name w:val="Conteúdo da tabela"/>
    <w:basedOn w:val="Normal"/>
    <w:qFormat/>
    <w:rsid w:val="00085084"/>
    <w:pPr>
      <w:widowControl w:val="0"/>
      <w:suppressLineNumbers/>
    </w:pPr>
  </w:style>
  <w:style w:type="paragraph" w:customStyle="1" w:styleId="TableParagraph">
    <w:name w:val="Table Paragraph"/>
    <w:basedOn w:val="Normal"/>
    <w:qFormat/>
    <w:rsid w:val="009E09A8"/>
    <w:pPr>
      <w:ind w:left="67"/>
    </w:pPr>
  </w:style>
  <w:style w:type="paragraph" w:customStyle="1" w:styleId="Tabelanormal1">
    <w:name w:val="Tabela normal1"/>
    <w:qFormat/>
    <w:rsid w:val="009E09A8"/>
    <w:pPr>
      <w:spacing w:after="200" w:line="276" w:lineRule="auto"/>
    </w:pPr>
    <w:rPr>
      <w:rFonts w:ascii="Calibri" w:hAnsi="Calibri"/>
      <w:sz w:val="22"/>
      <w:szCs w:val="22"/>
    </w:rPr>
  </w:style>
  <w:style w:type="paragraph" w:customStyle="1" w:styleId="WW-Corpodetexto2">
    <w:name w:val="WW-Corpo de texto 2"/>
    <w:basedOn w:val="Normal"/>
    <w:qFormat/>
    <w:rsid w:val="009E09A8"/>
    <w:pPr>
      <w:widowControl w:val="0"/>
      <w:jc w:val="both"/>
    </w:pPr>
    <w:rPr>
      <w:rFonts w:ascii="Arial" w:eastAsia="Bitstream Vera Sans" w:hAnsi="Arial" w:cs="Tahoma"/>
      <w:lang w:eastAsia="ar-SA"/>
    </w:rPr>
  </w:style>
  <w:style w:type="paragraph" w:customStyle="1" w:styleId="Textodocorpo">
    <w:name w:val="Texto do corpo"/>
    <w:basedOn w:val="Normal"/>
    <w:qFormat/>
    <w:rsid w:val="009E09A8"/>
    <w:pPr>
      <w:widowControl w:val="0"/>
      <w:shd w:val="clear" w:color="auto" w:fill="FFFFFF"/>
      <w:spacing w:line="293" w:lineRule="exact"/>
      <w:jc w:val="both"/>
    </w:pPr>
    <w:rPr>
      <w:rFonts w:ascii="Tahoma" w:eastAsia="Tahoma" w:hAnsi="Tahoma" w:cs="Tahoma"/>
    </w:rPr>
  </w:style>
  <w:style w:type="paragraph" w:styleId="Cabealho">
    <w:name w:val="header"/>
    <w:basedOn w:val="Normal"/>
    <w:link w:val="CabealhoChar1"/>
    <w:uiPriority w:val="99"/>
    <w:unhideWhenUsed/>
    <w:rsid w:val="00D512AF"/>
    <w:pPr>
      <w:tabs>
        <w:tab w:val="center" w:pos="4252"/>
        <w:tab w:val="right" w:pos="8504"/>
      </w:tabs>
    </w:pPr>
  </w:style>
  <w:style w:type="character" w:customStyle="1" w:styleId="CabealhoChar1">
    <w:name w:val="Cabeçalho Char1"/>
    <w:basedOn w:val="Fontepargpadro"/>
    <w:link w:val="Cabealho"/>
    <w:uiPriority w:val="99"/>
    <w:rsid w:val="00D512AF"/>
  </w:style>
  <w:style w:type="paragraph" w:styleId="Rodap">
    <w:name w:val="footer"/>
    <w:basedOn w:val="Normal"/>
    <w:link w:val="RodapChar2"/>
    <w:uiPriority w:val="99"/>
    <w:unhideWhenUsed/>
    <w:rsid w:val="00D512AF"/>
    <w:pPr>
      <w:tabs>
        <w:tab w:val="center" w:pos="4252"/>
        <w:tab w:val="right" w:pos="8504"/>
      </w:tabs>
    </w:pPr>
  </w:style>
  <w:style w:type="character" w:customStyle="1" w:styleId="RodapChar2">
    <w:name w:val="Rodapé Char2"/>
    <w:basedOn w:val="Fontepargpadro"/>
    <w:link w:val="Rodap"/>
    <w:uiPriority w:val="99"/>
    <w:rsid w:val="00D512AF"/>
  </w:style>
  <w:style w:type="table" w:styleId="Tabelacomgrade">
    <w:name w:val="Table Grid"/>
    <w:basedOn w:val="Tabelanormal"/>
    <w:uiPriority w:val="59"/>
    <w:rsid w:val="00202C10"/>
    <w:pPr>
      <w:suppressAutoHyphens w:val="0"/>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Fontepargpadro"/>
    <w:rsid w:val="00202C10"/>
  </w:style>
  <w:style w:type="character" w:customStyle="1" w:styleId="lrzxr">
    <w:name w:val="lrzxr"/>
    <w:basedOn w:val="Fontepargpadro"/>
    <w:rsid w:val="00202C10"/>
  </w:style>
  <w:style w:type="paragraph" w:customStyle="1" w:styleId="Normal1">
    <w:name w:val="Normal1"/>
    <w:rsid w:val="00202C10"/>
    <w:pPr>
      <w:suppressAutoHyphens w:val="0"/>
      <w:spacing w:after="160" w:line="259"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0974827">
      <w:bodyDiv w:val="1"/>
      <w:marLeft w:val="0"/>
      <w:marRight w:val="0"/>
      <w:marTop w:val="0"/>
      <w:marBottom w:val="0"/>
      <w:divBdr>
        <w:top w:val="none" w:sz="0" w:space="0" w:color="auto"/>
        <w:left w:val="none" w:sz="0" w:space="0" w:color="auto"/>
        <w:bottom w:val="none" w:sz="0" w:space="0" w:color="auto"/>
        <w:right w:val="none" w:sz="0" w:space="0" w:color="auto"/>
      </w:divBdr>
    </w:div>
    <w:div w:id="1471898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6496.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9C5C2-C857-4608-BF0C-32373A986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3756</Words>
  <Characters>20285</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SECRETARIA MUNICIPAL DE SAÚDE</vt:lpstr>
    </vt:vector>
  </TitlesOfParts>
  <Company>sms</Company>
  <LinksUpToDate>false</LinksUpToDate>
  <CharactersWithSpaces>23994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MUNICIPAL DE SAÚDE</dc:title>
  <dc:creator>ssagab03</dc:creator>
  <cp:lastModifiedBy>Danielle Reis de Souza</cp:lastModifiedBy>
  <cp:revision>2</cp:revision>
  <cp:lastPrinted>2024-02-20T09:56:00Z</cp:lastPrinted>
  <dcterms:created xsi:type="dcterms:W3CDTF">2024-09-02T18:19:00Z</dcterms:created>
  <dcterms:modified xsi:type="dcterms:W3CDTF">2024-09-02T18:19:00Z</dcterms:modified>
  <dc:language>pt-BR</dc:language>
</cp:coreProperties>
</file>