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E9BCA93" w14:textId="77777777" w:rsidR="00403F2B" w:rsidRPr="00342BB4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C2671D7" w14:textId="3A878220" w:rsidR="00F97871" w:rsidRDefault="00E3717C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necessidade </w:t>
      </w:r>
      <w:r w:rsidR="00342BB4" w:rsidRPr="00342BB4">
        <w:rPr>
          <w:rFonts w:ascii="Times New Roman" w:hAnsi="Times New Roman" w:cs="Times New Roman"/>
          <w:sz w:val="24"/>
          <w:szCs w:val="24"/>
        </w:rPr>
        <w:t>a contratação de empresa</w:t>
      </w:r>
      <w:r w:rsidR="00415F7D">
        <w:rPr>
          <w:rFonts w:ascii="Times New Roman" w:hAnsi="Times New Roman" w:cs="Times New Roman"/>
          <w:sz w:val="24"/>
          <w:szCs w:val="24"/>
        </w:rPr>
        <w:t xml:space="preserve"> </w:t>
      </w:r>
      <w:r w:rsidR="00423F0B">
        <w:rPr>
          <w:rFonts w:ascii="Times New Roman" w:hAnsi="Times New Roman" w:cs="Times New Roman"/>
          <w:sz w:val="24"/>
          <w:szCs w:val="24"/>
        </w:rPr>
        <w:t xml:space="preserve">para fornecimento de </w:t>
      </w:r>
      <w:r w:rsidR="00956C6C">
        <w:rPr>
          <w:rFonts w:ascii="Times New Roman" w:hAnsi="Times New Roman" w:cs="Times New Roman"/>
          <w:sz w:val="24"/>
          <w:szCs w:val="24"/>
        </w:rPr>
        <w:t>Raio X Panorâmico digital odontológico</w:t>
      </w:r>
      <w:r w:rsidR="00423F0B">
        <w:rPr>
          <w:rFonts w:ascii="Times New Roman" w:hAnsi="Times New Roman" w:cs="Times New Roman"/>
          <w:sz w:val="24"/>
          <w:szCs w:val="24"/>
        </w:rPr>
        <w:t xml:space="preserve"> </w:t>
      </w:r>
      <w:r w:rsidR="003A7834">
        <w:rPr>
          <w:rFonts w:ascii="Times New Roman" w:hAnsi="Times New Roman" w:cs="Times New Roman"/>
          <w:sz w:val="24"/>
          <w:szCs w:val="24"/>
        </w:rPr>
        <w:t xml:space="preserve">listado no </w:t>
      </w:r>
      <w:proofErr w:type="spellStart"/>
      <w:r w:rsidR="003A7834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="003A7834">
        <w:rPr>
          <w:rFonts w:ascii="Times New Roman" w:hAnsi="Times New Roman" w:cs="Times New Roman"/>
          <w:sz w:val="24"/>
          <w:szCs w:val="24"/>
        </w:rPr>
        <w:t xml:space="preserve"> 4.</w:t>
      </w:r>
      <w:r w:rsidR="00ED034F">
        <w:rPr>
          <w:rFonts w:ascii="Times New Roman" w:hAnsi="Times New Roman" w:cs="Times New Roman"/>
          <w:sz w:val="24"/>
          <w:szCs w:val="24"/>
        </w:rPr>
        <w:t>3</w:t>
      </w:r>
      <w:r w:rsidR="00956C6C">
        <w:rPr>
          <w:rFonts w:ascii="Times New Roman" w:hAnsi="Times New Roman" w:cs="Times New Roman"/>
          <w:sz w:val="24"/>
          <w:szCs w:val="24"/>
        </w:rPr>
        <w:t xml:space="preserve"> deste Termo de Referência.</w:t>
      </w:r>
    </w:p>
    <w:p w14:paraId="37A8ECBB" w14:textId="77777777" w:rsidR="00F97871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7B97CB4E" w:rsidR="00322A6E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95F6CB2" w14:textId="59D2DBF2" w:rsidR="00956C6C" w:rsidRDefault="00956C6C" w:rsidP="00C5223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Aquisição de </w:t>
      </w:r>
      <w:r w:rsidR="005E53A5">
        <w:rPr>
          <w:rFonts w:ascii="Times New Roman" w:hAnsi="Times New Roman" w:cs="Times New Roman"/>
          <w:b/>
          <w:sz w:val="24"/>
          <w:szCs w:val="24"/>
        </w:rPr>
        <w:t xml:space="preserve">dois </w:t>
      </w:r>
      <w:r>
        <w:rPr>
          <w:rFonts w:ascii="Times New Roman" w:hAnsi="Times New Roman" w:cs="Times New Roman"/>
          <w:b/>
          <w:sz w:val="24"/>
          <w:szCs w:val="24"/>
        </w:rPr>
        <w:t xml:space="preserve">equipamentos odontológicos (Aparelho de RX Panorâmico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Digital )</w:t>
      </w:r>
      <w:proofErr w:type="gramEnd"/>
      <w:r w:rsidR="005E53A5">
        <w:rPr>
          <w:rFonts w:ascii="Times New Roman" w:hAnsi="Times New Roman" w:cs="Times New Roman"/>
          <w:b/>
          <w:sz w:val="24"/>
          <w:szCs w:val="24"/>
        </w:rPr>
        <w:t>, disponibilizado pelo recurso financeiro da proposta do programa FAF-FNS nº 11129.492000/1230-17.</w:t>
      </w:r>
    </w:p>
    <w:p w14:paraId="71D5D29D" w14:textId="2FA1EFF5" w:rsidR="00CF7DF1" w:rsidRDefault="00CF7DF1" w:rsidP="00CF7DF1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CRITÉRIO DE JULGAMENTO</w:t>
      </w:r>
    </w:p>
    <w:p w14:paraId="545A7907" w14:textId="1929C185" w:rsidR="00961873" w:rsidRPr="00CF7DF1" w:rsidRDefault="00CF7DF1" w:rsidP="00CF7DF1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56C6C">
        <w:rPr>
          <w:rFonts w:ascii="Times New Roman" w:hAnsi="Times New Roman" w:cs="Times New Roman"/>
          <w:b/>
          <w:sz w:val="24"/>
          <w:szCs w:val="24"/>
        </w:rPr>
        <w:t xml:space="preserve">Menor </w:t>
      </w:r>
      <w:proofErr w:type="gramStart"/>
      <w:r w:rsidR="00956C6C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961873">
        <w:rPr>
          <w:rFonts w:ascii="Times New Roman" w:hAnsi="Times New Roman" w:cs="Times New Roman"/>
          <w:b/>
          <w:sz w:val="24"/>
          <w:szCs w:val="24"/>
        </w:rPr>
        <w:t xml:space="preserve"> Global</w:t>
      </w:r>
      <w:proofErr w:type="gramEnd"/>
    </w:p>
    <w:p w14:paraId="5213E211" w14:textId="77777777" w:rsidR="005E53A5" w:rsidRDefault="00322A6E" w:rsidP="005E53A5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342BB4">
        <w:rPr>
          <w:rFonts w:ascii="Times New Roman" w:hAnsi="Times New Roman" w:cs="Times New Roman"/>
          <w:b/>
          <w:sz w:val="24"/>
          <w:szCs w:val="24"/>
        </w:rPr>
        <w:t>PRAZOS</w:t>
      </w:r>
      <w:r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9" w14:textId="61E966A6" w:rsidR="00DA7675" w:rsidRPr="00342BB4" w:rsidRDefault="00322A6E" w:rsidP="005E53A5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E53A5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757368" w:rsidRPr="005E5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53A5" w:rsidRPr="005E53A5">
        <w:rPr>
          <w:rFonts w:ascii="Times New Roman" w:eastAsia="Times New Roman" w:hAnsi="Times New Roman" w:cs="Times New Roman"/>
          <w:bCs/>
          <w:sz w:val="24"/>
          <w:szCs w:val="24"/>
        </w:rPr>
        <w:t>O prazo de entrega ou execução dos serviços deverá ser conforme contrato</w:t>
      </w:r>
      <w:r w:rsidR="005E53A5" w:rsidRPr="005E53A5">
        <w:rPr>
          <w:rFonts w:ascii="Times New Roman" w:eastAsia="Times New Roman" w:hAnsi="Times New Roman" w:cs="Times New Roman"/>
          <w:sz w:val="24"/>
          <w:szCs w:val="24"/>
        </w:rPr>
        <w:t xml:space="preserve"> e 30 dias a partir da sua assinatura ou recebimento da autorização de fornecimento</w:t>
      </w: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77777777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34EB1A8" w14:textId="50251680" w:rsidR="007342DD" w:rsidRDefault="005E53A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Departamento de Saúde Bucal</w:t>
      </w:r>
    </w:p>
    <w:p w14:paraId="39DD0105" w14:textId="6C7C95FA" w:rsidR="005E53A5" w:rsidRDefault="005E53A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Thomáz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Cameron, 141 – 1º andar</w:t>
      </w:r>
    </w:p>
    <w:p w14:paraId="029295DB" w14:textId="61A6B3E4" w:rsidR="005E53A5" w:rsidRDefault="005E53A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Valparaíso – Petrópolis – RJ</w:t>
      </w:r>
    </w:p>
    <w:p w14:paraId="30333F10" w14:textId="657A1FFB" w:rsidR="005E53A5" w:rsidRPr="00342BB4" w:rsidRDefault="005E53A5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CEP 25.685-120</w:t>
      </w: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2E9BCAA1" w14:textId="77777777" w:rsidR="00322A6E" w:rsidRPr="00342BB4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E9BCAA2" w14:textId="2750BA7C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>4.3. Descrição detalhada do</w:t>
      </w:r>
      <w:r w:rsidR="00777A23">
        <w:rPr>
          <w:rFonts w:ascii="Times New Roman" w:hAnsi="Times New Roman" w:cs="Times New Roman"/>
          <w:b/>
          <w:bCs/>
          <w:sz w:val="24"/>
          <w:szCs w:val="24"/>
        </w:rPr>
        <w:t xml:space="preserve"> Equipamento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FC4147" w14:textId="010C1F1E" w:rsidR="00CC61F4" w:rsidRDefault="004B187A" w:rsidP="00956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Equipamento:</w:t>
      </w:r>
      <w:r w:rsidR="00AA6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C6C">
        <w:rPr>
          <w:rFonts w:ascii="Times New Roman" w:hAnsi="Times New Roman" w:cs="Times New Roman"/>
          <w:b/>
          <w:bCs/>
          <w:sz w:val="24"/>
          <w:szCs w:val="24"/>
        </w:rPr>
        <w:t xml:space="preserve">Raio X </w:t>
      </w:r>
      <w:proofErr w:type="spellStart"/>
      <w:r w:rsidR="00956C6C">
        <w:rPr>
          <w:rFonts w:ascii="Times New Roman" w:hAnsi="Times New Roman" w:cs="Times New Roman"/>
          <w:b/>
          <w:bCs/>
          <w:sz w:val="24"/>
          <w:szCs w:val="24"/>
        </w:rPr>
        <w:t>Panorâmetro</w:t>
      </w:r>
      <w:proofErr w:type="spellEnd"/>
      <w:r w:rsidR="005E53A5">
        <w:rPr>
          <w:rFonts w:ascii="Times New Roman" w:hAnsi="Times New Roman" w:cs="Times New Roman"/>
          <w:b/>
          <w:bCs/>
          <w:sz w:val="24"/>
          <w:szCs w:val="24"/>
        </w:rPr>
        <w:t xml:space="preserve"> Digital – 2 peças</w:t>
      </w:r>
    </w:p>
    <w:p w14:paraId="641E9E5E" w14:textId="71A5D64A" w:rsidR="00CC61F4" w:rsidRDefault="00956C6C" w:rsidP="003B68EE">
      <w:pPr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Raio X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Panorâmtro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Digital, preparado para o paciente posicionado tanto em pé como também sentado. O aparelho deve ser composto de coluna fixada no piso/parede ou sobre base/parede. Deve realizar no mínimo os seguintes exames: Panorâmica Infantil, Adulto;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Planigrafia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das Articulações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Têmporo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Mandibular (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ATMs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);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Planigrafia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Frontal dos Seios Maxilares;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Telerradiografia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Látero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-Lateral;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Telerradiografia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Póstero-Anterior;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Teleradiografia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Ântero-Posterior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Telerradiografia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45 graus. Ampliação da imagem em proporção constante. Seleção automática ou manual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kVp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Funções mínimas: ajuste de brilho, contraste e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gamma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; filtros "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sharpen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" e tecidos moles; aproximação, aumento e seleção de regiões da radiografia. O software deve permitir integração com várias tecnologias e gerenciadores. Gerador de alta frequência de no mínimo 100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Khz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variação maior ou igual 57 à menor ou igual 90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kVp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variação maior ou igual 2 a menor ou igual 16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mA.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Ponto focal de no máximo 0,5 mm X 0,5mm. Permite atualização de tecnologia para aplicação 3D (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upgradeable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). Função "DEMONSTRAÇÃO", que permite demonstrar ao paciente os movimentos do equipamento sem emissão de raios-X. Deve realizar técnicas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cefalométricas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Posicionamento do paciente (em módulo panorâmico) através de plano Frankfurt, linha sagital mediana e linha do canino, estabilizado por bloco de mordida para pacientes dentados e apoio do mento para pacientes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edêntulos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Ajuste do plano de corte baseado na linha do canino (móvel) para geração da curva personalizada ao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biotipo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do paciente para tomadas panorâmicas; Cabeçote blindado com certificado de controle radiação de fuga, tensão nominal 110/127/220 ou 240v, potência entre 4 a 8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(mín.), frequência de geração de alta tensão 100 kHz, 50/60hz, tensão do tubo entre 60 à 85 </w:t>
      </w:r>
      <w:proofErr w:type="spellStart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kVp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(mín.)</w:t>
      </w:r>
      <w:r w:rsidR="00E076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6 a 10 </w:t>
      </w:r>
      <w:proofErr w:type="spellStart"/>
      <w:r w:rsidR="00E076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</w:t>
      </w:r>
      <w:proofErr w:type="spellEnd"/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r w:rsidR="00E076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ponto focal de 0,5 mm x 0,5 mm, </w:t>
      </w:r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com chassis (sensor/captador</w:t>
      </w:r>
      <w:r w:rsidR="00E076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/cassete</w:t>
      </w:r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) radiográfico totalmente digital,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aliment</w:t>
      </w:r>
      <w:r w:rsidR="00E076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ação: 110/127/220 V, software 2D/3D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banco de dados, Registro ANVISA</w:t>
      </w:r>
      <w:r w:rsidRPr="00956C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e controle de radiação de fuga em conformidade com legislação atual vigente.</w:t>
      </w:r>
      <w:r w:rsidR="00E076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14:paraId="37E758D5" w14:textId="74CC33B5" w:rsidR="00E07687" w:rsidRDefault="00E07687" w:rsidP="003B68EE">
      <w:pPr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Cada equipamento deverá ser entregue com uma impressora compatível com o equipamento e com resolução de imagem no mínimo de 320 pixels por polegada.</w:t>
      </w:r>
    </w:p>
    <w:p w14:paraId="58E8926D" w14:textId="3D066D8A" w:rsidR="004F34AC" w:rsidRDefault="004F34AC" w:rsidP="003B68EE">
      <w:pPr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Deverá ser fornecido treinamento de operação assim como manuais em português </w:t>
      </w:r>
    </w:p>
    <w:p w14:paraId="67101636" w14:textId="46727CAB" w:rsidR="00E07687" w:rsidRPr="00956C6C" w:rsidRDefault="00E07687" w:rsidP="003B68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A garantia oferecida deverá ser e 12 meses a partir da </w:t>
      </w:r>
      <w:r w:rsidR="004F34A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data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sua operação</w:t>
      </w:r>
      <w:r w:rsidR="004F34A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="004F34A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( instalação</w:t>
      </w:r>
      <w:proofErr w:type="gramEnd"/>
      <w:r w:rsidR="004F34A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)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e contemplar manutenções corretivas e preventivas e 100 % do equipamento e seus periféricos ( Cabos e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etc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).</w:t>
      </w:r>
    </w:p>
    <w:p w14:paraId="0EA0E001" w14:textId="77777777" w:rsidR="00CC61F4" w:rsidRPr="00956C6C" w:rsidRDefault="00CC61F4" w:rsidP="003B68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9BCAB2" w14:textId="6E68DBB7" w:rsidR="00322A6E" w:rsidRPr="00342BB4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2E9BCAB4" w14:textId="1B97F447" w:rsidR="00DB067A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613313B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920A30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5E20C180" w:rsidR="00215270" w:rsidRPr="004B187A" w:rsidRDefault="00322A6E" w:rsidP="00DD440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187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2E9BCABF" w14:textId="750DD661" w:rsidR="00322A6E" w:rsidRDefault="00893D7F" w:rsidP="00E6734F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E64E09" w14:textId="6CE578C7" w:rsidR="00284E24" w:rsidRPr="00342BB4" w:rsidRDefault="00284E24" w:rsidP="00E6734F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Recursos Financeiros Programa FAF </w:t>
      </w:r>
      <w:r w:rsidR="00DF16D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– 11129.492000-17</w:t>
      </w:r>
    </w:p>
    <w:p w14:paraId="2E9BCAC1" w14:textId="03ACBA60" w:rsidR="00DA7675" w:rsidRPr="00342BB4" w:rsidRDefault="00893D7F" w:rsidP="00FC751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532A06FB" w14:textId="1B05922E" w:rsidR="00DE055F" w:rsidRPr="00AA6C9A" w:rsidRDefault="00025E0C" w:rsidP="00B64C9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6C9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2E9BCAC5" w14:textId="77777777" w:rsidR="00025E0C" w:rsidRPr="00342BB4" w:rsidRDefault="00025E0C" w:rsidP="00E6734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A" w14:textId="0E6037F8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Notificar, por escrito, à contratada, ocorrência de eventuais imperfeições no curso </w:t>
      </w:r>
      <w:r w:rsidR="003A783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 vigência deste Contrato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05B2F389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2E9BCACC" w14:textId="008F3803" w:rsidR="00025E0C" w:rsidRPr="00342BB4" w:rsidRDefault="00956C6C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b) Apresentar Registro Anvisa do equipamento a ser proposto</w:t>
      </w:r>
      <w:r w:rsidR="00C5223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14:paraId="0CFDD2DE" w14:textId="116488C2" w:rsidR="004F34AC" w:rsidRDefault="004F34AC" w:rsidP="004F34AC">
      <w:pPr>
        <w:pStyle w:val="Textodocorpo0"/>
        <w:shd w:val="clear" w:color="auto" w:fill="auto"/>
        <w:spacing w:after="283" w:line="240" w:lineRule="auto"/>
        <w:ind w:left="23" w:right="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34A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FISCALIZAÇÃO</w:t>
      </w:r>
      <w:r w:rsidRPr="004F34AC">
        <w:rPr>
          <w:rFonts w:ascii="Times New Roman" w:hAnsi="Times New Roman" w:cs="Times New Roman"/>
          <w:b/>
          <w:sz w:val="24"/>
          <w:szCs w:val="24"/>
        </w:rPr>
        <w:t>.</w:t>
      </w:r>
    </w:p>
    <w:p w14:paraId="14D0B744" w14:textId="509C0878" w:rsidR="00215270" w:rsidRDefault="004F34AC" w:rsidP="004F34AC">
      <w:pPr>
        <w:pStyle w:val="Textodocorpo0"/>
        <w:shd w:val="clear" w:color="auto" w:fill="auto"/>
        <w:spacing w:after="283" w:line="240" w:lineRule="auto"/>
        <w:ind w:left="23" w:right="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E0C"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  <w:r w:rsidR="00920A3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892096B" w14:textId="64089C4F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39617976" w14:textId="77777777" w:rsidR="004F34AC" w:rsidRDefault="004F34AC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2074C34F" w14:textId="390D31D3" w:rsidR="00920A30" w:rsidRDefault="00920A30" w:rsidP="00DE055F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</w:t>
      </w:r>
    </w:p>
    <w:p w14:paraId="63595F24" w14:textId="70AB0E46" w:rsidR="00DE055F" w:rsidRPr="00DE055F" w:rsidRDefault="00DE055F" w:rsidP="00DE055F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E05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E055F">
        <w:rPr>
          <w:rFonts w:ascii="Times New Roman" w:hAnsi="Times New Roman" w:cs="Times New Roman"/>
          <w:i/>
          <w:iCs/>
          <w:sz w:val="24"/>
          <w:szCs w:val="24"/>
        </w:rPr>
        <w:t xml:space="preserve">   Engº Marcos Louro</w:t>
      </w:r>
    </w:p>
    <w:p w14:paraId="6939C61A" w14:textId="54884BC3" w:rsidR="00DE055F" w:rsidRPr="00DE055F" w:rsidRDefault="00DE055F" w:rsidP="00DE055F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E05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DE055F">
        <w:rPr>
          <w:rFonts w:ascii="Times New Roman" w:hAnsi="Times New Roman" w:cs="Times New Roman"/>
          <w:i/>
          <w:iCs/>
          <w:sz w:val="24"/>
          <w:szCs w:val="24"/>
        </w:rPr>
        <w:t xml:space="preserve"> Secretaria de Saúde</w:t>
      </w:r>
    </w:p>
    <w:p w14:paraId="0B2FB5B5" w14:textId="6B7D8559" w:rsidR="00920A30" w:rsidRDefault="00DE055F" w:rsidP="00FC751B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E05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E055F">
        <w:rPr>
          <w:rFonts w:ascii="Times New Roman" w:hAnsi="Times New Roman" w:cs="Times New Roman"/>
          <w:i/>
          <w:iCs/>
          <w:sz w:val="24"/>
          <w:szCs w:val="24"/>
        </w:rPr>
        <w:t xml:space="preserve"> CREA-RJ 1986101050</w:t>
      </w:r>
    </w:p>
    <w:p w14:paraId="2F311462" w14:textId="08E7D157" w:rsidR="004F34AC" w:rsidRDefault="004F34AC" w:rsidP="00FC751B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4056B2FF" w14:textId="591DC9E9" w:rsidR="004F34AC" w:rsidRDefault="004F34AC" w:rsidP="00FC751B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66D7D159" w14:textId="00873E25" w:rsidR="004F34AC" w:rsidRDefault="004F34AC" w:rsidP="00FC751B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F67B9C0" w14:textId="2E9A3049" w:rsidR="004F34AC" w:rsidRDefault="004F34AC" w:rsidP="00FC751B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_______________________________</w:t>
      </w:r>
    </w:p>
    <w:sectPr w:rsidR="004F34AC" w:rsidSect="00AE3AE1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946AA" w14:textId="77777777" w:rsidR="008424C4" w:rsidRDefault="008424C4" w:rsidP="00E91526">
      <w:pPr>
        <w:spacing w:after="0" w:line="240" w:lineRule="auto"/>
      </w:pPr>
      <w:r>
        <w:separator/>
      </w:r>
    </w:p>
  </w:endnote>
  <w:endnote w:type="continuationSeparator" w:id="0">
    <w:p w14:paraId="058D5148" w14:textId="77777777" w:rsidR="008424C4" w:rsidRDefault="008424C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1AA3" w14:textId="77777777" w:rsidR="008424C4" w:rsidRDefault="008424C4" w:rsidP="00E91526">
      <w:pPr>
        <w:spacing w:after="0" w:line="240" w:lineRule="auto"/>
      </w:pPr>
      <w:r>
        <w:separator/>
      </w:r>
    </w:p>
  </w:footnote>
  <w:footnote w:type="continuationSeparator" w:id="0">
    <w:p w14:paraId="365C1FB4" w14:textId="77777777" w:rsidR="008424C4" w:rsidRDefault="008424C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7E72FAF"/>
    <w:multiLevelType w:val="hybridMultilevel"/>
    <w:tmpl w:val="D4A69EF0"/>
    <w:lvl w:ilvl="0" w:tplc="6C0EC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0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29"/>
  </w:num>
  <w:num w:numId="4">
    <w:abstractNumId w:val="7"/>
  </w:num>
  <w:num w:numId="5">
    <w:abstractNumId w:val="42"/>
  </w:num>
  <w:num w:numId="6">
    <w:abstractNumId w:val="33"/>
  </w:num>
  <w:num w:numId="7">
    <w:abstractNumId w:val="40"/>
  </w:num>
  <w:num w:numId="8">
    <w:abstractNumId w:val="20"/>
  </w:num>
  <w:num w:numId="9">
    <w:abstractNumId w:val="39"/>
  </w:num>
  <w:num w:numId="10">
    <w:abstractNumId w:val="2"/>
  </w:num>
  <w:num w:numId="11">
    <w:abstractNumId w:val="23"/>
  </w:num>
  <w:num w:numId="12">
    <w:abstractNumId w:val="36"/>
  </w:num>
  <w:num w:numId="13">
    <w:abstractNumId w:val="37"/>
  </w:num>
  <w:num w:numId="14">
    <w:abstractNumId w:val="11"/>
  </w:num>
  <w:num w:numId="15">
    <w:abstractNumId w:val="31"/>
  </w:num>
  <w:num w:numId="16">
    <w:abstractNumId w:val="19"/>
  </w:num>
  <w:num w:numId="17">
    <w:abstractNumId w:val="4"/>
  </w:num>
  <w:num w:numId="18">
    <w:abstractNumId w:val="26"/>
  </w:num>
  <w:num w:numId="19">
    <w:abstractNumId w:val="10"/>
  </w:num>
  <w:num w:numId="20">
    <w:abstractNumId w:val="14"/>
  </w:num>
  <w:num w:numId="21">
    <w:abstractNumId w:val="43"/>
  </w:num>
  <w:num w:numId="22">
    <w:abstractNumId w:val="12"/>
  </w:num>
  <w:num w:numId="23">
    <w:abstractNumId w:val="6"/>
  </w:num>
  <w:num w:numId="24">
    <w:abstractNumId w:val="22"/>
  </w:num>
  <w:num w:numId="25">
    <w:abstractNumId w:val="17"/>
  </w:num>
  <w:num w:numId="26">
    <w:abstractNumId w:val="21"/>
  </w:num>
  <w:num w:numId="27">
    <w:abstractNumId w:val="34"/>
  </w:num>
  <w:num w:numId="28">
    <w:abstractNumId w:val="0"/>
  </w:num>
  <w:num w:numId="29">
    <w:abstractNumId w:val="32"/>
  </w:num>
  <w:num w:numId="30">
    <w:abstractNumId w:val="1"/>
  </w:num>
  <w:num w:numId="31">
    <w:abstractNumId w:val="38"/>
  </w:num>
  <w:num w:numId="32">
    <w:abstractNumId w:val="16"/>
  </w:num>
  <w:num w:numId="33">
    <w:abstractNumId w:val="25"/>
  </w:num>
  <w:num w:numId="34">
    <w:abstractNumId w:val="15"/>
  </w:num>
  <w:num w:numId="35">
    <w:abstractNumId w:val="27"/>
  </w:num>
  <w:num w:numId="36">
    <w:abstractNumId w:val="35"/>
  </w:num>
  <w:num w:numId="37">
    <w:abstractNumId w:val="30"/>
  </w:num>
  <w:num w:numId="38">
    <w:abstractNumId w:val="3"/>
  </w:num>
  <w:num w:numId="39">
    <w:abstractNumId w:val="28"/>
  </w:num>
  <w:num w:numId="40">
    <w:abstractNumId w:val="41"/>
  </w:num>
  <w:num w:numId="41">
    <w:abstractNumId w:val="13"/>
  </w:num>
  <w:num w:numId="42">
    <w:abstractNumId w:val="8"/>
  </w:num>
  <w:num w:numId="43">
    <w:abstractNumId w:val="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6"/>
    <w:rsid w:val="00005117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0918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A2842"/>
    <w:rsid w:val="001A58B2"/>
    <w:rsid w:val="001A5E39"/>
    <w:rsid w:val="001B0B0B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67383"/>
    <w:rsid w:val="002703DB"/>
    <w:rsid w:val="00284E24"/>
    <w:rsid w:val="0028588F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35B"/>
    <w:rsid w:val="00342BB4"/>
    <w:rsid w:val="00343890"/>
    <w:rsid w:val="00346CA1"/>
    <w:rsid w:val="00352880"/>
    <w:rsid w:val="00353DA9"/>
    <w:rsid w:val="00354F4C"/>
    <w:rsid w:val="00385A92"/>
    <w:rsid w:val="003A6862"/>
    <w:rsid w:val="003A6FB4"/>
    <w:rsid w:val="003A7834"/>
    <w:rsid w:val="003B187F"/>
    <w:rsid w:val="003B58D4"/>
    <w:rsid w:val="003B5C4B"/>
    <w:rsid w:val="003B68EE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3F0B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B187A"/>
    <w:rsid w:val="004C25FF"/>
    <w:rsid w:val="004D20AC"/>
    <w:rsid w:val="004D39D1"/>
    <w:rsid w:val="004E09E1"/>
    <w:rsid w:val="004E40C6"/>
    <w:rsid w:val="004F34AC"/>
    <w:rsid w:val="004F4C9D"/>
    <w:rsid w:val="00500A02"/>
    <w:rsid w:val="00506EC2"/>
    <w:rsid w:val="005132C0"/>
    <w:rsid w:val="0052390E"/>
    <w:rsid w:val="00531DB7"/>
    <w:rsid w:val="00536356"/>
    <w:rsid w:val="0053760C"/>
    <w:rsid w:val="0055150A"/>
    <w:rsid w:val="00554C05"/>
    <w:rsid w:val="005568F9"/>
    <w:rsid w:val="00560306"/>
    <w:rsid w:val="0058311F"/>
    <w:rsid w:val="005916AB"/>
    <w:rsid w:val="00596B8C"/>
    <w:rsid w:val="005A53D1"/>
    <w:rsid w:val="005A5C7B"/>
    <w:rsid w:val="005B4B97"/>
    <w:rsid w:val="005E53A5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B6A89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246D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77A23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35E6"/>
    <w:rsid w:val="00837451"/>
    <w:rsid w:val="008424C4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04015"/>
    <w:rsid w:val="00910F17"/>
    <w:rsid w:val="00920A30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56C6C"/>
    <w:rsid w:val="00961873"/>
    <w:rsid w:val="009634AF"/>
    <w:rsid w:val="009644E7"/>
    <w:rsid w:val="009909B5"/>
    <w:rsid w:val="00993C23"/>
    <w:rsid w:val="009A44DB"/>
    <w:rsid w:val="009C5B1E"/>
    <w:rsid w:val="009D2242"/>
    <w:rsid w:val="009D34B0"/>
    <w:rsid w:val="009D4F99"/>
    <w:rsid w:val="009D516B"/>
    <w:rsid w:val="009D65B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700D3"/>
    <w:rsid w:val="00A87409"/>
    <w:rsid w:val="00AA5499"/>
    <w:rsid w:val="00AA6797"/>
    <w:rsid w:val="00AA6C9A"/>
    <w:rsid w:val="00AB44B8"/>
    <w:rsid w:val="00AB4A24"/>
    <w:rsid w:val="00AC5F1B"/>
    <w:rsid w:val="00AD2BD1"/>
    <w:rsid w:val="00AD6210"/>
    <w:rsid w:val="00AE3AE1"/>
    <w:rsid w:val="00AE7339"/>
    <w:rsid w:val="00B00C8C"/>
    <w:rsid w:val="00B0649F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223C"/>
    <w:rsid w:val="00C550BE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030A"/>
    <w:rsid w:val="00CB12F5"/>
    <w:rsid w:val="00CB4BF3"/>
    <w:rsid w:val="00CC61F4"/>
    <w:rsid w:val="00CC6BFF"/>
    <w:rsid w:val="00CD2279"/>
    <w:rsid w:val="00CF00DC"/>
    <w:rsid w:val="00CF30C6"/>
    <w:rsid w:val="00CF41CD"/>
    <w:rsid w:val="00CF4667"/>
    <w:rsid w:val="00CF4EB7"/>
    <w:rsid w:val="00CF7DF1"/>
    <w:rsid w:val="00D07D32"/>
    <w:rsid w:val="00D165C6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67A"/>
    <w:rsid w:val="00DB0B32"/>
    <w:rsid w:val="00DB440F"/>
    <w:rsid w:val="00DC07A9"/>
    <w:rsid w:val="00DC091A"/>
    <w:rsid w:val="00DC2365"/>
    <w:rsid w:val="00DD0E2D"/>
    <w:rsid w:val="00DD3BA1"/>
    <w:rsid w:val="00DE055F"/>
    <w:rsid w:val="00DF16D5"/>
    <w:rsid w:val="00DF5206"/>
    <w:rsid w:val="00E00C2E"/>
    <w:rsid w:val="00E07687"/>
    <w:rsid w:val="00E12F9D"/>
    <w:rsid w:val="00E172B0"/>
    <w:rsid w:val="00E24A13"/>
    <w:rsid w:val="00E33E2D"/>
    <w:rsid w:val="00E3717C"/>
    <w:rsid w:val="00E42476"/>
    <w:rsid w:val="00E461F5"/>
    <w:rsid w:val="00E47F62"/>
    <w:rsid w:val="00E56C56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034F"/>
    <w:rsid w:val="00ED1645"/>
    <w:rsid w:val="00ED4E58"/>
    <w:rsid w:val="00EF3DB0"/>
    <w:rsid w:val="00F11508"/>
    <w:rsid w:val="00F117B0"/>
    <w:rsid w:val="00F14D9E"/>
    <w:rsid w:val="00F17771"/>
    <w:rsid w:val="00F2009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97871"/>
    <w:rsid w:val="00FB263B"/>
    <w:rsid w:val="00FB5543"/>
    <w:rsid w:val="00FB6B8E"/>
    <w:rsid w:val="00FC0BFB"/>
    <w:rsid w:val="00FC69EA"/>
    <w:rsid w:val="00FC751B"/>
    <w:rsid w:val="00FD09F9"/>
    <w:rsid w:val="00FD20CD"/>
    <w:rsid w:val="00FD4824"/>
    <w:rsid w:val="00FD4953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865B-1EAE-47DB-8938-DADD293F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1071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Marcos Louro</cp:lastModifiedBy>
  <cp:revision>6</cp:revision>
  <cp:lastPrinted>2024-06-13T21:28:00Z</cp:lastPrinted>
  <dcterms:created xsi:type="dcterms:W3CDTF">2024-07-23T23:09:00Z</dcterms:created>
  <dcterms:modified xsi:type="dcterms:W3CDTF">2024-07-24T01:33:00Z</dcterms:modified>
</cp:coreProperties>
</file>