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5466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44F1ACD0" w14:textId="77777777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067F86A6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655D5509" w14:textId="77777777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E7260">
        <w:rPr>
          <w:rFonts w:ascii="Arial" w:hAnsi="Arial"/>
          <w:sz w:val="22"/>
          <w:szCs w:val="22"/>
        </w:rPr>
        <w:t xml:space="preserve">As especificações descritas neste documento têm como objetivo estabelecer as diretrizes para orientar as empresas </w:t>
      </w:r>
      <w:r w:rsidR="006E7260" w:rsidRPr="0056794F">
        <w:rPr>
          <w:rFonts w:ascii="Arial" w:hAnsi="Arial"/>
          <w:sz w:val="22"/>
          <w:szCs w:val="22"/>
        </w:rPr>
        <w:t>interessadas na prestação de serviço para</w:t>
      </w:r>
      <w:r w:rsidR="006E7260">
        <w:rPr>
          <w:rFonts w:ascii="Arial" w:hAnsi="Arial"/>
          <w:sz w:val="22"/>
          <w:szCs w:val="22"/>
        </w:rPr>
        <w:t xml:space="preserve"> </w:t>
      </w:r>
      <w:r w:rsidR="006E7260">
        <w:rPr>
          <w:rFonts w:ascii="Arial" w:eastAsia="Calibri" w:hAnsi="Arial" w:cs="Calibri"/>
          <w:color w:val="000000"/>
          <w:sz w:val="22"/>
          <w:szCs w:val="22"/>
        </w:rPr>
        <w:t>Secretaria Municipal de Saúde/SMS/PMP</w:t>
      </w:r>
      <w:r w:rsidR="006E7260">
        <w:rPr>
          <w:rFonts w:ascii="Arial" w:hAnsi="Arial"/>
          <w:sz w:val="22"/>
          <w:szCs w:val="22"/>
        </w:rPr>
        <w:t>, a fim de subsidiar a proposta apresentada.</w:t>
      </w:r>
    </w:p>
    <w:p w14:paraId="48942617" w14:textId="77777777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768628CD" w14:textId="77777777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13D8489F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6B66B0E2" w14:textId="77777777" w:rsidR="000A4C74" w:rsidRDefault="00D97DFC" w:rsidP="00736675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>A contratação do serviço se justifica pela necessidade</w:t>
      </w:r>
      <w:r w:rsidR="005A6AF9">
        <w:rPr>
          <w:rFonts w:ascii="Arial" w:hAnsi="Arial"/>
          <w:sz w:val="22"/>
          <w:szCs w:val="22"/>
        </w:rPr>
        <w:t xml:space="preserve"> de realização de reforma e modernização da cozinha, deposito apoio e refeitório no Hospital Municipal Dr. Nelson de Sá Earp, Rua Paulino Afonso, 455, Bingen, Petrópolis – RJ, visando melhorias nas condições físicas que beneficiem os funcionários e pacientes do local.</w:t>
      </w:r>
    </w:p>
    <w:p w14:paraId="5D9CC5FC" w14:textId="77777777" w:rsidR="00CD3263" w:rsidRPr="0051183D" w:rsidRDefault="00622321" w:rsidP="00736675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5A6AF9">
        <w:rPr>
          <w:rFonts w:ascii="Arial" w:hAnsi="Arial"/>
          <w:sz w:val="22"/>
          <w:szCs w:val="22"/>
        </w:rPr>
        <w:t>Saúde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6264465C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BEC3441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6F9D6C9D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055CBC6C" w14:textId="77777777" w:rsidR="00736675" w:rsidRDefault="00622321" w:rsidP="00736675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</w:t>
      </w:r>
      <w:r w:rsidR="005A6AF9">
        <w:rPr>
          <w:rFonts w:ascii="Arial" w:hAnsi="Arial"/>
          <w:sz w:val="22"/>
          <w:szCs w:val="22"/>
        </w:rPr>
        <w:t xml:space="preserve">obra de reforma e modernização na área da Cozinha no Hospital Municipal Dr. Nelson de Sá Earp, Bingen – </w:t>
      </w:r>
      <w:r w:rsidR="008F19A2">
        <w:rPr>
          <w:rFonts w:ascii="Arial" w:hAnsi="Arial"/>
          <w:sz w:val="22"/>
          <w:szCs w:val="22"/>
        </w:rPr>
        <w:t>Petrópolis</w:t>
      </w:r>
      <w:r w:rsidR="005A6AF9">
        <w:rPr>
          <w:rFonts w:ascii="Arial" w:hAnsi="Arial"/>
          <w:sz w:val="22"/>
          <w:szCs w:val="22"/>
        </w:rPr>
        <w:t>.</w:t>
      </w:r>
    </w:p>
    <w:p w14:paraId="51B5389A" w14:textId="77777777" w:rsidR="00F741C7" w:rsidRDefault="00F741C7" w:rsidP="00736675">
      <w:pPr>
        <w:spacing w:line="360" w:lineRule="auto"/>
        <w:ind w:firstLine="357"/>
        <w:jc w:val="both"/>
        <w:rPr>
          <w:rFonts w:ascii="Arial" w:hAnsi="Arial"/>
          <w:b/>
          <w:sz w:val="22"/>
          <w:szCs w:val="22"/>
        </w:rPr>
      </w:pPr>
    </w:p>
    <w:p w14:paraId="30493CB8" w14:textId="77777777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04AB3158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690AFEC" w14:textId="77777777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F741C7">
        <w:rPr>
          <w:rFonts w:ascii="Arial" w:hAnsi="Arial"/>
          <w:sz w:val="22"/>
          <w:szCs w:val="22"/>
        </w:rPr>
        <w:t>180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67B9B7FD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5AD45B25" w14:textId="77777777" w:rsidR="00CD3263" w:rsidRDefault="00622321">
      <w:pPr>
        <w:pStyle w:val="PargrafodaLista"/>
        <w:spacing w:after="120"/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4. MODO E LOCAL DO FORNECIMENTO:</w:t>
      </w:r>
    </w:p>
    <w:p w14:paraId="1FB98C69" w14:textId="77777777" w:rsidR="00E60A71" w:rsidRDefault="00E60A71">
      <w:pPr>
        <w:pStyle w:val="PargrafodaLista"/>
        <w:spacing w:after="120"/>
        <w:ind w:left="567"/>
        <w:rPr>
          <w:rFonts w:ascii="Arial" w:hAnsi="Arial"/>
          <w:b/>
        </w:rPr>
      </w:pPr>
    </w:p>
    <w:p w14:paraId="2C4C5630" w14:textId="77777777" w:rsidR="00E60A71" w:rsidRPr="00F741C7" w:rsidRDefault="00E60A71" w:rsidP="00E60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Características do objeto:</w:t>
      </w:r>
    </w:p>
    <w:p w14:paraId="07933234" w14:textId="77777777" w:rsidR="00E60A71" w:rsidRDefault="006E7260" w:rsidP="00E60A71">
      <w:pPr>
        <w:spacing w:line="276" w:lineRule="auto"/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Obra.</w:t>
      </w:r>
    </w:p>
    <w:p w14:paraId="34F9A24C" w14:textId="77777777" w:rsidR="00CD3263" w:rsidRDefault="00CD3263" w:rsidP="007A1977">
      <w:pPr>
        <w:spacing w:line="276" w:lineRule="auto"/>
        <w:rPr>
          <w:b/>
          <w:sz w:val="16"/>
          <w:szCs w:val="16"/>
        </w:rPr>
      </w:pPr>
    </w:p>
    <w:p w14:paraId="67D41A4B" w14:textId="77777777" w:rsidR="00E60A71" w:rsidRPr="0038389F" w:rsidRDefault="00E60A71" w:rsidP="007A1977">
      <w:pPr>
        <w:spacing w:line="276" w:lineRule="auto"/>
        <w:rPr>
          <w:b/>
          <w:sz w:val="16"/>
          <w:szCs w:val="16"/>
        </w:rPr>
      </w:pPr>
    </w:p>
    <w:p w14:paraId="4F01A389" w14:textId="77777777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0CEB9504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44C0708D" w14:textId="77777777" w:rsidR="00F741C7" w:rsidRDefault="005C0FAC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  <w:r w:rsidR="00816A2C">
        <w:rPr>
          <w:rFonts w:ascii="Arial" w:hAnsi="Arial"/>
          <w:sz w:val="22"/>
          <w:szCs w:val="22"/>
        </w:rPr>
        <w:t>Sito</w:t>
      </w:r>
      <w:r w:rsidR="00F741C7">
        <w:rPr>
          <w:rFonts w:ascii="Arial" w:hAnsi="Arial"/>
          <w:sz w:val="22"/>
          <w:szCs w:val="22"/>
        </w:rPr>
        <w:t xml:space="preserve"> a Rua Paulino Afonso, nº 455 – Obra de reforma e modernização.</w:t>
      </w:r>
    </w:p>
    <w:p w14:paraId="25AAB09C" w14:textId="77777777" w:rsidR="00CD3263" w:rsidRDefault="0070161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</w:t>
      </w:r>
      <w:r w:rsidR="00F741C7">
        <w:rPr>
          <w:rFonts w:ascii="Arial" w:hAnsi="Arial"/>
          <w:sz w:val="22"/>
          <w:szCs w:val="22"/>
        </w:rPr>
        <w:t>Centro – CEP: 25660-003</w:t>
      </w:r>
    </w:p>
    <w:p w14:paraId="20460CEB" w14:textId="77777777" w:rsidR="00F741C7" w:rsidRDefault="00F741C7" w:rsidP="00F741C7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Segunda à sexta Feira de 7:00 ás 17:00h.</w:t>
      </w:r>
    </w:p>
    <w:p w14:paraId="3A6A4859" w14:textId="77777777" w:rsidR="00CD3263" w:rsidRPr="00DF4C25" w:rsidRDefault="00622321" w:rsidP="00F741C7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DF4C25">
        <w:rPr>
          <w:rFonts w:ascii="Arial" w:hAnsi="Arial"/>
          <w:sz w:val="22"/>
          <w:szCs w:val="22"/>
        </w:rPr>
        <w:lastRenderedPageBreak/>
        <w:t xml:space="preserve">                        </w:t>
      </w:r>
    </w:p>
    <w:p w14:paraId="1A6641EC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5FFBA810" w14:textId="77777777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E60A71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>. Prazo e validade da proposta:</w:t>
      </w:r>
    </w:p>
    <w:p w14:paraId="546B69E5" w14:textId="77777777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37CA483D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66422207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12204687" w14:textId="77777777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7B3E76AA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2024CEC3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65B5EDB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A52BE38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35828D5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8235FF4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6EC4FC3C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CE61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3A47" w14:textId="77777777" w:rsidR="003F2782" w:rsidRPr="00F741C7" w:rsidRDefault="00F741C7" w:rsidP="00701611">
            <w:pPr>
              <w:jc w:val="center"/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F741C7">
              <w:rPr>
                <w:rFonts w:ascii="Arial" w:hAnsi="Arial"/>
                <w:bCs/>
                <w:color w:val="000000"/>
                <w:sz w:val="16"/>
                <w:szCs w:val="16"/>
              </w:rPr>
              <w:t>OBRA DE REFORMA E MODERNIZAÇÃO DA COZINHA</w:t>
            </w: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 xml:space="preserve"> </w:t>
            </w:r>
            <w:r w:rsidRPr="00F741C7">
              <w:rPr>
                <w:rFonts w:ascii="Arial" w:hAnsi="Arial"/>
                <w:bCs/>
                <w:color w:val="000000"/>
                <w:sz w:val="16"/>
                <w:szCs w:val="16"/>
              </w:rPr>
              <w:t>DO HOSPITAL MUNICIPAL NELSON DE SÁ EARP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83DF" w14:textId="77777777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BFD5" w14:textId="77777777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160D69EF" w14:textId="77777777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BA5AB1A" w14:textId="77777777" w:rsidR="007553D2" w:rsidRDefault="007553D2" w:rsidP="007553D2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>. Forma de Contratação:</w:t>
      </w:r>
    </w:p>
    <w:p w14:paraId="3DA1BD8B" w14:textId="77777777" w:rsidR="007553D2" w:rsidRDefault="007553D2" w:rsidP="007553D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00F140B6" w14:textId="77777777" w:rsidR="007553D2" w:rsidRDefault="00F741C7" w:rsidP="008F19A2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Concorrência.</w:t>
      </w:r>
    </w:p>
    <w:p w14:paraId="424C36F8" w14:textId="77777777" w:rsidR="00F741C7" w:rsidRDefault="00F741C7" w:rsidP="00736675">
      <w:pPr>
        <w:spacing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00E5B26C" w14:textId="77777777" w:rsidR="00F741C7" w:rsidRDefault="00F741C7" w:rsidP="00F741C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4.6. Forma de Contratação:</w:t>
      </w:r>
    </w:p>
    <w:p w14:paraId="06FA8E83" w14:textId="77777777" w:rsidR="00F741C7" w:rsidRPr="00F741C7" w:rsidRDefault="00F741C7" w:rsidP="00F741C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14:paraId="5539F0AF" w14:textId="77777777" w:rsidR="00F741C7" w:rsidRDefault="00F741C7" w:rsidP="008F19A2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Semi-integrada.</w:t>
      </w:r>
    </w:p>
    <w:p w14:paraId="2AD35EA7" w14:textId="77777777" w:rsidR="00F741C7" w:rsidRDefault="00F741C7" w:rsidP="00736675">
      <w:pPr>
        <w:spacing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09E2EC36" w14:textId="77777777" w:rsidR="00F741C7" w:rsidRDefault="00F741C7" w:rsidP="00F741C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4.7. Forma de julgamento:</w:t>
      </w:r>
    </w:p>
    <w:p w14:paraId="618C884A" w14:textId="77777777" w:rsidR="00F741C7" w:rsidRDefault="00F741C7" w:rsidP="00F741C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14:paraId="67557352" w14:textId="77777777" w:rsidR="00F741C7" w:rsidRDefault="00F741C7" w:rsidP="008F19A2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 global.</w:t>
      </w:r>
    </w:p>
    <w:p w14:paraId="5435F4F8" w14:textId="77777777" w:rsidR="00F741C7" w:rsidRDefault="00F741C7" w:rsidP="00736675">
      <w:pPr>
        <w:spacing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3503A250" w14:textId="77777777" w:rsidR="00F741C7" w:rsidRDefault="00F741C7" w:rsidP="00F741C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4.8. Da documentação Técnica para Contratação:</w:t>
      </w:r>
    </w:p>
    <w:p w14:paraId="6776B732" w14:textId="77777777" w:rsidR="008F19A2" w:rsidRDefault="008F19A2" w:rsidP="00F741C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14:paraId="505ED4BA" w14:textId="77777777" w:rsidR="00F741C7" w:rsidRPr="00F741C7" w:rsidRDefault="008F19A2" w:rsidP="00F741C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Após a definição da licitante vencedora será adotado o procedimento previsto no parágrafo 5º, artigo 56 da Lei 14.133/2021. </w:t>
      </w:r>
      <w:r w:rsidR="00F741C7">
        <w:rPr>
          <w:rFonts w:ascii="Arial" w:hAnsi="Arial"/>
          <w:b/>
          <w:sz w:val="22"/>
          <w:szCs w:val="22"/>
        </w:rPr>
        <w:t xml:space="preserve">           </w:t>
      </w:r>
    </w:p>
    <w:p w14:paraId="6113BC0F" w14:textId="77777777" w:rsidR="007553D2" w:rsidRDefault="007553D2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4D227925" w14:textId="7777777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3E8E5749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75B75300" w14:textId="77777777" w:rsidR="00E43BCC" w:rsidRDefault="00E43BCC" w:rsidP="00736675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14F80BC8" w14:textId="77777777" w:rsidR="00B82045" w:rsidRDefault="00B82045" w:rsidP="007A1977">
      <w:pPr>
        <w:spacing w:line="276" w:lineRule="auto"/>
        <w:rPr>
          <w:sz w:val="16"/>
          <w:szCs w:val="16"/>
        </w:rPr>
      </w:pPr>
    </w:p>
    <w:p w14:paraId="0AE8B6F9" w14:textId="77777777" w:rsidR="00500B67" w:rsidRPr="0038389F" w:rsidRDefault="00500B67" w:rsidP="007A1977">
      <w:pPr>
        <w:spacing w:line="276" w:lineRule="auto"/>
        <w:rPr>
          <w:sz w:val="16"/>
          <w:szCs w:val="16"/>
        </w:rPr>
      </w:pPr>
    </w:p>
    <w:p w14:paraId="1CC03498" w14:textId="77777777" w:rsidR="00CD3263" w:rsidRDefault="008F19A2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</w:t>
      </w:r>
      <w:r w:rsidR="00622321">
        <w:rPr>
          <w:rFonts w:ascii="Arial" w:hAnsi="Arial"/>
          <w:b/>
          <w:sz w:val="22"/>
          <w:szCs w:val="22"/>
        </w:rPr>
        <w:t>. CONDIÇÕES DO RECEBIMENTO DO OBJETO:</w:t>
      </w:r>
    </w:p>
    <w:p w14:paraId="14AE5F4C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08AA34E" w14:textId="77777777" w:rsidR="00CD3263" w:rsidRPr="00500B67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1A79FC1" w14:textId="77777777" w:rsidR="00500B67" w:rsidRDefault="00500B67" w:rsidP="00500B67">
      <w:pPr>
        <w:spacing w:line="360" w:lineRule="auto"/>
        <w:jc w:val="both"/>
        <w:rPr>
          <w:rFonts w:ascii="Arial" w:hAnsi="Arial"/>
        </w:rPr>
      </w:pPr>
    </w:p>
    <w:p w14:paraId="76A8A6B2" w14:textId="77777777" w:rsidR="00500B67" w:rsidRPr="00500B67" w:rsidRDefault="00500B67" w:rsidP="00500B67">
      <w:pPr>
        <w:spacing w:line="360" w:lineRule="auto"/>
        <w:jc w:val="both"/>
        <w:rPr>
          <w:rFonts w:ascii="Arial" w:hAnsi="Arial"/>
        </w:rPr>
      </w:pPr>
    </w:p>
    <w:p w14:paraId="3F10026F" w14:textId="77777777" w:rsidR="006E7F69" w:rsidRPr="00500B67" w:rsidRDefault="00E43BCC" w:rsidP="006E7F6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43A3B42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003223" w14:textId="77777777" w:rsidR="00CD3263" w:rsidRDefault="002A627F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622321">
        <w:rPr>
          <w:rFonts w:ascii="Arial" w:hAnsi="Arial"/>
          <w:b/>
          <w:sz w:val="22"/>
          <w:szCs w:val="22"/>
        </w:rPr>
        <w:t>. SANÇÕES PELO INADIMPLEMENTO:</w:t>
      </w:r>
    </w:p>
    <w:p w14:paraId="0790366B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2846835" w14:textId="77777777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6C9EA214" w14:textId="77777777" w:rsidR="0072319F" w:rsidRPr="006E7F69" w:rsidRDefault="009D36B3" w:rsidP="0072319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1CBCB787" w14:textId="77777777" w:rsidR="005E7323" w:rsidRPr="0072319F" w:rsidRDefault="00622321" w:rsidP="0072319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0ED97D01" w14:textId="77777777" w:rsidR="003F2782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489D435D" w14:textId="77777777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542E22DF" w14:textId="77777777" w:rsidR="00736675" w:rsidRDefault="00622321" w:rsidP="002A627F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08FCA7EC" w14:textId="77777777" w:rsidR="00736675" w:rsidRPr="00D66B9E" w:rsidRDefault="00736675" w:rsidP="00736675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5FC2B338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4B6244CF" w14:textId="77777777" w:rsidR="00CD3263" w:rsidRDefault="002A627F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</w:t>
      </w:r>
      <w:r w:rsidR="00622321">
        <w:rPr>
          <w:rFonts w:ascii="Arial" w:hAnsi="Arial"/>
          <w:b/>
          <w:color w:val="000000"/>
          <w:sz w:val="22"/>
          <w:szCs w:val="22"/>
        </w:rPr>
        <w:t>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13F68E65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74C18052" w14:textId="77777777" w:rsidR="007234BB" w:rsidRDefault="002A627F" w:rsidP="006332E4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Fonte de Recursos Próprios.</w:t>
      </w:r>
    </w:p>
    <w:p w14:paraId="3E64BC81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39A07E4D" w14:textId="77777777" w:rsidR="00CD3263" w:rsidRDefault="002A627F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9</w:t>
      </w:r>
      <w:r w:rsidR="00622321">
        <w:rPr>
          <w:rFonts w:ascii="Arial" w:hAnsi="Arial"/>
          <w:b/>
          <w:sz w:val="22"/>
          <w:szCs w:val="22"/>
        </w:rPr>
        <w:t>. OBRIGAÇOES DA CONTRATADA:</w:t>
      </w:r>
    </w:p>
    <w:p w14:paraId="5D1A16DA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CEBA2F4" w14:textId="77777777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9D36B3">
        <w:rPr>
          <w:rFonts w:ascii="Arial" w:hAnsi="Arial"/>
          <w:color w:val="000000"/>
          <w:lang w:eastAsia="pt-BR"/>
        </w:rPr>
        <w:t xml:space="preserve"> e demais documentos vinculados a contratação</w:t>
      </w:r>
      <w:r>
        <w:rPr>
          <w:rFonts w:ascii="Arial" w:hAnsi="Arial"/>
          <w:color w:val="000000"/>
          <w:lang w:eastAsia="pt-BR"/>
        </w:rPr>
        <w:t>;</w:t>
      </w:r>
    </w:p>
    <w:p w14:paraId="06D74ADA" w14:textId="77777777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0C5F495E" w14:textId="77777777" w:rsidR="00627E36" w:rsidRPr="00736675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2A627F">
        <w:rPr>
          <w:rFonts w:ascii="Arial" w:hAnsi="Arial"/>
          <w:color w:val="000000"/>
          <w:lang w:eastAsia="pt-BR"/>
        </w:rPr>
        <w:t>deste Termo de Referencia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3E8E4928" w14:textId="77777777" w:rsid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73994B3C" w14:textId="77777777" w:rsid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5AE8367B" w14:textId="77777777" w:rsid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197EE5ED" w14:textId="77777777" w:rsidR="00736675" w:rsidRP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34477563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46F2AF6" w14:textId="77777777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</w:t>
      </w:r>
      <w:r w:rsidR="002A627F">
        <w:rPr>
          <w:rFonts w:ascii="Arial" w:hAnsi="Arial"/>
          <w:b/>
          <w:color w:val="000000"/>
          <w:sz w:val="22"/>
          <w:szCs w:val="22"/>
        </w:rPr>
        <w:t>0</w:t>
      </w:r>
      <w:r>
        <w:rPr>
          <w:rFonts w:ascii="Arial" w:hAnsi="Arial"/>
          <w:b/>
          <w:color w:val="000000"/>
          <w:sz w:val="22"/>
          <w:szCs w:val="22"/>
        </w:rPr>
        <w:t>. OBRIGAÇÕES DO CONTRATANTE:</w:t>
      </w:r>
    </w:p>
    <w:p w14:paraId="27CFEA99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6E67B124" w14:textId="77777777" w:rsidR="00500B67" w:rsidRPr="00736675" w:rsidRDefault="00622321" w:rsidP="00500B6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</w:t>
      </w:r>
      <w:r w:rsidR="00736675">
        <w:rPr>
          <w:rFonts w:ascii="Arial" w:hAnsi="Arial"/>
          <w:color w:val="000000"/>
          <w:lang w:eastAsia="pt-BR"/>
        </w:rPr>
        <w:t xml:space="preserve"> art. 117 da Lei nº 14.133/2021;</w:t>
      </w:r>
    </w:p>
    <w:p w14:paraId="1B03AFCF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777C6A3E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7B04C8C0" w14:textId="77777777" w:rsidR="006E7F69" w:rsidRPr="00500B67" w:rsidRDefault="00622321" w:rsidP="006E7F6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01967440" w14:textId="77777777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03F67087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2047A424" w14:textId="77777777" w:rsidR="00E649E8" w:rsidRPr="0038389F" w:rsidRDefault="00E649E8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770C7C8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</w:t>
      </w:r>
      <w:r w:rsidR="002A627F">
        <w:rPr>
          <w:rStyle w:val="Textodocorpo20"/>
          <w:rFonts w:ascii="Arial" w:hAnsi="Arial" w:cs="Times New Roman"/>
          <w:sz w:val="22"/>
          <w:szCs w:val="22"/>
          <w:u w:val="none"/>
        </w:rPr>
        <w:t>1</w:t>
      </w:r>
      <w:r>
        <w:rPr>
          <w:rStyle w:val="Textodocorpo20"/>
          <w:rFonts w:ascii="Arial" w:hAnsi="Arial" w:cs="Times New Roman"/>
          <w:sz w:val="22"/>
          <w:szCs w:val="22"/>
          <w:u w:val="none"/>
        </w:rPr>
        <w:t>. FISCALIZAÇÃO:</w:t>
      </w:r>
    </w:p>
    <w:p w14:paraId="3CAD483E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5EB94910" w14:textId="77777777" w:rsidR="00CD3263" w:rsidRPr="00D66B9E" w:rsidRDefault="00622321" w:rsidP="00736675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0534E327" w14:textId="77777777" w:rsidR="00736675" w:rsidRDefault="00736675" w:rsidP="007A1977">
      <w:pPr>
        <w:spacing w:line="276" w:lineRule="auto"/>
        <w:rPr>
          <w:sz w:val="16"/>
          <w:szCs w:val="16"/>
        </w:rPr>
      </w:pPr>
    </w:p>
    <w:p w14:paraId="58FAF7B4" w14:textId="77777777" w:rsidR="00701611" w:rsidRDefault="00701611" w:rsidP="007A1977">
      <w:pPr>
        <w:spacing w:line="276" w:lineRule="auto"/>
        <w:rPr>
          <w:sz w:val="16"/>
          <w:szCs w:val="16"/>
        </w:rPr>
      </w:pPr>
    </w:p>
    <w:p w14:paraId="2EFD987F" w14:textId="4BEFB551" w:rsidR="00CD3263" w:rsidRDefault="00DE1CB7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ECF26B" wp14:editId="5147D6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2935529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1183C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1CE13D" wp14:editId="141E5DF2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9050" t="19050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A42B05" w14:textId="77777777" w:rsidR="002A627F" w:rsidRDefault="002A627F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E13D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cCIQMAALU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62A42B05" w14:textId="77777777" w:rsidR="002A627F" w:rsidRDefault="002A627F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F9D05A" wp14:editId="542449AE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9050" t="190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1DCEF2" w14:textId="77777777" w:rsidR="002A627F" w:rsidRDefault="002A627F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9D05A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301DCEF2" w14:textId="77777777" w:rsidR="002A627F" w:rsidRDefault="002A627F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</w:t>
      </w:r>
      <w:r w:rsidR="002A627F">
        <w:rPr>
          <w:rFonts w:ascii="Arial" w:hAnsi="Arial"/>
          <w:b/>
          <w:color w:val="000000"/>
          <w:sz w:val="22"/>
          <w:szCs w:val="22"/>
        </w:rPr>
        <w:t>2</w:t>
      </w:r>
      <w:r w:rsidR="00622321">
        <w:rPr>
          <w:rFonts w:ascii="Arial" w:hAnsi="Arial"/>
          <w:b/>
          <w:color w:val="000000"/>
          <w:sz w:val="22"/>
          <w:szCs w:val="22"/>
        </w:rPr>
        <w:t>. EXIGÊNCIA DE DOCUMENTAÇÃO OBRIGATÓRIA:</w:t>
      </w:r>
    </w:p>
    <w:p w14:paraId="51D00D63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59E7338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1AB70689" w14:textId="77777777" w:rsidR="00B82045" w:rsidRPr="005E7323" w:rsidRDefault="00B82045" w:rsidP="005A6A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7A826B6A" w14:textId="77777777" w:rsidR="00C26B63" w:rsidRPr="00736675" w:rsidRDefault="005E7323" w:rsidP="0073667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785FC3CE" w14:textId="77777777" w:rsidR="00816A2C" w:rsidRDefault="00816A2C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0CE7B13F" w14:textId="77777777" w:rsidR="0047570C" w:rsidRDefault="0047570C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F8777A8" w14:textId="77777777" w:rsidR="00736675" w:rsidRDefault="00736675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B064397" w14:textId="77777777" w:rsidR="002A627F" w:rsidRDefault="002A627F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3A5BF6B6" w14:textId="77777777" w:rsidR="002A627F" w:rsidRDefault="002A627F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75146B85" w14:textId="77777777" w:rsidR="002A627F" w:rsidRDefault="002A627F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B6DD17E" w14:textId="77777777" w:rsidR="00E2266F" w:rsidRDefault="00E2266F" w:rsidP="00E2266F">
      <w:pPr>
        <w:widowControl w:val="0"/>
        <w:jc w:val="center"/>
        <w:rPr>
          <w:rFonts w:ascii="Arial" w:hAnsi="Arial"/>
          <w:sz w:val="22"/>
          <w:szCs w:val="22"/>
        </w:rPr>
      </w:pPr>
      <w:bookmarkStart w:id="0" w:name="_page_29_0_Copia_1"/>
      <w:bookmarkEnd w:id="0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2F0A9223" w14:textId="77777777" w:rsidR="00E2266F" w:rsidRDefault="00E2266F" w:rsidP="00E2266F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43950781" w14:textId="77777777" w:rsidR="00E2266F" w:rsidRPr="00736675" w:rsidRDefault="00E2266F" w:rsidP="00736675">
      <w:pPr>
        <w:spacing w:line="360" w:lineRule="auto"/>
        <w:rPr>
          <w:rFonts w:ascii="Arial" w:eastAsia="Tahoma" w:hAnsi="Arial"/>
        </w:rPr>
      </w:pPr>
    </w:p>
    <w:p w14:paraId="474DC1F2" w14:textId="77777777" w:rsidR="00736675" w:rsidRDefault="00736675" w:rsidP="00E2266F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D1631D7" w14:textId="77777777" w:rsidR="00E2266F" w:rsidRDefault="00E2266F" w:rsidP="00E2266F">
      <w:pPr>
        <w:widowControl w:val="0"/>
        <w:jc w:val="center"/>
        <w:rPr>
          <w:rFonts w:ascii="Arial" w:hAnsi="Arial"/>
          <w:sz w:val="22"/>
          <w:szCs w:val="22"/>
        </w:rPr>
      </w:pPr>
    </w:p>
    <w:p w14:paraId="2782BF2D" w14:textId="77777777" w:rsidR="00627E36" w:rsidRPr="0019309C" w:rsidRDefault="00627E36" w:rsidP="00E2266F">
      <w:pPr>
        <w:spacing w:line="240" w:lineRule="exact"/>
        <w:jc w:val="center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10EA2" w14:textId="77777777" w:rsidR="002A627F" w:rsidRDefault="002A627F" w:rsidP="00CD3263">
      <w:r>
        <w:separator/>
      </w:r>
    </w:p>
  </w:endnote>
  <w:endnote w:type="continuationSeparator" w:id="0">
    <w:p w14:paraId="5A61F41C" w14:textId="77777777" w:rsidR="002A627F" w:rsidRDefault="002A627F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C113" w14:textId="77777777" w:rsidR="002A627F" w:rsidRDefault="002A627F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22FEB046" w14:textId="77777777" w:rsidR="002A627F" w:rsidRDefault="002A627F">
    <w:pPr>
      <w:pStyle w:val="Rodap1"/>
    </w:pPr>
  </w:p>
  <w:p w14:paraId="1FBD3404" w14:textId="77777777" w:rsidR="002A627F" w:rsidRDefault="002A627F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3881407A" w14:textId="58B15FE4" w:rsidR="002A627F" w:rsidRDefault="00DE1CB7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D983DA" wp14:editId="35D57334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491438951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4E487" id="Forma Livre: Forma 1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" o:allowincell="f" path="m,l-127,r,-127l,-127,,xe" filled="f" stroked="f">
              <v:path arrowok="t"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42CA" w14:textId="77777777" w:rsidR="002A627F" w:rsidRDefault="002A627F" w:rsidP="00CD3263">
      <w:r>
        <w:separator/>
      </w:r>
    </w:p>
  </w:footnote>
  <w:footnote w:type="continuationSeparator" w:id="0">
    <w:p w14:paraId="51C927C0" w14:textId="77777777" w:rsidR="002A627F" w:rsidRDefault="002A627F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CE2A" w14:textId="77777777" w:rsidR="002A627F" w:rsidRDefault="002A627F">
    <w:pPr>
      <w:jc w:val="center"/>
      <w:rPr>
        <w:rFonts w:eastAsia="Calibri"/>
      </w:rPr>
    </w:pPr>
  </w:p>
  <w:p w14:paraId="0FE30EBB" w14:textId="77777777" w:rsidR="002A627F" w:rsidRDefault="002A627F" w:rsidP="0056794F">
    <w:pPr>
      <w:jc w:val="center"/>
      <w:rPr>
        <w:rFonts w:eastAsia="Calibri"/>
      </w:rPr>
    </w:pPr>
  </w:p>
  <w:p w14:paraId="14B8DDE0" w14:textId="49BC79A6" w:rsidR="002A627F" w:rsidRPr="0061529A" w:rsidRDefault="00DE1CB7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0B263" wp14:editId="31209337">
              <wp:simplePos x="0" y="0"/>
              <wp:positionH relativeFrom="column">
                <wp:posOffset>706120</wp:posOffset>
              </wp:positionH>
              <wp:positionV relativeFrom="paragraph">
                <wp:posOffset>45720</wp:posOffset>
              </wp:positionV>
              <wp:extent cx="5149850" cy="1097280"/>
              <wp:effectExtent l="0" t="0" r="0" b="0"/>
              <wp:wrapNone/>
              <wp:docPr id="158315350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50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A200" w14:textId="77777777" w:rsidR="002A627F" w:rsidRPr="0061529A" w:rsidRDefault="002A627F" w:rsidP="0056794F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51EA8DED" w14:textId="77777777" w:rsidR="002A627F" w:rsidRDefault="002A627F" w:rsidP="006E7260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  <w:t>SECRETARIA MUNICIPAL DE SAÚDE</w:t>
                          </w:r>
                        </w:p>
                        <w:p w14:paraId="2E539238" w14:textId="77777777" w:rsidR="002A627F" w:rsidRDefault="002A627F" w:rsidP="006E7260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2"/>
                              <w:szCs w:val="32"/>
                            </w:rPr>
                            <w:t>GABINETE DO SECRETÁRIO</w:t>
                          </w:r>
                        </w:p>
                        <w:p w14:paraId="571D2F01" w14:textId="77777777" w:rsidR="002A627F" w:rsidRPr="0061529A" w:rsidRDefault="002A627F" w:rsidP="006E7260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0B26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" fillcolor="white [3201]" stroked="f" strokeweight=".5pt">
              <v:textbox>
                <w:txbxContent>
                  <w:p w14:paraId="2183A200" w14:textId="77777777" w:rsidR="002A627F" w:rsidRPr="0061529A" w:rsidRDefault="002A627F" w:rsidP="0056794F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51EA8DED" w14:textId="77777777" w:rsidR="002A627F" w:rsidRDefault="002A627F" w:rsidP="006E7260">
                    <w:pPr>
                      <w:jc w:val="center"/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  <w:t>SECRETARIA MUNICIPAL DE SAÚDE</w:t>
                    </w:r>
                  </w:p>
                  <w:p w14:paraId="2E539238" w14:textId="77777777" w:rsidR="002A627F" w:rsidRDefault="002A627F" w:rsidP="006E7260">
                    <w:pPr>
                      <w:jc w:val="center"/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Arial"/>
                        <w:b/>
                        <w:sz w:val="32"/>
                        <w:szCs w:val="32"/>
                      </w:rPr>
                      <w:t>GABINETE DO SECRETÁRIO</w:t>
                    </w:r>
                  </w:p>
                  <w:p w14:paraId="571D2F01" w14:textId="77777777" w:rsidR="002A627F" w:rsidRPr="0061529A" w:rsidRDefault="002A627F" w:rsidP="006E7260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A627F"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49785F20" wp14:editId="29E61C54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2487DC" w14:textId="77777777" w:rsidR="002A627F" w:rsidRDefault="002A627F" w:rsidP="0056794F">
    <w:pPr>
      <w:jc w:val="center"/>
      <w:rPr>
        <w:rFonts w:eastAsia="Arial Unicode MS" w:cs="Calibri"/>
        <w:b/>
        <w:sz w:val="28"/>
        <w:szCs w:val="28"/>
      </w:rPr>
    </w:pPr>
  </w:p>
  <w:p w14:paraId="7B7CC036" w14:textId="77777777" w:rsidR="002A627F" w:rsidRDefault="002A627F" w:rsidP="0056794F">
    <w:pPr>
      <w:jc w:val="center"/>
      <w:rPr>
        <w:rFonts w:eastAsia="Arial Unicode MS" w:cs="Calibri"/>
        <w:b/>
        <w:sz w:val="28"/>
        <w:szCs w:val="28"/>
      </w:rPr>
    </w:pPr>
  </w:p>
  <w:p w14:paraId="7BE6C7C8" w14:textId="77777777" w:rsidR="002A627F" w:rsidRPr="00B85274" w:rsidRDefault="002A627F" w:rsidP="0056794F">
    <w:pPr>
      <w:pStyle w:val="Cabealho"/>
      <w:rPr>
        <w:rFonts w:eastAsia="Calibri"/>
      </w:rPr>
    </w:pPr>
  </w:p>
  <w:p w14:paraId="5F8B40B6" w14:textId="77777777" w:rsidR="002A627F" w:rsidRDefault="002A627F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4516936">
    <w:abstractNumId w:val="3"/>
  </w:num>
  <w:num w:numId="2" w16cid:durableId="1549755913">
    <w:abstractNumId w:val="5"/>
  </w:num>
  <w:num w:numId="3" w16cid:durableId="416293671">
    <w:abstractNumId w:val="4"/>
  </w:num>
  <w:num w:numId="4" w16cid:durableId="1210530268">
    <w:abstractNumId w:val="2"/>
  </w:num>
  <w:num w:numId="5" w16cid:durableId="1943763514">
    <w:abstractNumId w:val="6"/>
  </w:num>
  <w:num w:numId="6" w16cid:durableId="1884321532">
    <w:abstractNumId w:val="1"/>
  </w:num>
  <w:num w:numId="7" w16cid:durableId="33916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63"/>
    <w:rsid w:val="00022D25"/>
    <w:rsid w:val="00077C03"/>
    <w:rsid w:val="000A4C74"/>
    <w:rsid w:val="00100BD6"/>
    <w:rsid w:val="00102328"/>
    <w:rsid w:val="0011496B"/>
    <w:rsid w:val="00114AE3"/>
    <w:rsid w:val="00125D3F"/>
    <w:rsid w:val="00127650"/>
    <w:rsid w:val="001557D5"/>
    <w:rsid w:val="00180B37"/>
    <w:rsid w:val="0019309C"/>
    <w:rsid w:val="001D130B"/>
    <w:rsid w:val="001D7BA6"/>
    <w:rsid w:val="001E0BC5"/>
    <w:rsid w:val="00210171"/>
    <w:rsid w:val="00212EA8"/>
    <w:rsid w:val="00234DEC"/>
    <w:rsid w:val="00237E2D"/>
    <w:rsid w:val="002A627F"/>
    <w:rsid w:val="002B4A90"/>
    <w:rsid w:val="002C717A"/>
    <w:rsid w:val="0036349F"/>
    <w:rsid w:val="00375808"/>
    <w:rsid w:val="0038389F"/>
    <w:rsid w:val="003D6612"/>
    <w:rsid w:val="003F2782"/>
    <w:rsid w:val="003F62A5"/>
    <w:rsid w:val="00434864"/>
    <w:rsid w:val="004660C1"/>
    <w:rsid w:val="00467E9C"/>
    <w:rsid w:val="0047570C"/>
    <w:rsid w:val="00480B36"/>
    <w:rsid w:val="004A1706"/>
    <w:rsid w:val="004A2FBF"/>
    <w:rsid w:val="004C00EF"/>
    <w:rsid w:val="004C4F02"/>
    <w:rsid w:val="004D3DBB"/>
    <w:rsid w:val="00500B67"/>
    <w:rsid w:val="0051183D"/>
    <w:rsid w:val="0056794F"/>
    <w:rsid w:val="0058681B"/>
    <w:rsid w:val="005A6AF9"/>
    <w:rsid w:val="005C0FAC"/>
    <w:rsid w:val="005C5DB3"/>
    <w:rsid w:val="005D6C66"/>
    <w:rsid w:val="005E32AC"/>
    <w:rsid w:val="005E7323"/>
    <w:rsid w:val="00614650"/>
    <w:rsid w:val="00622321"/>
    <w:rsid w:val="00627E36"/>
    <w:rsid w:val="006332E4"/>
    <w:rsid w:val="00633AC6"/>
    <w:rsid w:val="00646598"/>
    <w:rsid w:val="006B62BE"/>
    <w:rsid w:val="006E7260"/>
    <w:rsid w:val="006E7F69"/>
    <w:rsid w:val="006F30CE"/>
    <w:rsid w:val="00701611"/>
    <w:rsid w:val="0072319F"/>
    <w:rsid w:val="007234BB"/>
    <w:rsid w:val="00723DDF"/>
    <w:rsid w:val="00736675"/>
    <w:rsid w:val="007553D2"/>
    <w:rsid w:val="007570FF"/>
    <w:rsid w:val="007878DE"/>
    <w:rsid w:val="00796038"/>
    <w:rsid w:val="007A1977"/>
    <w:rsid w:val="007D266D"/>
    <w:rsid w:val="007E7F74"/>
    <w:rsid w:val="00804DBE"/>
    <w:rsid w:val="00816A2C"/>
    <w:rsid w:val="008632AC"/>
    <w:rsid w:val="0086411E"/>
    <w:rsid w:val="0088665F"/>
    <w:rsid w:val="00895C8B"/>
    <w:rsid w:val="008B0127"/>
    <w:rsid w:val="008F19A2"/>
    <w:rsid w:val="008F5B23"/>
    <w:rsid w:val="00904D6E"/>
    <w:rsid w:val="009369C5"/>
    <w:rsid w:val="00946BA1"/>
    <w:rsid w:val="009B0097"/>
    <w:rsid w:val="009D36B3"/>
    <w:rsid w:val="009D4A3D"/>
    <w:rsid w:val="00A102CA"/>
    <w:rsid w:val="00A34402"/>
    <w:rsid w:val="00A3657A"/>
    <w:rsid w:val="00A42308"/>
    <w:rsid w:val="00A50F72"/>
    <w:rsid w:val="00A54916"/>
    <w:rsid w:val="00A67000"/>
    <w:rsid w:val="00A77446"/>
    <w:rsid w:val="00AB6C77"/>
    <w:rsid w:val="00AC6C7D"/>
    <w:rsid w:val="00AE5771"/>
    <w:rsid w:val="00B12090"/>
    <w:rsid w:val="00B142A3"/>
    <w:rsid w:val="00B27E58"/>
    <w:rsid w:val="00B40FBB"/>
    <w:rsid w:val="00B82045"/>
    <w:rsid w:val="00BA5DD8"/>
    <w:rsid w:val="00BB5886"/>
    <w:rsid w:val="00BD3A2C"/>
    <w:rsid w:val="00BF5BBF"/>
    <w:rsid w:val="00BF67F5"/>
    <w:rsid w:val="00C00B9B"/>
    <w:rsid w:val="00C2680D"/>
    <w:rsid w:val="00C26B63"/>
    <w:rsid w:val="00C438B3"/>
    <w:rsid w:val="00C5063D"/>
    <w:rsid w:val="00C6789E"/>
    <w:rsid w:val="00C92214"/>
    <w:rsid w:val="00CA0E27"/>
    <w:rsid w:val="00CA2547"/>
    <w:rsid w:val="00CA5DBC"/>
    <w:rsid w:val="00CB7D6B"/>
    <w:rsid w:val="00CD3263"/>
    <w:rsid w:val="00CE729E"/>
    <w:rsid w:val="00D05F32"/>
    <w:rsid w:val="00D07B92"/>
    <w:rsid w:val="00D10CEE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D2350"/>
    <w:rsid w:val="00DE1CB7"/>
    <w:rsid w:val="00DF4C25"/>
    <w:rsid w:val="00E12F0D"/>
    <w:rsid w:val="00E2266F"/>
    <w:rsid w:val="00E43BCC"/>
    <w:rsid w:val="00E60A71"/>
    <w:rsid w:val="00E649E8"/>
    <w:rsid w:val="00E6759C"/>
    <w:rsid w:val="00E944A9"/>
    <w:rsid w:val="00EE6448"/>
    <w:rsid w:val="00F11940"/>
    <w:rsid w:val="00F2242F"/>
    <w:rsid w:val="00F741C7"/>
    <w:rsid w:val="00F93076"/>
    <w:rsid w:val="00F9384F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98C7A16"/>
  <w15:docId w15:val="{C333AFC6-EF4A-4F72-9063-5226074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Raquel Oliveira do Alto Schneider Coelho</cp:lastModifiedBy>
  <cp:revision>2</cp:revision>
  <cp:lastPrinted>2025-02-14T16:08:00Z</cp:lastPrinted>
  <dcterms:created xsi:type="dcterms:W3CDTF">2025-02-21T18:29:00Z</dcterms:created>
  <dcterms:modified xsi:type="dcterms:W3CDTF">2025-02-21T18:29:00Z</dcterms:modified>
  <dc:language>pt-BR</dc:language>
</cp:coreProperties>
</file>