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E" w:rsidRPr="00D2758A" w:rsidRDefault="00DF4077" w:rsidP="00DF4077">
      <w:pPr>
        <w:jc w:val="center"/>
        <w:rPr>
          <w:rFonts w:ascii="Arial" w:hAnsi="Arial" w:cs="Arial"/>
          <w:b/>
          <w:sz w:val="24"/>
          <w:szCs w:val="24"/>
        </w:rPr>
      </w:pPr>
      <w:r w:rsidRPr="00D2758A">
        <w:rPr>
          <w:rFonts w:ascii="Arial" w:hAnsi="Arial" w:cs="Arial"/>
          <w:b/>
          <w:sz w:val="24"/>
          <w:szCs w:val="24"/>
        </w:rPr>
        <w:t xml:space="preserve">TERMO DE REFERÊNCIA </w:t>
      </w:r>
      <w:r w:rsidR="00D74824" w:rsidRPr="00D2758A">
        <w:rPr>
          <w:rFonts w:ascii="Arial" w:hAnsi="Arial" w:cs="Arial"/>
          <w:b/>
          <w:sz w:val="24"/>
          <w:szCs w:val="24"/>
        </w:rPr>
        <w:t xml:space="preserve">PARA </w:t>
      </w:r>
      <w:r w:rsidR="00EF2B3A">
        <w:rPr>
          <w:rFonts w:ascii="Arial" w:hAnsi="Arial" w:cs="Arial"/>
          <w:b/>
          <w:sz w:val="24"/>
          <w:szCs w:val="24"/>
        </w:rPr>
        <w:t>PROCESSO LICITATÓRIO</w:t>
      </w:r>
    </w:p>
    <w:p w:rsidR="00DF4077" w:rsidRPr="00D2758A" w:rsidRDefault="006F7E3D" w:rsidP="006F7E3D">
      <w:pPr>
        <w:jc w:val="both"/>
        <w:rPr>
          <w:rFonts w:ascii="Arial" w:hAnsi="Arial" w:cs="Arial"/>
          <w:b/>
          <w:sz w:val="24"/>
          <w:szCs w:val="24"/>
        </w:rPr>
      </w:pPr>
      <w:r w:rsidRPr="00D2758A">
        <w:rPr>
          <w:rFonts w:ascii="Arial" w:hAnsi="Arial" w:cs="Arial"/>
          <w:b/>
          <w:sz w:val="24"/>
          <w:szCs w:val="24"/>
        </w:rPr>
        <w:t>A PREFEITURA MUNICIPAL DE PETRÓPOLIS,</w:t>
      </w:r>
      <w:r w:rsidRPr="00D2758A">
        <w:rPr>
          <w:rFonts w:ascii="Arial" w:hAnsi="Arial" w:cs="Arial"/>
          <w:sz w:val="24"/>
          <w:szCs w:val="24"/>
        </w:rPr>
        <w:t xml:space="preserve"> por intermédio da </w:t>
      </w:r>
      <w:r w:rsidRPr="00D2758A">
        <w:rPr>
          <w:rFonts w:ascii="Arial" w:hAnsi="Arial" w:cs="Arial"/>
          <w:b/>
          <w:sz w:val="24"/>
          <w:szCs w:val="24"/>
        </w:rPr>
        <w:t>SECRETARIA MUNICIPAL DE SAÚDE</w:t>
      </w:r>
      <w:r w:rsidRPr="00D2758A">
        <w:rPr>
          <w:rFonts w:ascii="Arial" w:hAnsi="Arial" w:cs="Arial"/>
          <w:sz w:val="24"/>
          <w:szCs w:val="24"/>
        </w:rPr>
        <w:t>, considerando a necessidade identificada pela gestão de disponibilizar</w:t>
      </w:r>
      <w:r w:rsidR="00B96668" w:rsidRPr="00D2758A">
        <w:rPr>
          <w:rFonts w:ascii="Arial" w:hAnsi="Arial" w:cs="Arial"/>
          <w:sz w:val="24"/>
          <w:szCs w:val="24"/>
        </w:rPr>
        <w:t xml:space="preserve"> método diagnóstico por </w:t>
      </w:r>
      <w:r w:rsidR="002F4135" w:rsidRPr="00D2758A">
        <w:rPr>
          <w:rFonts w:ascii="Arial" w:hAnsi="Arial" w:cs="Arial"/>
          <w:b/>
          <w:sz w:val="24"/>
          <w:szCs w:val="24"/>
        </w:rPr>
        <w:t>TESTE ERGOMÉTRICO</w:t>
      </w:r>
      <w:r w:rsidR="00891087" w:rsidRPr="00D2758A">
        <w:rPr>
          <w:rFonts w:ascii="Arial" w:hAnsi="Arial" w:cs="Arial"/>
          <w:b/>
          <w:sz w:val="24"/>
          <w:szCs w:val="24"/>
        </w:rPr>
        <w:t xml:space="preserve"> </w:t>
      </w:r>
      <w:r w:rsidRPr="00D2758A">
        <w:rPr>
          <w:rFonts w:ascii="Arial" w:hAnsi="Arial" w:cs="Arial"/>
          <w:sz w:val="24"/>
          <w:szCs w:val="24"/>
        </w:rPr>
        <w:t>vem através deste Termo de Referência detalhar o interesse no credenciamento de ent</w:t>
      </w:r>
      <w:r w:rsidR="00131F2E" w:rsidRPr="00D2758A">
        <w:rPr>
          <w:rFonts w:ascii="Arial" w:hAnsi="Arial" w:cs="Arial"/>
          <w:sz w:val="24"/>
          <w:szCs w:val="24"/>
        </w:rPr>
        <w:t>idades prestadoras de Serviços E</w:t>
      </w:r>
      <w:r w:rsidRPr="00D2758A">
        <w:rPr>
          <w:rFonts w:ascii="Arial" w:hAnsi="Arial" w:cs="Arial"/>
          <w:sz w:val="24"/>
          <w:szCs w:val="24"/>
        </w:rPr>
        <w:t>specializados em complementaridade a</w:t>
      </w:r>
      <w:r w:rsidR="00356845" w:rsidRPr="00D2758A">
        <w:rPr>
          <w:rFonts w:ascii="Arial" w:hAnsi="Arial" w:cs="Arial"/>
          <w:sz w:val="24"/>
          <w:szCs w:val="24"/>
        </w:rPr>
        <w:t>o Sistema Único de Saúde - SUS M</w:t>
      </w:r>
      <w:r w:rsidRPr="00D2758A">
        <w:rPr>
          <w:rFonts w:ascii="Arial" w:hAnsi="Arial" w:cs="Arial"/>
          <w:sz w:val="24"/>
          <w:szCs w:val="24"/>
        </w:rPr>
        <w:t xml:space="preserve">unicipal através de </w:t>
      </w:r>
      <w:r w:rsidR="00F027B4">
        <w:rPr>
          <w:rFonts w:ascii="Arial" w:hAnsi="Arial" w:cs="Arial"/>
          <w:b/>
          <w:sz w:val="24"/>
          <w:szCs w:val="24"/>
        </w:rPr>
        <w:t>PROCESSO LICITATÓRIO.</w:t>
      </w:r>
    </w:p>
    <w:p w:rsidR="001514B9" w:rsidRDefault="001514B9" w:rsidP="001514B9">
      <w:pPr>
        <w:pStyle w:val="PargrafodaLista"/>
        <w:numPr>
          <w:ilvl w:val="0"/>
          <w:numId w:val="17"/>
        </w:numPr>
        <w:spacing w:after="0"/>
        <w:jc w:val="both"/>
        <w:rPr>
          <w:rFonts w:eastAsia="Times New Roman"/>
          <w:b/>
          <w:lang w:eastAsia="pt-BR"/>
        </w:rPr>
      </w:pPr>
      <w:r w:rsidRPr="00D2758A">
        <w:rPr>
          <w:rFonts w:eastAsia="Times New Roman"/>
          <w:b/>
          <w:lang w:eastAsia="pt-BR"/>
        </w:rPr>
        <w:t>JUSTIFICATIVA</w:t>
      </w:r>
    </w:p>
    <w:p w:rsidR="00B64110" w:rsidRPr="00D2758A" w:rsidRDefault="00B64110" w:rsidP="00B64110">
      <w:pPr>
        <w:pStyle w:val="PargrafodaLista"/>
        <w:spacing w:after="0"/>
        <w:jc w:val="both"/>
        <w:rPr>
          <w:rFonts w:eastAsia="Times New Roman"/>
          <w:b/>
          <w:lang w:eastAsia="pt-BR"/>
        </w:rPr>
      </w:pPr>
    </w:p>
    <w:p w:rsidR="001514B9" w:rsidRPr="00D2758A" w:rsidRDefault="001514B9" w:rsidP="001514B9">
      <w:pPr>
        <w:pStyle w:val="PargrafodaLista"/>
        <w:numPr>
          <w:ilvl w:val="0"/>
          <w:numId w:val="16"/>
        </w:numPr>
        <w:spacing w:line="240" w:lineRule="auto"/>
        <w:jc w:val="both"/>
      </w:pPr>
      <w:r w:rsidRPr="00D2758A">
        <w:rPr>
          <w:rFonts w:eastAsia="Times New Roman"/>
          <w:lang w:eastAsia="pt-BR"/>
        </w:rPr>
        <w:t>Visando a integ</w:t>
      </w:r>
      <w:r w:rsidR="00CE6064">
        <w:rPr>
          <w:rFonts w:eastAsia="Times New Roman"/>
          <w:lang w:eastAsia="pt-BR"/>
        </w:rPr>
        <w:t>r</w:t>
      </w:r>
      <w:r w:rsidRPr="00D2758A">
        <w:rPr>
          <w:rFonts w:eastAsia="Times New Roman"/>
          <w:lang w:eastAsia="pt-BR"/>
        </w:rPr>
        <w:t>alidade da assistência aos usuários da Rede Municipal de Saúde - Petrópolis que necessitem do procedimento diagnóstico</w:t>
      </w:r>
      <w:r w:rsidRPr="00D2758A">
        <w:rPr>
          <w:rFonts w:eastAsia="Times New Roman"/>
          <w:b/>
          <w:lang w:eastAsia="pt-BR"/>
        </w:rPr>
        <w:t>;</w:t>
      </w:r>
      <w:r w:rsidRPr="00D2758A">
        <w:rPr>
          <w:b/>
        </w:rPr>
        <w:t xml:space="preserve"> </w:t>
      </w:r>
    </w:p>
    <w:p w:rsidR="001514B9" w:rsidRPr="00D2758A" w:rsidRDefault="001514B9" w:rsidP="001514B9">
      <w:pPr>
        <w:pStyle w:val="PargrafodaLista"/>
        <w:numPr>
          <w:ilvl w:val="0"/>
          <w:numId w:val="16"/>
        </w:numPr>
        <w:autoSpaceDE w:val="0"/>
        <w:autoSpaceDN w:val="0"/>
        <w:adjustRightInd w:val="0"/>
        <w:spacing w:after="0" w:line="240" w:lineRule="auto"/>
        <w:jc w:val="both"/>
      </w:pPr>
      <w:r w:rsidRPr="00D2758A">
        <w:t>Considerando a necessidade de por termo à demanda</w:t>
      </w:r>
      <w:r w:rsidR="00015C0A" w:rsidRPr="00D2758A">
        <w:t xml:space="preserve"> e realização nos procedimentos de </w:t>
      </w:r>
      <w:r w:rsidR="002F4135" w:rsidRPr="00D2758A">
        <w:rPr>
          <w:b/>
        </w:rPr>
        <w:t xml:space="preserve">TESTE </w:t>
      </w:r>
      <w:r w:rsidR="00CE6064" w:rsidRPr="00D2758A">
        <w:rPr>
          <w:b/>
        </w:rPr>
        <w:t>ERGOMÉTRICO</w:t>
      </w:r>
      <w:r w:rsidR="00CE6064" w:rsidRPr="00D2758A">
        <w:t>,</w:t>
      </w:r>
      <w:r w:rsidR="00AB5176" w:rsidRPr="00D2758A">
        <w:t xml:space="preserve"> </w:t>
      </w:r>
      <w:r w:rsidRPr="00D2758A">
        <w:t>de usuários do SUS municipal;</w:t>
      </w:r>
    </w:p>
    <w:p w:rsidR="001514B9" w:rsidRPr="00D2758A" w:rsidRDefault="001514B9" w:rsidP="001514B9">
      <w:pPr>
        <w:pStyle w:val="PargrafodaLista"/>
        <w:numPr>
          <w:ilvl w:val="0"/>
          <w:numId w:val="16"/>
        </w:numPr>
        <w:autoSpaceDE w:val="0"/>
        <w:autoSpaceDN w:val="0"/>
        <w:adjustRightInd w:val="0"/>
        <w:spacing w:after="0" w:line="240" w:lineRule="auto"/>
        <w:jc w:val="both"/>
      </w:pPr>
      <w:r w:rsidRPr="00D2758A">
        <w:t>Considerando a necessidade de selecionar os interessados, dentro dos padrões de qualidade e parâmetros indispensáveis à boa assistência à população;</w:t>
      </w:r>
    </w:p>
    <w:p w:rsidR="001514B9" w:rsidRPr="00D2758A" w:rsidRDefault="001514B9" w:rsidP="001514B9">
      <w:pPr>
        <w:pStyle w:val="PargrafodaLista"/>
        <w:numPr>
          <w:ilvl w:val="0"/>
          <w:numId w:val="16"/>
        </w:numPr>
        <w:spacing w:line="240" w:lineRule="auto"/>
        <w:jc w:val="both"/>
      </w:pPr>
      <w:r w:rsidRPr="00D2758A">
        <w:t>Considerando a necessidade de contratualização dos Serviços que compõem a Rede SUS conforme legislação pertinente;</w:t>
      </w:r>
    </w:p>
    <w:p w:rsidR="001514B9" w:rsidRDefault="001514B9" w:rsidP="006F7E3D">
      <w:pPr>
        <w:pStyle w:val="PargrafodaLista"/>
        <w:numPr>
          <w:ilvl w:val="0"/>
          <w:numId w:val="16"/>
        </w:numPr>
        <w:autoSpaceDE w:val="0"/>
        <w:autoSpaceDN w:val="0"/>
        <w:adjustRightInd w:val="0"/>
        <w:spacing w:after="0" w:line="240" w:lineRule="auto"/>
        <w:jc w:val="both"/>
      </w:pPr>
      <w:r w:rsidRPr="00D2758A">
        <w:t xml:space="preserve">Não obstante, reitera-se ainda, que o procedimento, encontra-se contemplado na tabela SIGTAP/DATASUS; entretanto, </w:t>
      </w:r>
      <w:r w:rsidR="00707770" w:rsidRPr="00D2758A">
        <w:t xml:space="preserve">devido </w:t>
      </w:r>
      <w:r w:rsidR="00FF5B25" w:rsidRPr="00D2758A">
        <w:t>à</w:t>
      </w:r>
      <w:r w:rsidR="00707770" w:rsidRPr="00D2758A">
        <w:t xml:space="preserve"> demanda, há necessidade</w:t>
      </w:r>
      <w:r w:rsidRPr="00D2758A">
        <w:rPr>
          <w:rFonts w:eastAsia="Calibri"/>
        </w:rPr>
        <w:t xml:space="preserve"> </w:t>
      </w:r>
      <w:r w:rsidR="00707770" w:rsidRPr="00D2758A">
        <w:rPr>
          <w:rFonts w:eastAsia="Calibri"/>
        </w:rPr>
        <w:t xml:space="preserve">de contratação de </w:t>
      </w:r>
      <w:r w:rsidR="005030E9" w:rsidRPr="00D2758A">
        <w:rPr>
          <w:rFonts w:eastAsia="Calibri"/>
        </w:rPr>
        <w:t>prestadores</w:t>
      </w:r>
      <w:r w:rsidRPr="00D2758A">
        <w:rPr>
          <w:rFonts w:eastAsia="Calibri"/>
        </w:rPr>
        <w:t xml:space="preserve"> de </w:t>
      </w:r>
      <w:r w:rsidR="002F4135" w:rsidRPr="00D2758A">
        <w:rPr>
          <w:b/>
        </w:rPr>
        <w:t xml:space="preserve">TESTE </w:t>
      </w:r>
      <w:r w:rsidR="00891087" w:rsidRPr="00D2758A">
        <w:rPr>
          <w:b/>
        </w:rPr>
        <w:t>ERGOMÉTRICO,</w:t>
      </w:r>
      <w:r w:rsidR="00015C0A" w:rsidRPr="00D2758A">
        <w:t xml:space="preserve"> </w:t>
      </w:r>
      <w:r w:rsidRPr="00D2758A">
        <w:t xml:space="preserve">em </w:t>
      </w:r>
      <w:r w:rsidR="00015C0A" w:rsidRPr="00D2758A">
        <w:t>complementaridade</w:t>
      </w:r>
      <w:r w:rsidR="00410F26" w:rsidRPr="00D2758A">
        <w:t xml:space="preserve"> ao Sistema Único de Saúde </w:t>
      </w:r>
      <w:r w:rsidR="00CC1828">
        <w:t>–</w:t>
      </w:r>
      <w:r w:rsidR="00410F26" w:rsidRPr="00D2758A">
        <w:t xml:space="preserve"> </w:t>
      </w:r>
      <w:r w:rsidR="00CC1828">
        <w:t xml:space="preserve">SUS; </w:t>
      </w:r>
    </w:p>
    <w:p w:rsidR="00CC1828" w:rsidRDefault="00CC1828" w:rsidP="006F7E3D">
      <w:pPr>
        <w:pStyle w:val="PargrafodaLista"/>
        <w:numPr>
          <w:ilvl w:val="0"/>
          <w:numId w:val="16"/>
        </w:numPr>
        <w:autoSpaceDE w:val="0"/>
        <w:autoSpaceDN w:val="0"/>
        <w:adjustRightInd w:val="0"/>
        <w:spacing w:after="0" w:line="240" w:lineRule="auto"/>
        <w:jc w:val="both"/>
      </w:pPr>
      <w:r>
        <w:t xml:space="preserve">Considerando </w:t>
      </w:r>
      <w:r w:rsidR="00FF5B25">
        <w:t>que o</w:t>
      </w:r>
      <w:r>
        <w:t xml:space="preserve"> p</w:t>
      </w:r>
      <w:r w:rsidR="00FF5B25">
        <w:t>restador de serviços contratado pelo processo administrativo nº 17118/2020, Clínica de Medicina Nuclear Villela Pedras, manifestou através de ofício datado de 10/10/2024, o interesse em continuar a realização do procedimento, porém com a necessidade de reajus</w:t>
      </w:r>
      <w:r w:rsidR="00B64110">
        <w:t xml:space="preserve">te no complemento à tabela SUS, </w:t>
      </w:r>
      <w:r w:rsidR="00FF5B25">
        <w:t xml:space="preserve">tendo em vista que praticam </w:t>
      </w:r>
      <w:r w:rsidR="00B64110">
        <w:t xml:space="preserve">até a atualidade, </w:t>
      </w:r>
      <w:r w:rsidR="00FF5B25">
        <w:t xml:space="preserve">o valor contratado no ano de </w:t>
      </w:r>
      <w:r w:rsidR="00B64110">
        <w:t>2020</w:t>
      </w:r>
      <w:r w:rsidR="00FF5B25">
        <w:t>.</w:t>
      </w:r>
    </w:p>
    <w:p w:rsidR="00EE06AC" w:rsidRPr="00D2758A" w:rsidRDefault="00EE06AC" w:rsidP="00EE06AC">
      <w:pPr>
        <w:autoSpaceDE w:val="0"/>
        <w:autoSpaceDN w:val="0"/>
        <w:adjustRightInd w:val="0"/>
        <w:spacing w:after="0"/>
        <w:jc w:val="both"/>
      </w:pPr>
    </w:p>
    <w:p w:rsidR="005030E9" w:rsidRDefault="005030E9" w:rsidP="005030E9">
      <w:pPr>
        <w:pStyle w:val="PargrafodaLista"/>
        <w:autoSpaceDE w:val="0"/>
        <w:autoSpaceDN w:val="0"/>
        <w:adjustRightInd w:val="0"/>
        <w:spacing w:after="0" w:line="240" w:lineRule="auto"/>
        <w:jc w:val="both"/>
      </w:pPr>
    </w:p>
    <w:p w:rsidR="009470FA" w:rsidRPr="00D2758A" w:rsidRDefault="009470FA" w:rsidP="005030E9">
      <w:pPr>
        <w:pStyle w:val="PargrafodaLista"/>
        <w:autoSpaceDE w:val="0"/>
        <w:autoSpaceDN w:val="0"/>
        <w:adjustRightInd w:val="0"/>
        <w:spacing w:after="0" w:line="240" w:lineRule="auto"/>
        <w:jc w:val="both"/>
      </w:pPr>
    </w:p>
    <w:p w:rsidR="00356845" w:rsidRPr="00EE06AC" w:rsidRDefault="00356845" w:rsidP="00EE06AC">
      <w:pPr>
        <w:pStyle w:val="PargrafodaLista"/>
        <w:numPr>
          <w:ilvl w:val="0"/>
          <w:numId w:val="17"/>
        </w:numPr>
        <w:spacing w:after="0"/>
        <w:jc w:val="both"/>
        <w:rPr>
          <w:rFonts w:eastAsia="Times New Roman"/>
          <w:b/>
          <w:lang w:eastAsia="pt-BR"/>
        </w:rPr>
      </w:pPr>
      <w:r w:rsidRPr="00EE06AC">
        <w:rPr>
          <w:rFonts w:eastAsia="Times New Roman"/>
          <w:b/>
          <w:lang w:eastAsia="pt-BR"/>
        </w:rPr>
        <w:t>DA FUNDAMENTAÇÃO LEGAL</w:t>
      </w:r>
    </w:p>
    <w:p w:rsidR="00356845" w:rsidRPr="00D2758A" w:rsidRDefault="00356845" w:rsidP="00356845">
      <w:pPr>
        <w:pStyle w:val="PargrafodaLista"/>
        <w:numPr>
          <w:ilvl w:val="0"/>
          <w:numId w:val="4"/>
        </w:numPr>
        <w:shd w:val="clear" w:color="auto" w:fill="FFFFFF"/>
        <w:jc w:val="both"/>
        <w:rPr>
          <w:rFonts w:eastAsia="Times New Roman"/>
          <w:color w:val="000000"/>
          <w:lang w:eastAsia="pt-BR"/>
        </w:rPr>
      </w:pPr>
      <w:r w:rsidRPr="00D2758A">
        <w:t xml:space="preserve">Considerando a Constituição Federal de 1988, em seu </w:t>
      </w:r>
      <w:r w:rsidRPr="00D2758A">
        <w:rPr>
          <w:rFonts w:eastAsia="Times New Roman"/>
          <w:color w:val="000000"/>
          <w:lang w:eastAsia="pt-BR"/>
        </w:rPr>
        <w:t>Art. 196 -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356845" w:rsidRPr="00D2758A" w:rsidRDefault="00356845" w:rsidP="00356845">
      <w:pPr>
        <w:pStyle w:val="PargrafodaLista"/>
        <w:numPr>
          <w:ilvl w:val="0"/>
          <w:numId w:val="4"/>
        </w:numPr>
        <w:shd w:val="clear" w:color="auto" w:fill="FFFFFF"/>
        <w:spacing w:after="0"/>
        <w:jc w:val="both"/>
        <w:rPr>
          <w:rFonts w:eastAsia="Times New Roman"/>
          <w:color w:val="000000"/>
          <w:lang w:eastAsia="pt-BR"/>
        </w:rPr>
      </w:pPr>
      <w:r w:rsidRPr="00D2758A">
        <w:t>Considerando</w:t>
      </w:r>
      <w:r w:rsidRPr="00D2758A">
        <w:rPr>
          <w:rFonts w:eastAsia="Times New Roman"/>
          <w:color w:val="000000"/>
          <w:lang w:eastAsia="pt-BR"/>
        </w:rPr>
        <w:t xml:space="preserve"> o Art. 197 da</w:t>
      </w:r>
      <w:r w:rsidRPr="00D2758A">
        <w:t xml:space="preserve"> Constituição Federal de 1988 -</w:t>
      </w:r>
      <w:r w:rsidRPr="00D2758A">
        <w:rPr>
          <w:rFonts w:eastAsia="Times New Roman"/>
          <w:color w:val="000000"/>
          <w:lang w:eastAsia="pt-BR"/>
        </w:rPr>
        <w:t xml:space="preserve">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w:t>
      </w:r>
    </w:p>
    <w:p w:rsidR="00356845" w:rsidRPr="00D2758A" w:rsidRDefault="00356845" w:rsidP="00356845">
      <w:pPr>
        <w:pStyle w:val="PargrafodaLista"/>
        <w:numPr>
          <w:ilvl w:val="0"/>
          <w:numId w:val="5"/>
        </w:numPr>
        <w:spacing w:after="0"/>
        <w:jc w:val="both"/>
        <w:rPr>
          <w:rFonts w:eastAsia="Calibri"/>
          <w:b/>
        </w:rPr>
      </w:pPr>
      <w:r w:rsidRPr="00D2758A">
        <w:lastRenderedPageBreak/>
        <w:t xml:space="preserve">Considerando o disposto no art. 199, §1º, da Constituição Federal de 1988, que prevê a complementaridade na contratação de instituições privadas para a prestação de serviços de saúde; </w:t>
      </w:r>
    </w:p>
    <w:p w:rsidR="00356845" w:rsidRPr="00D2758A" w:rsidRDefault="00356845" w:rsidP="00356845">
      <w:pPr>
        <w:pStyle w:val="PargrafodaLista"/>
        <w:numPr>
          <w:ilvl w:val="0"/>
          <w:numId w:val="6"/>
        </w:numPr>
        <w:spacing w:after="0"/>
        <w:jc w:val="both"/>
        <w:rPr>
          <w:rFonts w:eastAsia="Calibri"/>
          <w:b/>
        </w:rPr>
      </w:pPr>
      <w:r w:rsidRPr="00D2758A">
        <w:t xml:space="preserve">Considerando a Lei 8080 de 19 de setembro de 1990, art. </w:t>
      </w:r>
      <w:proofErr w:type="gramStart"/>
      <w:r w:rsidRPr="00D2758A">
        <w:t>18 inciso 10</w:t>
      </w:r>
      <w:proofErr w:type="gramEnd"/>
      <w:r w:rsidRPr="00D2758A">
        <w:t xml:space="preserve"> e, nos artigos 24 e 25, caput que dispõem da participação complementar;</w:t>
      </w:r>
    </w:p>
    <w:p w:rsidR="00356845" w:rsidRPr="00D2758A" w:rsidRDefault="00356845" w:rsidP="00356845">
      <w:pPr>
        <w:pStyle w:val="PargrafodaLista"/>
        <w:numPr>
          <w:ilvl w:val="0"/>
          <w:numId w:val="6"/>
        </w:numPr>
        <w:spacing w:after="0"/>
        <w:jc w:val="both"/>
        <w:rPr>
          <w:rFonts w:eastAsia="Calibri"/>
          <w:b/>
        </w:rPr>
      </w:pPr>
      <w:r w:rsidRPr="00D2758A">
        <w:t xml:space="preserve">Considerando a </w:t>
      </w:r>
      <w:r w:rsidR="006A045C" w:rsidRPr="006A045C">
        <w:t>Lei 14.133/2021</w:t>
      </w:r>
      <w:r w:rsidR="006A045C">
        <w:t xml:space="preserve"> </w:t>
      </w:r>
      <w:r w:rsidRPr="00D2758A">
        <w:t xml:space="preserve">de </w:t>
      </w:r>
      <w:r w:rsidR="006A045C">
        <w:t>01</w:t>
      </w:r>
      <w:r w:rsidRPr="00D2758A">
        <w:t xml:space="preserve"> de </w:t>
      </w:r>
      <w:r w:rsidR="006A045C">
        <w:t>abril</w:t>
      </w:r>
      <w:r w:rsidRPr="00D2758A">
        <w:t xml:space="preserve"> de </w:t>
      </w:r>
      <w:r w:rsidR="006A045C">
        <w:t>2021,</w:t>
      </w:r>
      <w:r w:rsidRPr="00D2758A">
        <w:t xml:space="preserve"> que</w:t>
      </w:r>
      <w:r w:rsidRPr="00D2758A">
        <w:rPr>
          <w:shd w:val="clear" w:color="auto" w:fill="FFFFFF"/>
        </w:rPr>
        <w:t xml:space="preserve"> institui normas para licitações e contratos da Administração Pública e dá outras providências;</w:t>
      </w:r>
    </w:p>
    <w:p w:rsidR="00356845" w:rsidRPr="00D2758A" w:rsidRDefault="00356845" w:rsidP="00356845">
      <w:pPr>
        <w:pStyle w:val="PargrafodaLista"/>
        <w:numPr>
          <w:ilvl w:val="0"/>
          <w:numId w:val="6"/>
        </w:numPr>
        <w:jc w:val="both"/>
      </w:pPr>
      <w:r w:rsidRPr="00D2758A">
        <w:t>Considerando a Portaria Ministerial nº 2.567/2016 de 25 de novembro de 2016, que d</w:t>
      </w:r>
      <w:r w:rsidRPr="00D2758A">
        <w:rPr>
          <w:color w:val="000000"/>
        </w:rPr>
        <w:t>ispõe sobre a participação complementar da iniciativa privada na execução de ações e serviços de saúde e o credenciamento de prestadores de serviços de saúde no Sistema Único de Saúde (SUS)</w:t>
      </w:r>
      <w:r w:rsidRPr="00D2758A">
        <w:t>.</w:t>
      </w:r>
    </w:p>
    <w:p w:rsidR="00131F2E" w:rsidRPr="00D2758A" w:rsidRDefault="00131F2E" w:rsidP="00131F2E">
      <w:pPr>
        <w:pStyle w:val="PargrafodaLista"/>
        <w:jc w:val="both"/>
      </w:pPr>
    </w:p>
    <w:p w:rsidR="002E7DB9" w:rsidRPr="00D9370C" w:rsidRDefault="00D9370C" w:rsidP="00D9370C">
      <w:pPr>
        <w:pStyle w:val="PargrafodaLista"/>
        <w:numPr>
          <w:ilvl w:val="0"/>
          <w:numId w:val="19"/>
        </w:numPr>
        <w:ind w:left="426" w:firstLine="0"/>
        <w:jc w:val="both"/>
        <w:rPr>
          <w:b/>
        </w:rPr>
      </w:pPr>
      <w:r>
        <w:rPr>
          <w:b/>
        </w:rPr>
        <w:t xml:space="preserve"> </w:t>
      </w:r>
      <w:r w:rsidR="004634E2" w:rsidRPr="00D2758A">
        <w:rPr>
          <w:b/>
        </w:rPr>
        <w:t>OBJETO:</w:t>
      </w:r>
      <w:r w:rsidR="004634E2" w:rsidRPr="00D9370C">
        <w:rPr>
          <w:b/>
        </w:rPr>
        <w:t xml:space="preserve"> </w:t>
      </w:r>
    </w:p>
    <w:p w:rsidR="00410F26" w:rsidRPr="00D2758A" w:rsidRDefault="00410F26" w:rsidP="00D9370C">
      <w:pPr>
        <w:pStyle w:val="PargrafodaLista"/>
        <w:ind w:left="709" w:firstLine="371"/>
        <w:jc w:val="both"/>
      </w:pPr>
      <w:r w:rsidRPr="00D2758A">
        <w:t>Processo Licitatório para</w:t>
      </w:r>
      <w:r w:rsidR="002E7DB9" w:rsidRPr="00D2758A">
        <w:t xml:space="preserve"> prestação de serviços </w:t>
      </w:r>
      <w:proofErr w:type="gramStart"/>
      <w:r w:rsidR="002E7DB9" w:rsidRPr="00D2758A">
        <w:t xml:space="preserve">médicos </w:t>
      </w:r>
      <w:r w:rsidR="00131F2E" w:rsidRPr="00D2758A">
        <w:t xml:space="preserve">para realização </w:t>
      </w:r>
      <w:r w:rsidRPr="00D2758A">
        <w:t>do procedimento</w:t>
      </w:r>
      <w:r w:rsidR="00AB5176" w:rsidRPr="00D2758A">
        <w:t xml:space="preserve"> </w:t>
      </w:r>
      <w:r w:rsidR="002F4135" w:rsidRPr="00D2758A">
        <w:rPr>
          <w:b/>
        </w:rPr>
        <w:t>TESTE ERGOMÉTRICO</w:t>
      </w:r>
      <w:r w:rsidR="00B94B1A" w:rsidRPr="00D2758A">
        <w:rPr>
          <w:b/>
        </w:rPr>
        <w:t>,</w:t>
      </w:r>
      <w:r w:rsidR="00244EFE" w:rsidRPr="00D2758A">
        <w:t xml:space="preserve"> </w:t>
      </w:r>
      <w:r w:rsidRPr="00D2758A">
        <w:t>a ser realizado</w:t>
      </w:r>
      <w:r w:rsidR="002E7DB9" w:rsidRPr="00D2758A">
        <w:t xml:space="preserve"> em pacientes demandados pela Secretaria</w:t>
      </w:r>
      <w:r w:rsidR="00131F2E" w:rsidRPr="00D2758A">
        <w:t xml:space="preserve"> Municipal de</w:t>
      </w:r>
      <w:r w:rsidR="002E7DB9" w:rsidRPr="00D2758A">
        <w:t xml:space="preserve"> S</w:t>
      </w:r>
      <w:r w:rsidR="00D15DB3" w:rsidRPr="00D2758A">
        <w:t>aúde</w:t>
      </w:r>
      <w:r w:rsidR="00131F2E" w:rsidRPr="00D2758A">
        <w:t xml:space="preserve"> de Petrópolis</w:t>
      </w:r>
      <w:proofErr w:type="gramEnd"/>
      <w:r w:rsidR="00D15DB3" w:rsidRPr="00D2758A">
        <w:t xml:space="preserve"> conforme o descrito na programação físico.</w:t>
      </w:r>
    </w:p>
    <w:p w:rsidR="00E16F1B" w:rsidRPr="00D2758A" w:rsidRDefault="00E16F1B" w:rsidP="002E7DB9">
      <w:pPr>
        <w:pStyle w:val="PargrafodaLista"/>
        <w:ind w:left="1080"/>
        <w:jc w:val="both"/>
        <w:rPr>
          <w:color w:val="676666"/>
          <w:shd w:val="clear" w:color="auto" w:fill="EFF0E0"/>
        </w:rPr>
      </w:pPr>
    </w:p>
    <w:p w:rsidR="00E16F1B" w:rsidRPr="00D2758A" w:rsidRDefault="00E16F1B" w:rsidP="005030E9">
      <w:pPr>
        <w:pStyle w:val="PargrafodaLista"/>
        <w:numPr>
          <w:ilvl w:val="0"/>
          <w:numId w:val="8"/>
        </w:numPr>
        <w:jc w:val="both"/>
        <w:rPr>
          <w:b/>
        </w:rPr>
      </w:pPr>
      <w:r w:rsidRPr="00D2758A">
        <w:rPr>
          <w:b/>
        </w:rPr>
        <w:t xml:space="preserve">DA </w:t>
      </w:r>
      <w:proofErr w:type="gramStart"/>
      <w:r w:rsidRPr="00D2758A">
        <w:rPr>
          <w:b/>
        </w:rPr>
        <w:t>PROGRAMAÇÃO FÍSICO COM OS SUBGRUPOS DE PROCEDIMENTOS</w:t>
      </w:r>
      <w:proofErr w:type="gramEnd"/>
      <w:r w:rsidRPr="00D2758A">
        <w:rPr>
          <w:b/>
        </w:rPr>
        <w:t xml:space="preserve"> A SEREM CONTRATADOS</w:t>
      </w:r>
    </w:p>
    <w:p w:rsidR="00E16F1B" w:rsidRPr="00D2758A" w:rsidRDefault="00E16F1B">
      <w:pPr>
        <w:rPr>
          <w:rFonts w:ascii="Arial" w:hAnsi="Arial" w:cs="Arial"/>
          <w:color w:val="676666"/>
          <w:sz w:val="24"/>
          <w:szCs w:val="24"/>
          <w:shd w:val="clear" w:color="auto" w:fill="EFF0E0"/>
        </w:rPr>
      </w:pPr>
    </w:p>
    <w:tbl>
      <w:tblPr>
        <w:tblStyle w:val="Tabelacomgrade"/>
        <w:tblW w:w="0" w:type="auto"/>
        <w:tblInd w:w="1019" w:type="dxa"/>
        <w:tblLook w:val="04A0"/>
      </w:tblPr>
      <w:tblGrid>
        <w:gridCol w:w="3625"/>
        <w:gridCol w:w="4253"/>
      </w:tblGrid>
      <w:tr w:rsidR="00FC3611" w:rsidRPr="00D2758A" w:rsidTr="00FC3611">
        <w:trPr>
          <w:trHeight w:val="408"/>
        </w:trPr>
        <w:tc>
          <w:tcPr>
            <w:tcW w:w="3625" w:type="dxa"/>
            <w:shd w:val="clear" w:color="auto" w:fill="D6E3BC" w:themeFill="accent3" w:themeFillTint="66"/>
            <w:vAlign w:val="center"/>
          </w:tcPr>
          <w:p w:rsidR="00FC3611" w:rsidRDefault="00FC3611" w:rsidP="00FC3611">
            <w:pPr>
              <w:autoSpaceDE w:val="0"/>
              <w:autoSpaceDN w:val="0"/>
              <w:adjustRightInd w:val="0"/>
              <w:jc w:val="center"/>
              <w:rPr>
                <w:rFonts w:ascii="Arial" w:hAnsi="Arial" w:cs="Arial"/>
                <w:b/>
                <w:bCs/>
                <w:sz w:val="24"/>
                <w:szCs w:val="24"/>
              </w:rPr>
            </w:pPr>
          </w:p>
          <w:p w:rsidR="00FC3611" w:rsidRPr="00D2758A" w:rsidRDefault="00FC3611" w:rsidP="00FC3611">
            <w:pPr>
              <w:autoSpaceDE w:val="0"/>
              <w:autoSpaceDN w:val="0"/>
              <w:adjustRightInd w:val="0"/>
              <w:jc w:val="center"/>
              <w:rPr>
                <w:rFonts w:ascii="Arial" w:hAnsi="Arial" w:cs="Arial"/>
                <w:b/>
                <w:bCs/>
                <w:sz w:val="24"/>
                <w:szCs w:val="24"/>
              </w:rPr>
            </w:pPr>
            <w:r w:rsidRPr="00D2758A">
              <w:rPr>
                <w:rFonts w:ascii="Arial" w:hAnsi="Arial" w:cs="Arial"/>
                <w:b/>
                <w:bCs/>
                <w:sz w:val="24"/>
                <w:szCs w:val="24"/>
              </w:rPr>
              <w:t xml:space="preserve">DESCRIÇÃO DO </w:t>
            </w:r>
            <w:r>
              <w:rPr>
                <w:rFonts w:ascii="Arial" w:hAnsi="Arial" w:cs="Arial"/>
                <w:b/>
                <w:bCs/>
                <w:sz w:val="24"/>
                <w:szCs w:val="24"/>
              </w:rPr>
              <w:t>P</w:t>
            </w:r>
            <w:r w:rsidRPr="00D2758A">
              <w:rPr>
                <w:rFonts w:ascii="Arial" w:hAnsi="Arial" w:cs="Arial"/>
                <w:b/>
                <w:bCs/>
                <w:sz w:val="24"/>
                <w:szCs w:val="24"/>
              </w:rPr>
              <w:t>RODUTO</w:t>
            </w:r>
          </w:p>
          <w:p w:rsidR="00FC3611" w:rsidRPr="00D2758A" w:rsidRDefault="00FC3611" w:rsidP="00FC3611">
            <w:pPr>
              <w:autoSpaceDE w:val="0"/>
              <w:autoSpaceDN w:val="0"/>
              <w:adjustRightInd w:val="0"/>
              <w:jc w:val="center"/>
              <w:rPr>
                <w:rFonts w:ascii="Arial" w:hAnsi="Arial" w:cs="Arial"/>
                <w:b/>
                <w:bCs/>
                <w:sz w:val="24"/>
                <w:szCs w:val="24"/>
              </w:rPr>
            </w:pPr>
          </w:p>
        </w:tc>
        <w:tc>
          <w:tcPr>
            <w:tcW w:w="4253" w:type="dxa"/>
            <w:shd w:val="clear" w:color="auto" w:fill="D6E3BC" w:themeFill="accent3" w:themeFillTint="66"/>
            <w:vAlign w:val="center"/>
          </w:tcPr>
          <w:p w:rsidR="00FC3611" w:rsidRPr="00D2758A" w:rsidRDefault="00FC3611" w:rsidP="00FC3611">
            <w:pPr>
              <w:autoSpaceDE w:val="0"/>
              <w:autoSpaceDN w:val="0"/>
              <w:adjustRightInd w:val="0"/>
              <w:jc w:val="center"/>
              <w:rPr>
                <w:rFonts w:ascii="Arial" w:hAnsi="Arial" w:cs="Arial"/>
                <w:b/>
                <w:bCs/>
                <w:sz w:val="24"/>
                <w:szCs w:val="24"/>
              </w:rPr>
            </w:pPr>
            <w:r w:rsidRPr="00D2758A">
              <w:rPr>
                <w:rFonts w:ascii="Arial" w:hAnsi="Arial" w:cs="Arial"/>
                <w:b/>
                <w:bCs/>
                <w:sz w:val="24"/>
                <w:szCs w:val="24"/>
              </w:rPr>
              <w:t>Q</w:t>
            </w:r>
            <w:r>
              <w:rPr>
                <w:rFonts w:ascii="Arial" w:hAnsi="Arial" w:cs="Arial"/>
                <w:b/>
                <w:bCs/>
                <w:sz w:val="24"/>
                <w:szCs w:val="24"/>
              </w:rPr>
              <w:t>UANTIDAD</w:t>
            </w:r>
            <w:r w:rsidRPr="00D2758A">
              <w:rPr>
                <w:rFonts w:ascii="Arial" w:hAnsi="Arial" w:cs="Arial"/>
                <w:b/>
                <w:bCs/>
                <w:sz w:val="24"/>
                <w:szCs w:val="24"/>
              </w:rPr>
              <w:t>E</w:t>
            </w:r>
            <w:r>
              <w:rPr>
                <w:rFonts w:ascii="Arial" w:hAnsi="Arial" w:cs="Arial"/>
                <w:b/>
                <w:bCs/>
                <w:sz w:val="24"/>
                <w:szCs w:val="24"/>
              </w:rPr>
              <w:t xml:space="preserve"> </w:t>
            </w:r>
            <w:r w:rsidRPr="00D2758A">
              <w:rPr>
                <w:rFonts w:ascii="Arial" w:hAnsi="Arial" w:cs="Arial"/>
                <w:b/>
                <w:bCs/>
                <w:sz w:val="24"/>
                <w:szCs w:val="24"/>
              </w:rPr>
              <w:t>ESTIMADA</w:t>
            </w:r>
            <w:r>
              <w:rPr>
                <w:rFonts w:ascii="Arial" w:hAnsi="Arial" w:cs="Arial"/>
                <w:b/>
                <w:bCs/>
                <w:sz w:val="24"/>
                <w:szCs w:val="24"/>
              </w:rPr>
              <w:t xml:space="preserve"> </w:t>
            </w:r>
            <w:r w:rsidRPr="00D2758A">
              <w:rPr>
                <w:rFonts w:ascii="Arial" w:hAnsi="Arial" w:cs="Arial"/>
                <w:b/>
                <w:bCs/>
                <w:sz w:val="24"/>
                <w:szCs w:val="24"/>
              </w:rPr>
              <w:t>(</w:t>
            </w:r>
            <w:r>
              <w:rPr>
                <w:rFonts w:ascii="Arial" w:hAnsi="Arial" w:cs="Arial"/>
                <w:b/>
                <w:bCs/>
                <w:sz w:val="24"/>
                <w:szCs w:val="24"/>
              </w:rPr>
              <w:t>ANUAL</w:t>
            </w:r>
            <w:r w:rsidRPr="00D2758A">
              <w:rPr>
                <w:rFonts w:ascii="Arial" w:hAnsi="Arial" w:cs="Arial"/>
                <w:b/>
                <w:bCs/>
                <w:sz w:val="24"/>
                <w:szCs w:val="24"/>
              </w:rPr>
              <w:t>)</w:t>
            </w:r>
          </w:p>
        </w:tc>
      </w:tr>
      <w:tr w:rsidR="00FC3611" w:rsidRPr="00D2758A" w:rsidTr="00FC3611">
        <w:tc>
          <w:tcPr>
            <w:tcW w:w="3625" w:type="dxa"/>
            <w:vAlign w:val="center"/>
          </w:tcPr>
          <w:p w:rsidR="00FC3611" w:rsidRDefault="00FC3611" w:rsidP="00FC3611">
            <w:pPr>
              <w:autoSpaceDE w:val="0"/>
              <w:autoSpaceDN w:val="0"/>
              <w:adjustRightInd w:val="0"/>
              <w:jc w:val="center"/>
              <w:rPr>
                <w:rFonts w:ascii="Arial" w:hAnsi="Arial" w:cs="Arial"/>
                <w:sz w:val="24"/>
                <w:szCs w:val="24"/>
              </w:rPr>
            </w:pPr>
            <w:r w:rsidRPr="00D2758A">
              <w:rPr>
                <w:rFonts w:ascii="Arial" w:hAnsi="Arial" w:cs="Arial"/>
                <w:b/>
                <w:sz w:val="24"/>
                <w:szCs w:val="24"/>
              </w:rPr>
              <w:t>TESTE ERGOMÉTRICO</w:t>
            </w:r>
          </w:p>
          <w:p w:rsidR="00FC3611" w:rsidRPr="00D2758A" w:rsidRDefault="00FC3611" w:rsidP="00FC3611">
            <w:pPr>
              <w:autoSpaceDE w:val="0"/>
              <w:autoSpaceDN w:val="0"/>
              <w:adjustRightInd w:val="0"/>
              <w:jc w:val="center"/>
              <w:rPr>
                <w:rFonts w:ascii="Arial" w:hAnsi="Arial" w:cs="Arial"/>
                <w:sz w:val="24"/>
                <w:szCs w:val="24"/>
              </w:rPr>
            </w:pPr>
          </w:p>
        </w:tc>
        <w:tc>
          <w:tcPr>
            <w:tcW w:w="4253" w:type="dxa"/>
            <w:vAlign w:val="center"/>
          </w:tcPr>
          <w:p w:rsidR="00FC3611" w:rsidRPr="00F07EC5" w:rsidRDefault="00F07EC5" w:rsidP="00FC3611">
            <w:pPr>
              <w:autoSpaceDE w:val="0"/>
              <w:autoSpaceDN w:val="0"/>
              <w:adjustRightInd w:val="0"/>
              <w:jc w:val="center"/>
              <w:rPr>
                <w:rFonts w:ascii="Arial" w:hAnsi="Arial" w:cs="Arial"/>
                <w:b/>
                <w:bCs/>
                <w:sz w:val="24"/>
                <w:szCs w:val="24"/>
              </w:rPr>
            </w:pPr>
            <w:r w:rsidRPr="00F07EC5">
              <w:rPr>
                <w:rFonts w:ascii="Arial" w:hAnsi="Arial" w:cs="Arial"/>
                <w:b/>
                <w:bCs/>
                <w:sz w:val="24"/>
                <w:szCs w:val="24"/>
              </w:rPr>
              <w:t>3.684</w:t>
            </w:r>
          </w:p>
        </w:tc>
      </w:tr>
    </w:tbl>
    <w:p w:rsidR="00131F2E" w:rsidRPr="00D2758A" w:rsidRDefault="00131F2E" w:rsidP="00131F2E">
      <w:pPr>
        <w:pStyle w:val="Default"/>
        <w:ind w:left="720"/>
        <w:jc w:val="both"/>
        <w:rPr>
          <w:rFonts w:ascii="Arial" w:hAnsi="Arial" w:cs="Arial"/>
          <w:b/>
          <w:color w:val="FF0000"/>
        </w:rPr>
      </w:pPr>
    </w:p>
    <w:p w:rsidR="00131F2E" w:rsidRPr="0047261E" w:rsidRDefault="00131F2E" w:rsidP="00D9370C">
      <w:pPr>
        <w:pStyle w:val="Default"/>
        <w:numPr>
          <w:ilvl w:val="0"/>
          <w:numId w:val="8"/>
        </w:numPr>
        <w:jc w:val="both"/>
        <w:rPr>
          <w:rFonts w:ascii="Arial" w:hAnsi="Arial" w:cs="Arial"/>
          <w:b/>
          <w:color w:val="000000" w:themeColor="text1"/>
        </w:rPr>
      </w:pPr>
      <w:r w:rsidRPr="00D2758A">
        <w:rPr>
          <w:rFonts w:ascii="Arial" w:hAnsi="Arial" w:cs="Arial"/>
          <w:b/>
          <w:bCs/>
          <w:color w:val="000000" w:themeColor="text1"/>
        </w:rPr>
        <w:t xml:space="preserve">DO VALOR </w:t>
      </w:r>
    </w:p>
    <w:p w:rsidR="0047261E" w:rsidRPr="00D2758A" w:rsidRDefault="0047261E" w:rsidP="0047261E">
      <w:pPr>
        <w:pStyle w:val="Default"/>
        <w:ind w:left="720"/>
        <w:jc w:val="both"/>
        <w:rPr>
          <w:rFonts w:ascii="Arial" w:hAnsi="Arial" w:cs="Arial"/>
          <w:b/>
          <w:color w:val="000000" w:themeColor="text1"/>
        </w:rPr>
      </w:pPr>
    </w:p>
    <w:p w:rsidR="00131F2E" w:rsidRPr="00D2758A" w:rsidRDefault="00131F2E" w:rsidP="00131F2E">
      <w:pPr>
        <w:pStyle w:val="Default"/>
        <w:jc w:val="both"/>
        <w:rPr>
          <w:rFonts w:ascii="Arial" w:hAnsi="Arial" w:cs="Arial"/>
          <w:color w:val="000000" w:themeColor="text1"/>
        </w:rPr>
      </w:pPr>
      <w:r w:rsidRPr="00D2758A">
        <w:rPr>
          <w:rFonts w:ascii="Arial" w:hAnsi="Arial" w:cs="Arial"/>
          <w:color w:val="000000" w:themeColor="text1"/>
        </w:rPr>
        <w:t xml:space="preserve"> Os valores utilizados para remuneração dos procedimentos do objeto deste termo de referência serão calculados de acordo com os seguintes critérios: </w:t>
      </w:r>
    </w:p>
    <w:p w:rsidR="00946B05" w:rsidRPr="00F07EC5" w:rsidRDefault="00946B05" w:rsidP="00131F2E">
      <w:pPr>
        <w:pStyle w:val="Default"/>
        <w:jc w:val="both"/>
        <w:rPr>
          <w:rFonts w:ascii="Arial" w:hAnsi="Arial" w:cs="Arial"/>
          <w:color w:val="auto"/>
        </w:rPr>
      </w:pPr>
    </w:p>
    <w:p w:rsidR="00131F2E" w:rsidRPr="00F07EC5" w:rsidRDefault="00131F2E" w:rsidP="00131F2E">
      <w:pPr>
        <w:pStyle w:val="Default"/>
        <w:spacing w:after="135"/>
        <w:jc w:val="both"/>
        <w:rPr>
          <w:rFonts w:ascii="Arial" w:hAnsi="Arial" w:cs="Arial"/>
          <w:color w:val="auto"/>
        </w:rPr>
      </w:pPr>
      <w:r w:rsidRPr="00F07EC5">
        <w:rPr>
          <w:rFonts w:ascii="Arial" w:hAnsi="Arial" w:cs="Arial"/>
          <w:color w:val="auto"/>
        </w:rPr>
        <w:t xml:space="preserve">a) Os valores dos procedimentos serão os previstos na Tabela SUS, sendo para estes utilizados os recursos da Média Complexidade – MAC e complementação com recursos próprios. </w:t>
      </w:r>
    </w:p>
    <w:p w:rsidR="00131F2E" w:rsidRPr="00F07EC5" w:rsidRDefault="00131F2E" w:rsidP="00131F2E">
      <w:pPr>
        <w:pStyle w:val="Default"/>
        <w:jc w:val="both"/>
        <w:rPr>
          <w:rFonts w:ascii="Arial" w:hAnsi="Arial" w:cs="Arial"/>
          <w:color w:val="auto"/>
        </w:rPr>
      </w:pPr>
      <w:r w:rsidRPr="00F07EC5">
        <w:rPr>
          <w:rFonts w:ascii="Arial" w:hAnsi="Arial" w:cs="Arial"/>
          <w:color w:val="auto"/>
        </w:rPr>
        <w:t xml:space="preserve">b) Tabela SUS: </w:t>
      </w:r>
      <w:proofErr w:type="gramStart"/>
      <w:r w:rsidRPr="00F07EC5">
        <w:rPr>
          <w:rFonts w:ascii="Arial" w:hAnsi="Arial" w:cs="Arial"/>
          <w:color w:val="auto"/>
        </w:rPr>
        <w:t>leia-se</w:t>
      </w:r>
      <w:proofErr w:type="gramEnd"/>
      <w:r w:rsidRPr="00F07EC5">
        <w:rPr>
          <w:rFonts w:ascii="Arial" w:hAnsi="Arial" w:cs="Arial"/>
          <w:color w:val="auto"/>
        </w:rPr>
        <w:t xml:space="preserve"> procedimentos discriminados na “Tabela de Procedimentos, Medicamentos, Órteses e Próteses e Materiais Especiais (OPM) do Sistema Único de Saúde </w:t>
      </w:r>
      <w:r w:rsidRPr="00F07EC5">
        <w:rPr>
          <w:rFonts w:ascii="Arial" w:hAnsi="Arial" w:cs="Arial"/>
          <w:color w:val="auto"/>
        </w:rPr>
        <w:lastRenderedPageBreak/>
        <w:t xml:space="preserve">- SUS”, e se encontra disponível no seguinte endereço eletrônico: </w:t>
      </w:r>
      <w:hyperlink r:id="rId8" w:history="1">
        <w:r w:rsidR="00946B05" w:rsidRPr="00F07EC5">
          <w:rPr>
            <w:rStyle w:val="Hyperlink"/>
            <w:rFonts w:ascii="Arial" w:hAnsi="Arial" w:cs="Arial"/>
            <w:color w:val="auto"/>
          </w:rPr>
          <w:t>http://sigtap.datasus.gov.br/tabela- unificada/</w:t>
        </w:r>
        <w:proofErr w:type="spellStart"/>
        <w:r w:rsidR="00946B05" w:rsidRPr="00F07EC5">
          <w:rPr>
            <w:rStyle w:val="Hyperlink"/>
            <w:rFonts w:ascii="Arial" w:hAnsi="Arial" w:cs="Arial"/>
            <w:color w:val="auto"/>
          </w:rPr>
          <w:t>app</w:t>
        </w:r>
        <w:proofErr w:type="spellEnd"/>
        <w:r w:rsidR="00946B05" w:rsidRPr="00F07EC5">
          <w:rPr>
            <w:rStyle w:val="Hyperlink"/>
            <w:rFonts w:ascii="Arial" w:hAnsi="Arial" w:cs="Arial"/>
            <w:color w:val="auto"/>
          </w:rPr>
          <w:t>/</w:t>
        </w:r>
        <w:proofErr w:type="spellStart"/>
        <w:r w:rsidR="00946B05" w:rsidRPr="00F07EC5">
          <w:rPr>
            <w:rStyle w:val="Hyperlink"/>
            <w:rFonts w:ascii="Arial" w:hAnsi="Arial" w:cs="Arial"/>
            <w:color w:val="auto"/>
          </w:rPr>
          <w:t>sec</w:t>
        </w:r>
        <w:proofErr w:type="spellEnd"/>
        <w:r w:rsidR="00946B05" w:rsidRPr="00F07EC5">
          <w:rPr>
            <w:rStyle w:val="Hyperlink"/>
            <w:rFonts w:ascii="Arial" w:hAnsi="Arial" w:cs="Arial"/>
            <w:color w:val="auto"/>
          </w:rPr>
          <w:t>/inicio.</w:t>
        </w:r>
        <w:proofErr w:type="spellStart"/>
        <w:r w:rsidR="00946B05" w:rsidRPr="00F07EC5">
          <w:rPr>
            <w:rStyle w:val="Hyperlink"/>
            <w:rFonts w:ascii="Arial" w:hAnsi="Arial" w:cs="Arial"/>
            <w:color w:val="auto"/>
          </w:rPr>
          <w:t>jsp</w:t>
        </w:r>
        <w:proofErr w:type="spellEnd"/>
      </w:hyperlink>
      <w:r w:rsidR="00946B05" w:rsidRPr="00F07EC5">
        <w:rPr>
          <w:rFonts w:ascii="Arial" w:hAnsi="Arial" w:cs="Arial"/>
          <w:color w:val="auto"/>
        </w:rPr>
        <w:t>.</w:t>
      </w:r>
    </w:p>
    <w:p w:rsidR="00FB7742" w:rsidRPr="00F07EC5" w:rsidRDefault="00FB7742" w:rsidP="00131F2E">
      <w:pPr>
        <w:pStyle w:val="Default"/>
        <w:jc w:val="both"/>
        <w:rPr>
          <w:rFonts w:ascii="Arial" w:hAnsi="Arial" w:cs="Arial"/>
          <w:color w:val="auto"/>
        </w:rPr>
      </w:pPr>
    </w:p>
    <w:p w:rsidR="00FB7742" w:rsidRPr="009470FA" w:rsidRDefault="00FB7742" w:rsidP="00131F2E">
      <w:pPr>
        <w:pStyle w:val="Default"/>
        <w:jc w:val="both"/>
        <w:rPr>
          <w:rFonts w:ascii="Arial" w:hAnsi="Arial" w:cs="Arial"/>
          <w:color w:val="auto"/>
        </w:rPr>
      </w:pPr>
      <w:r w:rsidRPr="009470FA">
        <w:rPr>
          <w:rFonts w:ascii="Arial" w:hAnsi="Arial" w:cs="Arial"/>
          <w:color w:val="auto"/>
        </w:rPr>
        <w:t>c) Valor de complemento será pago através da fonte 00.</w:t>
      </w:r>
    </w:p>
    <w:p w:rsidR="00946B05" w:rsidRPr="00D2758A" w:rsidRDefault="00946B05" w:rsidP="00131F2E">
      <w:pPr>
        <w:pStyle w:val="Default"/>
        <w:jc w:val="both"/>
        <w:rPr>
          <w:rFonts w:ascii="Arial" w:hAnsi="Arial" w:cs="Arial"/>
          <w:color w:val="000000" w:themeColor="text1"/>
        </w:rPr>
      </w:pPr>
    </w:p>
    <w:p w:rsidR="00131F2E" w:rsidRPr="00D2758A" w:rsidRDefault="00131F2E" w:rsidP="00131F2E">
      <w:pPr>
        <w:pStyle w:val="Default"/>
        <w:jc w:val="both"/>
        <w:rPr>
          <w:rFonts w:ascii="Arial" w:hAnsi="Arial" w:cs="Arial"/>
          <w:color w:val="000000" w:themeColor="text1"/>
        </w:rPr>
      </w:pPr>
      <w:r w:rsidRPr="00D2758A">
        <w:rPr>
          <w:rFonts w:ascii="Arial" w:hAnsi="Arial" w:cs="Arial"/>
          <w:color w:val="000000" w:themeColor="text1"/>
        </w:rPr>
        <w:t xml:space="preserve">Observação: A eventual cobrança de qualquer valor excedente dos usuários ou de seus responsáveis acarretará na imediata rescisão do contrato e sujeição à Declaração de Inidoneidade e responsabilização Civil e Criminal. </w:t>
      </w:r>
    </w:p>
    <w:p w:rsidR="00EF3405" w:rsidRPr="00D2758A" w:rsidRDefault="00EF3405" w:rsidP="00131F2E">
      <w:pPr>
        <w:pStyle w:val="Default"/>
        <w:jc w:val="both"/>
        <w:rPr>
          <w:rFonts w:ascii="Arial" w:hAnsi="Arial" w:cs="Arial"/>
          <w:color w:val="auto"/>
        </w:rPr>
      </w:pPr>
      <w:r w:rsidRPr="00D2758A">
        <w:rPr>
          <w:rFonts w:ascii="Arial" w:hAnsi="Arial" w:cs="Arial"/>
          <w:color w:val="auto"/>
        </w:rPr>
        <w:t>O serviço a ser contratado é o de menor preço, desde que cumpra as normas técnicas.</w:t>
      </w:r>
    </w:p>
    <w:p w:rsidR="00326FCD" w:rsidRPr="00D2758A" w:rsidRDefault="00326FCD">
      <w:pPr>
        <w:rPr>
          <w:rFonts w:ascii="Arial" w:hAnsi="Arial" w:cs="Arial"/>
          <w:sz w:val="24"/>
          <w:szCs w:val="24"/>
        </w:rPr>
      </w:pPr>
    </w:p>
    <w:p w:rsidR="00D15DB3" w:rsidRPr="00D2758A" w:rsidRDefault="00D15DB3" w:rsidP="00D9370C">
      <w:pPr>
        <w:pStyle w:val="PargrafodaLista"/>
        <w:numPr>
          <w:ilvl w:val="0"/>
          <w:numId w:val="8"/>
        </w:numPr>
        <w:autoSpaceDE w:val="0"/>
        <w:autoSpaceDN w:val="0"/>
        <w:adjustRightInd w:val="0"/>
        <w:spacing w:after="0" w:line="240" w:lineRule="auto"/>
        <w:jc w:val="both"/>
        <w:rPr>
          <w:b/>
          <w:bCs/>
          <w:kern w:val="0"/>
        </w:rPr>
      </w:pPr>
      <w:r w:rsidRPr="00D2758A">
        <w:rPr>
          <w:b/>
          <w:bCs/>
          <w:kern w:val="0"/>
        </w:rPr>
        <w:t>DA FORMA DA PRESTAÇÃO DOS SERVIÇOS</w:t>
      </w:r>
    </w:p>
    <w:p w:rsidR="00790848" w:rsidRPr="00D2758A" w:rsidRDefault="00790848" w:rsidP="00790848">
      <w:pPr>
        <w:pStyle w:val="PargrafodaLista"/>
        <w:autoSpaceDE w:val="0"/>
        <w:autoSpaceDN w:val="0"/>
        <w:adjustRightInd w:val="0"/>
        <w:spacing w:after="0" w:line="240" w:lineRule="auto"/>
        <w:jc w:val="both"/>
        <w:rPr>
          <w:b/>
          <w:bCs/>
          <w:kern w:val="0"/>
        </w:rPr>
      </w:pPr>
    </w:p>
    <w:p w:rsidR="00790848" w:rsidRPr="00D2758A" w:rsidRDefault="00790848" w:rsidP="00790848">
      <w:pPr>
        <w:numPr>
          <w:ilvl w:val="0"/>
          <w:numId w:val="18"/>
        </w:numPr>
        <w:autoSpaceDE w:val="0"/>
        <w:autoSpaceDN w:val="0"/>
        <w:adjustRightInd w:val="0"/>
        <w:spacing w:after="0"/>
        <w:contextualSpacing/>
        <w:jc w:val="both"/>
        <w:rPr>
          <w:rFonts w:ascii="Arial" w:hAnsi="Arial" w:cs="Arial"/>
          <w:sz w:val="24"/>
          <w:szCs w:val="24"/>
        </w:rPr>
      </w:pPr>
      <w:r w:rsidRPr="00D2758A">
        <w:rPr>
          <w:rFonts w:ascii="Arial" w:hAnsi="Arial" w:cs="Arial"/>
          <w:sz w:val="24"/>
          <w:szCs w:val="24"/>
        </w:rPr>
        <w:t>O encaminhamento e o atendimento ao usuário serão realizados de acordo com as regras estabelecidas pela guia de referência e contra referência, com a devida prescrição médica do procedimento pelo médico assistente e mediante autorização prévia da Regulação da Secretaria Municipal de Saúde de Petrópolis;</w:t>
      </w:r>
    </w:p>
    <w:p w:rsidR="00410F26" w:rsidRPr="00D2758A" w:rsidRDefault="00410F26" w:rsidP="00410F26">
      <w:pPr>
        <w:pStyle w:val="PargrafodaLista"/>
        <w:autoSpaceDE w:val="0"/>
        <w:autoSpaceDN w:val="0"/>
        <w:adjustRightInd w:val="0"/>
        <w:spacing w:after="0" w:line="240" w:lineRule="auto"/>
        <w:jc w:val="both"/>
        <w:rPr>
          <w:b/>
          <w:bCs/>
          <w:kern w:val="0"/>
        </w:rPr>
      </w:pPr>
    </w:p>
    <w:p w:rsidR="00D15DB3" w:rsidRPr="00D2758A" w:rsidRDefault="00D15DB3" w:rsidP="00D15DB3">
      <w:pPr>
        <w:pStyle w:val="PargrafodaLista"/>
        <w:numPr>
          <w:ilvl w:val="0"/>
          <w:numId w:val="9"/>
        </w:numPr>
        <w:autoSpaceDE w:val="0"/>
        <w:autoSpaceDN w:val="0"/>
        <w:adjustRightInd w:val="0"/>
        <w:spacing w:after="0"/>
        <w:jc w:val="both"/>
        <w:rPr>
          <w:kern w:val="0"/>
        </w:rPr>
      </w:pPr>
      <w:r w:rsidRPr="00D2758A">
        <w:rPr>
          <w:kern w:val="0"/>
        </w:rPr>
        <w:t>Os serviços serão executados mediante agendamento do dia, hora, local</w:t>
      </w:r>
      <w:r w:rsidRPr="00D2758A">
        <w:t xml:space="preserve"> </w:t>
      </w:r>
      <w:r w:rsidRPr="00D2758A">
        <w:rPr>
          <w:kern w:val="0"/>
        </w:rPr>
        <w:t>determinados, com o fornecimento de preparos, orientações para a execução do</w:t>
      </w:r>
      <w:r w:rsidRPr="00D2758A">
        <w:t>s</w:t>
      </w:r>
      <w:r w:rsidRPr="00D2758A">
        <w:rPr>
          <w:kern w:val="0"/>
        </w:rPr>
        <w:t xml:space="preserve"> procedimentos;</w:t>
      </w:r>
    </w:p>
    <w:p w:rsidR="00D15DB3" w:rsidRPr="00D2758A" w:rsidRDefault="00D15DB3" w:rsidP="00D15DB3">
      <w:pPr>
        <w:autoSpaceDE w:val="0"/>
        <w:autoSpaceDN w:val="0"/>
        <w:adjustRightInd w:val="0"/>
        <w:spacing w:after="0"/>
        <w:jc w:val="both"/>
        <w:rPr>
          <w:rFonts w:ascii="Arial" w:hAnsi="Arial" w:cs="Arial"/>
          <w:sz w:val="24"/>
          <w:szCs w:val="24"/>
        </w:rPr>
      </w:pPr>
    </w:p>
    <w:p w:rsidR="00D15DB3" w:rsidRPr="00D2758A" w:rsidRDefault="00D15DB3" w:rsidP="00D15DB3">
      <w:pPr>
        <w:pStyle w:val="PargrafodaLista"/>
        <w:numPr>
          <w:ilvl w:val="0"/>
          <w:numId w:val="9"/>
        </w:numPr>
        <w:autoSpaceDE w:val="0"/>
        <w:autoSpaceDN w:val="0"/>
        <w:adjustRightInd w:val="0"/>
        <w:spacing w:after="0"/>
        <w:jc w:val="both"/>
        <w:rPr>
          <w:kern w:val="0"/>
        </w:rPr>
      </w:pPr>
      <w:r w:rsidRPr="00D2758A">
        <w:rPr>
          <w:kern w:val="0"/>
        </w:rPr>
        <w:t>Os serviços serão prestados aos usuários do Sistema de Saúde nas instalações do prestador de serviço, em localização a ser especificada na proposta de credenciamento;</w:t>
      </w:r>
    </w:p>
    <w:p w:rsidR="00D15DB3" w:rsidRPr="00D2758A" w:rsidRDefault="00D15DB3" w:rsidP="00D15DB3">
      <w:pPr>
        <w:autoSpaceDE w:val="0"/>
        <w:autoSpaceDN w:val="0"/>
        <w:adjustRightInd w:val="0"/>
        <w:spacing w:after="0"/>
        <w:jc w:val="both"/>
        <w:rPr>
          <w:rFonts w:ascii="Arial" w:hAnsi="Arial" w:cs="Arial"/>
          <w:sz w:val="24"/>
          <w:szCs w:val="24"/>
        </w:rPr>
      </w:pPr>
    </w:p>
    <w:p w:rsidR="00D15DB3" w:rsidRPr="00D2758A" w:rsidRDefault="00D15DB3" w:rsidP="00D15DB3">
      <w:pPr>
        <w:pStyle w:val="PargrafodaLista"/>
        <w:numPr>
          <w:ilvl w:val="0"/>
          <w:numId w:val="9"/>
        </w:numPr>
        <w:autoSpaceDE w:val="0"/>
        <w:autoSpaceDN w:val="0"/>
        <w:adjustRightInd w:val="0"/>
        <w:spacing w:after="0"/>
        <w:jc w:val="both"/>
      </w:pPr>
      <w:r w:rsidRPr="00D2758A">
        <w:rPr>
          <w:kern w:val="0"/>
        </w:rPr>
        <w:t>Para a execução dos serviços, a empresa deverá disponibilizar profissionais</w:t>
      </w:r>
      <w:r w:rsidRPr="00D2758A">
        <w:t xml:space="preserve"> </w:t>
      </w:r>
      <w:r w:rsidRPr="00D2758A">
        <w:rPr>
          <w:kern w:val="0"/>
        </w:rPr>
        <w:t xml:space="preserve">cadastrados no </w:t>
      </w:r>
      <w:r w:rsidRPr="00D2758A">
        <w:t xml:space="preserve">Sistema de </w:t>
      </w:r>
      <w:r w:rsidRPr="00D2758A">
        <w:rPr>
          <w:kern w:val="0"/>
        </w:rPr>
        <w:t>Cadastro Nacional de Estabelecimentos de Saúde (CNES) pertencentes às categorias de ocupação, conforme a Classificação Brasileira de Ocupações – CBO</w:t>
      </w:r>
      <w:r w:rsidRPr="00D2758A">
        <w:t xml:space="preserve"> pertinentes aos serviços a serem prestados</w:t>
      </w:r>
      <w:r w:rsidRPr="00D2758A">
        <w:rPr>
          <w:kern w:val="0"/>
        </w:rPr>
        <w:t>;</w:t>
      </w:r>
    </w:p>
    <w:p w:rsidR="00D15DB3" w:rsidRPr="00D2758A" w:rsidRDefault="00D15DB3" w:rsidP="00D15DB3">
      <w:pPr>
        <w:autoSpaceDE w:val="0"/>
        <w:autoSpaceDN w:val="0"/>
        <w:adjustRightInd w:val="0"/>
        <w:spacing w:after="0"/>
        <w:jc w:val="both"/>
        <w:rPr>
          <w:rFonts w:ascii="Arial" w:hAnsi="Arial" w:cs="Arial"/>
          <w:sz w:val="24"/>
          <w:szCs w:val="24"/>
        </w:rPr>
      </w:pPr>
    </w:p>
    <w:p w:rsidR="00D15DB3" w:rsidRPr="00D2758A" w:rsidRDefault="00D15DB3" w:rsidP="00D15DB3">
      <w:pPr>
        <w:pStyle w:val="PargrafodaLista"/>
        <w:numPr>
          <w:ilvl w:val="0"/>
          <w:numId w:val="9"/>
        </w:numPr>
        <w:autoSpaceDE w:val="0"/>
        <w:autoSpaceDN w:val="0"/>
        <w:adjustRightInd w:val="0"/>
        <w:spacing w:after="0"/>
        <w:jc w:val="both"/>
        <w:rPr>
          <w:kern w:val="0"/>
        </w:rPr>
      </w:pPr>
      <w:r w:rsidRPr="00D2758A">
        <w:rPr>
          <w:kern w:val="0"/>
        </w:rPr>
        <w:t>Os protocolos técnicos de atendimentos adotados terão como referência</w:t>
      </w:r>
      <w:r w:rsidR="00946B05" w:rsidRPr="00D2758A">
        <w:rPr>
          <w:kern w:val="0"/>
        </w:rPr>
        <w:t xml:space="preserve"> as Diretrizes Terapêuticas</w:t>
      </w:r>
      <w:r w:rsidR="005030E9" w:rsidRPr="00D2758A">
        <w:rPr>
          <w:kern w:val="0"/>
        </w:rPr>
        <w:t xml:space="preserve"> e</w:t>
      </w:r>
      <w:r w:rsidRPr="00D2758A">
        <w:rPr>
          <w:kern w:val="0"/>
        </w:rPr>
        <w:t xml:space="preserve"> os</w:t>
      </w:r>
      <w:r w:rsidRPr="00D2758A">
        <w:t xml:space="preserve"> </w:t>
      </w:r>
      <w:r w:rsidRPr="00D2758A">
        <w:rPr>
          <w:kern w:val="0"/>
        </w:rPr>
        <w:t>estabelecidos pelo Minist</w:t>
      </w:r>
      <w:r w:rsidR="00946B05" w:rsidRPr="00D2758A">
        <w:rPr>
          <w:kern w:val="0"/>
        </w:rPr>
        <w:t>ério da Saúde e pelos gestores Estaduais e M</w:t>
      </w:r>
      <w:r w:rsidRPr="00D2758A">
        <w:rPr>
          <w:kern w:val="0"/>
        </w:rPr>
        <w:t xml:space="preserve">unicipais, </w:t>
      </w:r>
      <w:r w:rsidR="00946B05" w:rsidRPr="00D2758A">
        <w:rPr>
          <w:kern w:val="0"/>
        </w:rPr>
        <w:t xml:space="preserve">bem como </w:t>
      </w:r>
      <w:r w:rsidRPr="00D2758A">
        <w:rPr>
          <w:kern w:val="0"/>
        </w:rPr>
        <w:t>os</w:t>
      </w:r>
      <w:r w:rsidR="005030E9" w:rsidRPr="00D2758A">
        <w:rPr>
          <w:kern w:val="0"/>
        </w:rPr>
        <w:t xml:space="preserve"> protocolos de</w:t>
      </w:r>
      <w:r w:rsidRPr="00D2758A">
        <w:rPr>
          <w:kern w:val="0"/>
        </w:rPr>
        <w:t xml:space="preserve"> fluxos de encaminhamento</w:t>
      </w:r>
      <w:r w:rsidR="005030E9" w:rsidRPr="00D2758A">
        <w:rPr>
          <w:kern w:val="0"/>
        </w:rPr>
        <w:t xml:space="preserve"> da Secretaria Municipal de Saúde</w:t>
      </w:r>
      <w:r w:rsidR="005C569F" w:rsidRPr="00D2758A">
        <w:rPr>
          <w:kern w:val="0"/>
        </w:rPr>
        <w:t xml:space="preserve"> de Petrópolis</w:t>
      </w:r>
      <w:r w:rsidRPr="00D2758A">
        <w:rPr>
          <w:kern w:val="0"/>
        </w:rPr>
        <w:t>;</w:t>
      </w:r>
    </w:p>
    <w:p w:rsidR="00D15DB3" w:rsidRPr="00D2758A" w:rsidRDefault="00D15DB3" w:rsidP="00D15DB3">
      <w:pPr>
        <w:autoSpaceDE w:val="0"/>
        <w:autoSpaceDN w:val="0"/>
        <w:adjustRightInd w:val="0"/>
        <w:spacing w:after="0"/>
        <w:jc w:val="both"/>
        <w:rPr>
          <w:rFonts w:ascii="Arial" w:hAnsi="Arial" w:cs="Arial"/>
          <w:sz w:val="24"/>
          <w:szCs w:val="24"/>
        </w:rPr>
      </w:pPr>
    </w:p>
    <w:p w:rsidR="00D15DB3" w:rsidRPr="00D2758A" w:rsidRDefault="00D15DB3" w:rsidP="00D15DB3">
      <w:pPr>
        <w:pStyle w:val="PargrafodaLista"/>
        <w:numPr>
          <w:ilvl w:val="0"/>
          <w:numId w:val="9"/>
        </w:numPr>
        <w:autoSpaceDE w:val="0"/>
        <w:autoSpaceDN w:val="0"/>
        <w:adjustRightInd w:val="0"/>
        <w:spacing w:after="0"/>
        <w:jc w:val="both"/>
      </w:pPr>
      <w:r w:rsidRPr="00D2758A">
        <w:rPr>
          <w:kern w:val="0"/>
        </w:rPr>
        <w:t>O prestador do serviço colocará à disposição dos beneficiários do Sistema de Saúde do Município todos os recursos necessários ao atendimento dos</w:t>
      </w:r>
      <w:r w:rsidRPr="00D2758A">
        <w:t xml:space="preserve"> </w:t>
      </w:r>
      <w:r w:rsidRPr="00D2758A">
        <w:rPr>
          <w:kern w:val="0"/>
        </w:rPr>
        <w:t xml:space="preserve">procedimentos e serviços previstos no Contrato; </w:t>
      </w:r>
    </w:p>
    <w:p w:rsidR="00D15DB3" w:rsidRPr="00D2758A" w:rsidRDefault="00D15DB3" w:rsidP="00D15DB3">
      <w:pPr>
        <w:autoSpaceDE w:val="0"/>
        <w:autoSpaceDN w:val="0"/>
        <w:adjustRightInd w:val="0"/>
        <w:spacing w:after="0"/>
        <w:jc w:val="both"/>
        <w:rPr>
          <w:rFonts w:ascii="Arial" w:hAnsi="Arial" w:cs="Arial"/>
          <w:sz w:val="24"/>
          <w:szCs w:val="24"/>
        </w:rPr>
      </w:pPr>
    </w:p>
    <w:p w:rsidR="00D15DB3" w:rsidRPr="00D2758A" w:rsidRDefault="00D15DB3" w:rsidP="00D15DB3">
      <w:pPr>
        <w:pStyle w:val="PargrafodaLista"/>
        <w:numPr>
          <w:ilvl w:val="0"/>
          <w:numId w:val="9"/>
        </w:numPr>
        <w:autoSpaceDE w:val="0"/>
        <w:autoSpaceDN w:val="0"/>
        <w:adjustRightInd w:val="0"/>
        <w:spacing w:after="0"/>
        <w:jc w:val="both"/>
        <w:rPr>
          <w:kern w:val="0"/>
        </w:rPr>
      </w:pPr>
      <w:r w:rsidRPr="00D2758A">
        <w:rPr>
          <w:kern w:val="0"/>
        </w:rPr>
        <w:lastRenderedPageBreak/>
        <w:t>Em hipótese alguma, o prestador do serviço poderá realizar qualquer cobrança relativa ao tratamento, diretamente ao usuário, familiar ou seu responsável, por serviços cobertos por este Contrato;</w:t>
      </w:r>
    </w:p>
    <w:p w:rsidR="00D15DB3" w:rsidRPr="00D2758A" w:rsidRDefault="00D15DB3" w:rsidP="00D15DB3">
      <w:pPr>
        <w:autoSpaceDE w:val="0"/>
        <w:autoSpaceDN w:val="0"/>
        <w:adjustRightInd w:val="0"/>
        <w:spacing w:after="0"/>
        <w:jc w:val="both"/>
        <w:rPr>
          <w:rFonts w:ascii="Arial" w:hAnsi="Arial" w:cs="Arial"/>
          <w:sz w:val="24"/>
          <w:szCs w:val="24"/>
        </w:rPr>
      </w:pPr>
    </w:p>
    <w:p w:rsidR="00D15DB3" w:rsidRPr="00D2758A" w:rsidRDefault="00D15DB3" w:rsidP="00D15DB3">
      <w:pPr>
        <w:pStyle w:val="PargrafodaLista"/>
        <w:numPr>
          <w:ilvl w:val="0"/>
          <w:numId w:val="9"/>
        </w:numPr>
        <w:autoSpaceDE w:val="0"/>
        <w:autoSpaceDN w:val="0"/>
        <w:adjustRightInd w:val="0"/>
        <w:spacing w:after="0"/>
        <w:jc w:val="both"/>
        <w:rPr>
          <w:kern w:val="0"/>
        </w:rPr>
      </w:pPr>
      <w:r w:rsidRPr="00D2758A">
        <w:rPr>
          <w:kern w:val="0"/>
        </w:rPr>
        <w:t>Para a execução dos serviços, a empresa deverá disponibilizar um número de equipamentos e profissionais compatíveis com os pr</w:t>
      </w:r>
      <w:r w:rsidR="00131F2E" w:rsidRPr="00D2758A">
        <w:rPr>
          <w:kern w:val="0"/>
        </w:rPr>
        <w:t>ocedimentos a serem contratados;</w:t>
      </w:r>
    </w:p>
    <w:p w:rsidR="00131F2E" w:rsidRPr="00D2758A" w:rsidRDefault="00131F2E" w:rsidP="00AA4CCB">
      <w:pPr>
        <w:pStyle w:val="Default"/>
        <w:jc w:val="both"/>
        <w:rPr>
          <w:rFonts w:ascii="Arial" w:hAnsi="Arial" w:cs="Arial"/>
          <w:color w:val="auto"/>
        </w:rPr>
      </w:pPr>
    </w:p>
    <w:p w:rsidR="00131F2E" w:rsidRDefault="00131F2E" w:rsidP="00131F2E">
      <w:pPr>
        <w:pStyle w:val="Default"/>
        <w:numPr>
          <w:ilvl w:val="0"/>
          <w:numId w:val="9"/>
        </w:numPr>
        <w:jc w:val="both"/>
        <w:rPr>
          <w:rFonts w:ascii="Arial" w:hAnsi="Arial" w:cs="Arial"/>
          <w:color w:val="auto"/>
        </w:rPr>
      </w:pPr>
      <w:r w:rsidRPr="00D2758A">
        <w:rPr>
          <w:rFonts w:ascii="Arial" w:hAnsi="Arial" w:cs="Arial"/>
          <w:color w:val="auto"/>
        </w:rPr>
        <w:t>O atendimento ao usuário do SUS será humanizado, de acordo com a Política Nacional de Humanização – PNH (Ministério da Saúde, 2004) e a Carta de Direitos do Usuário do SUS (Ministério da Saúde, 2011), conforme o item III do terceiro princípio que assegura ao cidadão atendimento acolhedor e livre de discriminação, visando à igualdade de tratamento e a uma r</w:t>
      </w:r>
      <w:r w:rsidR="00F07EC5">
        <w:rPr>
          <w:rFonts w:ascii="Arial" w:hAnsi="Arial" w:cs="Arial"/>
          <w:color w:val="auto"/>
        </w:rPr>
        <w:t>elação mais pessoal e saudável;</w:t>
      </w:r>
    </w:p>
    <w:p w:rsidR="00F07EC5" w:rsidRPr="00D2758A" w:rsidRDefault="00F07EC5" w:rsidP="00F07EC5">
      <w:pPr>
        <w:pStyle w:val="Default"/>
        <w:ind w:left="720"/>
        <w:jc w:val="both"/>
        <w:rPr>
          <w:rFonts w:ascii="Arial" w:hAnsi="Arial" w:cs="Arial"/>
          <w:color w:val="auto"/>
        </w:rPr>
      </w:pPr>
    </w:p>
    <w:p w:rsidR="00131F2E" w:rsidRPr="00D2758A" w:rsidRDefault="00131F2E" w:rsidP="00131F2E">
      <w:pPr>
        <w:pStyle w:val="Default"/>
        <w:numPr>
          <w:ilvl w:val="0"/>
          <w:numId w:val="9"/>
        </w:numPr>
        <w:jc w:val="both"/>
        <w:rPr>
          <w:rFonts w:ascii="Arial" w:hAnsi="Arial" w:cs="Arial"/>
          <w:color w:val="auto"/>
        </w:rPr>
      </w:pPr>
      <w:r w:rsidRPr="00D2758A">
        <w:rPr>
          <w:rFonts w:ascii="Arial" w:hAnsi="Arial" w:cs="Arial"/>
          <w:color w:val="auto"/>
        </w:rPr>
        <w:t xml:space="preserve">“III. Nas consultas, procedimentos diagnósticos, preventivos, cirúrgicos, terapêuticos e internações, o respeito a: </w:t>
      </w:r>
    </w:p>
    <w:p w:rsidR="00131F2E" w:rsidRPr="00D2758A" w:rsidRDefault="00131F2E" w:rsidP="00131F2E">
      <w:pPr>
        <w:pStyle w:val="Default"/>
        <w:ind w:left="720"/>
        <w:jc w:val="both"/>
        <w:rPr>
          <w:rFonts w:ascii="Arial" w:hAnsi="Arial" w:cs="Arial"/>
          <w:color w:val="auto"/>
        </w:rPr>
      </w:pPr>
      <w:r w:rsidRPr="00D2758A">
        <w:rPr>
          <w:rFonts w:ascii="Arial" w:hAnsi="Arial" w:cs="Arial"/>
          <w:color w:val="auto"/>
        </w:rPr>
        <w:t>a) integridade física;</w:t>
      </w:r>
    </w:p>
    <w:p w:rsidR="00131F2E" w:rsidRPr="00D2758A" w:rsidRDefault="00131F2E" w:rsidP="00131F2E">
      <w:pPr>
        <w:pStyle w:val="Default"/>
        <w:ind w:left="720"/>
        <w:jc w:val="both"/>
        <w:rPr>
          <w:rFonts w:ascii="Arial" w:hAnsi="Arial" w:cs="Arial"/>
          <w:color w:val="auto"/>
        </w:rPr>
      </w:pPr>
      <w:r w:rsidRPr="00D2758A">
        <w:rPr>
          <w:rFonts w:ascii="Arial" w:hAnsi="Arial" w:cs="Arial"/>
          <w:color w:val="auto"/>
        </w:rPr>
        <w:t xml:space="preserve"> b) privacidade e conforto;</w:t>
      </w:r>
    </w:p>
    <w:p w:rsidR="00131F2E" w:rsidRPr="00D2758A" w:rsidRDefault="00131F2E" w:rsidP="00131F2E">
      <w:pPr>
        <w:pStyle w:val="Default"/>
        <w:ind w:left="720"/>
        <w:jc w:val="both"/>
        <w:rPr>
          <w:rFonts w:ascii="Arial" w:hAnsi="Arial" w:cs="Arial"/>
          <w:color w:val="auto"/>
        </w:rPr>
      </w:pPr>
      <w:r w:rsidRPr="00D2758A">
        <w:rPr>
          <w:rFonts w:ascii="Arial" w:hAnsi="Arial" w:cs="Arial"/>
          <w:color w:val="auto"/>
        </w:rPr>
        <w:t xml:space="preserve"> c) individualidade;</w:t>
      </w:r>
    </w:p>
    <w:p w:rsidR="00131F2E" w:rsidRPr="00D2758A" w:rsidRDefault="00131F2E" w:rsidP="00131F2E">
      <w:pPr>
        <w:pStyle w:val="Default"/>
        <w:ind w:left="720"/>
        <w:jc w:val="both"/>
        <w:rPr>
          <w:rFonts w:ascii="Arial" w:hAnsi="Arial" w:cs="Arial"/>
          <w:color w:val="auto"/>
        </w:rPr>
      </w:pPr>
      <w:r w:rsidRPr="00D2758A">
        <w:rPr>
          <w:rFonts w:ascii="Arial" w:hAnsi="Arial" w:cs="Arial"/>
          <w:color w:val="auto"/>
        </w:rPr>
        <w:t xml:space="preserve"> d) seus valores éticos, culturais e religiosos; </w:t>
      </w:r>
    </w:p>
    <w:p w:rsidR="00131F2E" w:rsidRPr="00D2758A" w:rsidRDefault="00131F2E" w:rsidP="00131F2E">
      <w:pPr>
        <w:pStyle w:val="Default"/>
        <w:ind w:left="720"/>
        <w:jc w:val="both"/>
        <w:rPr>
          <w:rFonts w:ascii="Arial" w:hAnsi="Arial" w:cs="Arial"/>
          <w:color w:val="auto"/>
        </w:rPr>
      </w:pPr>
      <w:r w:rsidRPr="00D2758A">
        <w:rPr>
          <w:rFonts w:ascii="Arial" w:hAnsi="Arial" w:cs="Arial"/>
          <w:color w:val="auto"/>
        </w:rPr>
        <w:t xml:space="preserve">e) </w:t>
      </w:r>
      <w:proofErr w:type="gramStart"/>
      <w:r w:rsidRPr="00D2758A">
        <w:rPr>
          <w:rFonts w:ascii="Arial" w:hAnsi="Arial" w:cs="Arial"/>
          <w:color w:val="auto"/>
        </w:rPr>
        <w:t>confidencialidade de toda e qualquer informação pessoal.</w:t>
      </w:r>
      <w:r w:rsidR="00DB5A7B" w:rsidRPr="00D2758A">
        <w:rPr>
          <w:rFonts w:ascii="Arial" w:hAnsi="Arial" w:cs="Arial"/>
          <w:color w:val="auto"/>
        </w:rPr>
        <w:t>”</w:t>
      </w:r>
      <w:proofErr w:type="gramEnd"/>
      <w:r w:rsidRPr="00D2758A">
        <w:rPr>
          <w:rFonts w:ascii="Arial" w:hAnsi="Arial" w:cs="Arial"/>
          <w:color w:val="auto"/>
        </w:rPr>
        <w:t xml:space="preserve"> </w:t>
      </w:r>
    </w:p>
    <w:p w:rsidR="00E25FCB" w:rsidRPr="00D2758A" w:rsidRDefault="00E25FCB" w:rsidP="00322EC8">
      <w:pPr>
        <w:rPr>
          <w:rFonts w:ascii="Arial" w:hAnsi="Arial" w:cs="Arial"/>
          <w:sz w:val="24"/>
          <w:szCs w:val="24"/>
        </w:rPr>
      </w:pPr>
    </w:p>
    <w:p w:rsidR="00E25FCB" w:rsidRPr="00D9370C" w:rsidRDefault="00E25FCB" w:rsidP="00D9370C">
      <w:pPr>
        <w:pStyle w:val="PargrafodaLista"/>
        <w:numPr>
          <w:ilvl w:val="0"/>
          <w:numId w:val="8"/>
        </w:numPr>
        <w:jc w:val="both"/>
        <w:rPr>
          <w:b/>
        </w:rPr>
      </w:pPr>
      <w:r w:rsidRPr="00D9370C">
        <w:rPr>
          <w:b/>
        </w:rPr>
        <w:t xml:space="preserve">DAS OBRIGAÇÕES DA CONTRATANTE </w:t>
      </w:r>
    </w:p>
    <w:p w:rsidR="00E25FCB" w:rsidRPr="00D2758A" w:rsidRDefault="00E25FCB" w:rsidP="00E25FCB">
      <w:pPr>
        <w:pStyle w:val="PargrafodaLista"/>
        <w:numPr>
          <w:ilvl w:val="0"/>
          <w:numId w:val="10"/>
        </w:numPr>
        <w:jc w:val="both"/>
      </w:pPr>
      <w:r w:rsidRPr="00D2758A">
        <w:t>Proporcionar todas as facilidades para a CONTRATADA</w:t>
      </w:r>
      <w:r w:rsidR="00DB5A7B" w:rsidRPr="00D2758A">
        <w:t>,</w:t>
      </w:r>
      <w:r w:rsidRPr="00D2758A">
        <w:t xml:space="preserve"> </w:t>
      </w:r>
      <w:r w:rsidR="00DB5A7B" w:rsidRPr="00D2758A">
        <w:t>fornecer a prestação de</w:t>
      </w:r>
      <w:proofErr w:type="gramStart"/>
      <w:r w:rsidR="00DB5A7B" w:rsidRPr="00D2758A">
        <w:t xml:space="preserve">  </w:t>
      </w:r>
      <w:proofErr w:type="gramEnd"/>
      <w:r w:rsidR="00DB5A7B" w:rsidRPr="00D2758A">
        <w:t>serviços</w:t>
      </w:r>
      <w:r w:rsidRPr="00D2758A">
        <w:t xml:space="preserve"> </w:t>
      </w:r>
      <w:r w:rsidR="00DB5A7B" w:rsidRPr="00D2758A">
        <w:t>referente ao</w:t>
      </w:r>
      <w:r w:rsidRPr="00D2758A">
        <w:t xml:space="preserve"> objeto do presente contrato, permitindo o acesso dos profissionais da CONTRATADA às suas dependências quando pertinente;</w:t>
      </w:r>
    </w:p>
    <w:p w:rsidR="00E25FCB" w:rsidRPr="00D2758A" w:rsidRDefault="00E25FCB" w:rsidP="00E25FCB">
      <w:pPr>
        <w:pStyle w:val="PargrafodaLista"/>
        <w:numPr>
          <w:ilvl w:val="0"/>
          <w:numId w:val="10"/>
        </w:numPr>
        <w:jc w:val="both"/>
      </w:pPr>
      <w:r w:rsidRPr="00D2758A">
        <w:t>Promover o acompanhamento e a fiscalização da execução do objeto do presente contrato, sob o aspecto quantitativo e qualitativo;</w:t>
      </w:r>
    </w:p>
    <w:p w:rsidR="00E25FCB" w:rsidRPr="00D2758A" w:rsidRDefault="00E25FCB" w:rsidP="00E25FCB">
      <w:pPr>
        <w:pStyle w:val="PargrafodaLista"/>
        <w:numPr>
          <w:ilvl w:val="0"/>
          <w:numId w:val="10"/>
        </w:numPr>
        <w:jc w:val="both"/>
      </w:pPr>
      <w:r w:rsidRPr="00D2758A">
        <w:t xml:space="preserve">Fornecer à CONTRATADA todo tipo de informação interna essencial à realização do fornecimento </w:t>
      </w:r>
      <w:r w:rsidR="00DB5A7B" w:rsidRPr="00D2758A">
        <w:t>dos serviços</w:t>
      </w:r>
      <w:r w:rsidRPr="00D2758A">
        <w:t xml:space="preserve">; </w:t>
      </w:r>
    </w:p>
    <w:p w:rsidR="00E25FCB" w:rsidRPr="00D2758A" w:rsidRDefault="00E25FCB" w:rsidP="00E25FCB">
      <w:pPr>
        <w:pStyle w:val="PargrafodaLista"/>
        <w:numPr>
          <w:ilvl w:val="0"/>
          <w:numId w:val="10"/>
        </w:numPr>
        <w:jc w:val="both"/>
      </w:pPr>
      <w:r w:rsidRPr="00D2758A">
        <w:t>Comunicar prontamente à CONTRATADA, qualquer anormalidade no objeto deste instrumento de contrato, podendo recusar o recebimento ou solicitar a sua substituição, caso não esteja de acordo com as especificações e condições estabelecidas no Edital</w:t>
      </w:r>
      <w:r w:rsidR="00DB5A7B" w:rsidRPr="00D2758A">
        <w:t>,</w:t>
      </w:r>
      <w:r w:rsidRPr="00D2758A">
        <w:t xml:space="preserve"> e na proposta vencedora;</w:t>
      </w:r>
    </w:p>
    <w:p w:rsidR="00E25FCB" w:rsidRPr="00D2758A" w:rsidRDefault="00E25FCB" w:rsidP="00E25FCB">
      <w:pPr>
        <w:pStyle w:val="PargrafodaLista"/>
        <w:numPr>
          <w:ilvl w:val="0"/>
          <w:numId w:val="10"/>
        </w:numPr>
        <w:jc w:val="both"/>
      </w:pPr>
      <w:r w:rsidRPr="00D2758A">
        <w:t>O pagamento será efetuado após apresentação de Nota Fiscal, com discriminação dos serviços efetivamente executados e deverá ser devidamente atestada por servidor</w:t>
      </w:r>
      <w:r w:rsidR="00DB5A7B" w:rsidRPr="00D2758A">
        <w:t>es designados pela contratante</w:t>
      </w:r>
      <w:r w:rsidRPr="00D2758A">
        <w:t>;</w:t>
      </w:r>
    </w:p>
    <w:p w:rsidR="00E25FCB" w:rsidRPr="00D2758A" w:rsidRDefault="00E25FCB" w:rsidP="00E25FCB">
      <w:pPr>
        <w:pStyle w:val="PargrafodaLista"/>
        <w:numPr>
          <w:ilvl w:val="0"/>
          <w:numId w:val="10"/>
        </w:numPr>
        <w:jc w:val="both"/>
      </w:pPr>
      <w:r w:rsidRPr="00D2758A">
        <w:t xml:space="preserve">Notificar previamente a CONTRATADA, quando da aplicação de penalidades; </w:t>
      </w:r>
    </w:p>
    <w:p w:rsidR="00E25FCB" w:rsidRPr="00D2758A" w:rsidRDefault="00E25FCB" w:rsidP="00E25FCB">
      <w:pPr>
        <w:pStyle w:val="PargrafodaLista"/>
        <w:numPr>
          <w:ilvl w:val="0"/>
          <w:numId w:val="10"/>
        </w:numPr>
        <w:jc w:val="both"/>
      </w:pPr>
      <w:r w:rsidRPr="00D2758A">
        <w:lastRenderedPageBreak/>
        <w:t xml:space="preserve">Conferir toda a documentação técnica gerada e apresentada durante a execução dos serviços, efetuando o seu atesto quando a mesma estiver em conformidade com os padrões de informação e qualidade exigidos; </w:t>
      </w:r>
    </w:p>
    <w:p w:rsidR="00E25FCB" w:rsidRPr="00D2758A" w:rsidRDefault="00E25FCB" w:rsidP="00E25FCB">
      <w:pPr>
        <w:pStyle w:val="PargrafodaLista"/>
        <w:numPr>
          <w:ilvl w:val="0"/>
          <w:numId w:val="10"/>
        </w:numPr>
        <w:jc w:val="both"/>
      </w:pPr>
      <w:r w:rsidRPr="00D2758A">
        <w:t xml:space="preserve">A Administração não responderá por quaisquer compromissos assumidos pela </w:t>
      </w:r>
      <w:r w:rsidR="00DB5A7B" w:rsidRPr="00D2758A">
        <w:t>c</w:t>
      </w:r>
      <w:r w:rsidRPr="00D2758A">
        <w:t xml:space="preserve">ontratada com terceiros, ainda que vinculados à execução do presente objeto, bem como por qualquer dano causado a terceiros em decorrência de ato da </w:t>
      </w:r>
      <w:r w:rsidR="00DB5A7B" w:rsidRPr="00D2758A">
        <w:t>c</w:t>
      </w:r>
      <w:r w:rsidRPr="00D2758A">
        <w:t xml:space="preserve">ontratada, de seus empregados, prepostos ou subordinados. </w:t>
      </w:r>
    </w:p>
    <w:p w:rsidR="00E25FCB" w:rsidRPr="00D2758A" w:rsidRDefault="00E25FCB" w:rsidP="00E25FCB">
      <w:pPr>
        <w:pStyle w:val="PargrafodaLista"/>
        <w:jc w:val="both"/>
      </w:pPr>
    </w:p>
    <w:p w:rsidR="00E25FCB" w:rsidRPr="00D9370C" w:rsidRDefault="00E25FCB" w:rsidP="00D9370C">
      <w:pPr>
        <w:pStyle w:val="PargrafodaLista"/>
        <w:numPr>
          <w:ilvl w:val="0"/>
          <w:numId w:val="8"/>
        </w:numPr>
        <w:jc w:val="both"/>
        <w:rPr>
          <w:b/>
        </w:rPr>
      </w:pPr>
      <w:r w:rsidRPr="00D9370C">
        <w:rPr>
          <w:b/>
        </w:rPr>
        <w:t xml:space="preserve">OBRIGAÇÕES DA CONTRATADA </w:t>
      </w:r>
    </w:p>
    <w:p w:rsidR="00E25FCB" w:rsidRPr="00D2758A" w:rsidRDefault="00E25FCB" w:rsidP="00E25FCB">
      <w:pPr>
        <w:pStyle w:val="PargrafodaLista"/>
        <w:jc w:val="both"/>
        <w:rPr>
          <w:b/>
        </w:rPr>
      </w:pPr>
    </w:p>
    <w:p w:rsidR="00E25FCB" w:rsidRPr="00D2758A" w:rsidRDefault="00E25FCB" w:rsidP="00E25FCB">
      <w:pPr>
        <w:pStyle w:val="PargrafodaLista"/>
        <w:numPr>
          <w:ilvl w:val="0"/>
          <w:numId w:val="11"/>
        </w:numPr>
        <w:autoSpaceDE w:val="0"/>
        <w:autoSpaceDN w:val="0"/>
        <w:adjustRightInd w:val="0"/>
        <w:jc w:val="both"/>
        <w:rPr>
          <w:color w:val="000000"/>
        </w:rPr>
      </w:pPr>
      <w:r w:rsidRPr="00D2758A">
        <w:rPr>
          <w:color w:val="000000"/>
        </w:rPr>
        <w:t>Atender os pacientes com dignidade e respeito, de modo universal e igualitário, garantindo o mesmo padrão de acesso/recepção aos serviços disponibilizados, não discriminando a clientela do SUS em relação aos clientes particulares ou de planos de saúde;</w:t>
      </w:r>
    </w:p>
    <w:p w:rsidR="00E25FCB" w:rsidRPr="00D2758A" w:rsidRDefault="00E25FCB" w:rsidP="00E25FCB">
      <w:pPr>
        <w:pStyle w:val="PargrafodaLista"/>
        <w:numPr>
          <w:ilvl w:val="0"/>
          <w:numId w:val="11"/>
        </w:numPr>
        <w:jc w:val="both"/>
      </w:pPr>
      <w:r w:rsidRPr="00D2758A">
        <w:t>Responsabilizar-se pelo fornecimento e garantia dos serviços, objeto do presente contrato, no local e nos prazos estabelecidos pela CONTRATANTE, obedecendo rigorosamente às especificações do Edital e seus Anexos;</w:t>
      </w:r>
    </w:p>
    <w:p w:rsidR="00E25FCB" w:rsidRPr="00D2758A" w:rsidRDefault="00E25FCB" w:rsidP="00E25FCB">
      <w:pPr>
        <w:pStyle w:val="PargrafodaLista"/>
        <w:numPr>
          <w:ilvl w:val="0"/>
          <w:numId w:val="11"/>
        </w:numPr>
        <w:jc w:val="both"/>
      </w:pPr>
      <w:r w:rsidRPr="00D2758A">
        <w:t xml:space="preserve">Manter as condições de habilitação e qualificação exigidas durante toda a vigência do contrato, informando a CONTRATANTE a ocorrência de qualquer alteração nas referidas condições; </w:t>
      </w:r>
    </w:p>
    <w:p w:rsidR="00E25FCB" w:rsidRPr="00D2758A" w:rsidRDefault="00E25FCB" w:rsidP="00E25FCB">
      <w:pPr>
        <w:pStyle w:val="PargrafodaLista"/>
        <w:numPr>
          <w:ilvl w:val="0"/>
          <w:numId w:val="11"/>
        </w:numPr>
        <w:jc w:val="both"/>
      </w:pPr>
      <w:r w:rsidRPr="00D2758A">
        <w:t>Designar, junto à CONTRATANTE, um representante para prestar esclarecimentos e atender às reclamações que porventura surgirem durante a execução do contrato;</w:t>
      </w:r>
    </w:p>
    <w:p w:rsidR="00E25FCB" w:rsidRPr="00D2758A" w:rsidRDefault="00E25FCB" w:rsidP="00E25FCB">
      <w:pPr>
        <w:pStyle w:val="PargrafodaLista"/>
        <w:numPr>
          <w:ilvl w:val="0"/>
          <w:numId w:val="11"/>
        </w:numPr>
        <w:jc w:val="both"/>
      </w:pPr>
      <w:r w:rsidRPr="00D2758A">
        <w:t>Manter sigilo absoluto sobre informações, dados e documentos provenientes da execução do contrato e também às demais informações internas da CONTRATANTE, a que a CONTRATADA tiver conhecimento;</w:t>
      </w:r>
    </w:p>
    <w:p w:rsidR="00E25FCB" w:rsidRPr="00D2758A" w:rsidRDefault="00E25FCB" w:rsidP="00E25FCB">
      <w:pPr>
        <w:pStyle w:val="PargrafodaLista"/>
        <w:numPr>
          <w:ilvl w:val="0"/>
          <w:numId w:val="11"/>
        </w:numPr>
        <w:autoSpaceDE w:val="0"/>
        <w:autoSpaceDN w:val="0"/>
        <w:adjustRightInd w:val="0"/>
        <w:jc w:val="both"/>
        <w:rPr>
          <w:color w:val="000000"/>
        </w:rPr>
      </w:pPr>
      <w:r w:rsidRPr="00D2758A">
        <w:rPr>
          <w:color w:val="000000"/>
        </w:rPr>
        <w:t>Manter sempre a qualidade na prestação do serviço executado em consonância com os protocolos validados;</w:t>
      </w:r>
    </w:p>
    <w:p w:rsidR="00E25FCB" w:rsidRPr="00D2758A" w:rsidRDefault="00E25FCB" w:rsidP="00E25FCB">
      <w:pPr>
        <w:pStyle w:val="PargrafodaLista"/>
        <w:numPr>
          <w:ilvl w:val="0"/>
          <w:numId w:val="11"/>
        </w:numPr>
        <w:jc w:val="both"/>
      </w:pPr>
      <w:r w:rsidRPr="00D2758A">
        <w:t xml:space="preserve">Responder pelas despesas relativas a encargos trabalhistas, seguro de acidentes, contribuições previdenciárias, impostos e quaisquer outras que forem devidas e referentes aos serviços executados por seus empregados, uma vez que os mesmos não têm nenhum vínculo empregatício com a CONTRATANTE; </w:t>
      </w:r>
    </w:p>
    <w:p w:rsidR="00E25FCB" w:rsidRPr="00D2758A" w:rsidRDefault="00E25FCB" w:rsidP="00E25FCB">
      <w:pPr>
        <w:pStyle w:val="PargrafodaLista"/>
        <w:numPr>
          <w:ilvl w:val="0"/>
          <w:numId w:val="11"/>
        </w:numPr>
        <w:jc w:val="both"/>
      </w:pPr>
      <w:r w:rsidRPr="00D2758A">
        <w:t>A prestadora contratada arcará com todos os custos necessários à prestação do serviço;</w:t>
      </w:r>
    </w:p>
    <w:p w:rsidR="00E25FCB" w:rsidRPr="00D2758A" w:rsidRDefault="00E25FCB" w:rsidP="00E25FCB">
      <w:pPr>
        <w:pStyle w:val="PargrafodaLista"/>
        <w:numPr>
          <w:ilvl w:val="0"/>
          <w:numId w:val="11"/>
        </w:numPr>
        <w:jc w:val="both"/>
      </w:pPr>
      <w:r w:rsidRPr="00D2758A">
        <w:t>A contratada deverá desenvolver um Plano de Gerenciamento de Riscos de forma a atender a legislação vigente e garantir a segurança dos clientes internos, externos, população geral e meio ambiente.</w:t>
      </w:r>
    </w:p>
    <w:p w:rsidR="00E25FCB" w:rsidRPr="00D2758A" w:rsidRDefault="00E25FCB" w:rsidP="00E25FCB">
      <w:pPr>
        <w:pStyle w:val="PargrafodaLista"/>
        <w:jc w:val="both"/>
      </w:pPr>
    </w:p>
    <w:p w:rsidR="00E25FCB" w:rsidRPr="00D9370C" w:rsidRDefault="00E25FCB" w:rsidP="00D9370C">
      <w:pPr>
        <w:pStyle w:val="PargrafodaLista"/>
        <w:numPr>
          <w:ilvl w:val="0"/>
          <w:numId w:val="8"/>
        </w:numPr>
        <w:autoSpaceDE w:val="0"/>
        <w:autoSpaceDN w:val="0"/>
        <w:adjustRightInd w:val="0"/>
        <w:spacing w:after="0"/>
        <w:jc w:val="both"/>
        <w:rPr>
          <w:b/>
        </w:rPr>
      </w:pPr>
      <w:r w:rsidRPr="00D9370C">
        <w:rPr>
          <w:b/>
        </w:rPr>
        <w:lastRenderedPageBreak/>
        <w:t>CONTROLE E FISCALIZAÇÃO DA EXECUÇÃO</w:t>
      </w:r>
    </w:p>
    <w:p w:rsidR="00E25FCB" w:rsidRPr="00D2758A" w:rsidRDefault="00E25FCB" w:rsidP="00E25FCB">
      <w:pPr>
        <w:jc w:val="both"/>
        <w:rPr>
          <w:rFonts w:ascii="Arial" w:hAnsi="Arial" w:cs="Arial"/>
          <w:sz w:val="24"/>
          <w:szCs w:val="24"/>
        </w:rPr>
      </w:pPr>
    </w:p>
    <w:p w:rsidR="00E25FCB" w:rsidRPr="00D2758A" w:rsidRDefault="00DB5A7B" w:rsidP="005C569F">
      <w:pPr>
        <w:pStyle w:val="PargrafodaLista"/>
        <w:numPr>
          <w:ilvl w:val="0"/>
          <w:numId w:val="12"/>
        </w:numPr>
        <w:jc w:val="both"/>
      </w:pPr>
      <w:r w:rsidRPr="00D2758A">
        <w:t xml:space="preserve">Em conformidade com a Lei 14.133/21, </w:t>
      </w:r>
      <w:r w:rsidR="00E25FCB" w:rsidRPr="00D2758A">
        <w:t xml:space="preserve">será designado representante para acompanhar e fiscalizar a execução dos serviços, anotando em registro próprio todas as ocorrências relacionadas com a execução e determinando o que for necessário à regularização de falhas ou defeitos observados; </w:t>
      </w:r>
    </w:p>
    <w:p w:rsidR="005C569F" w:rsidRDefault="00E25FCB" w:rsidP="005C569F">
      <w:pPr>
        <w:pStyle w:val="PargrafodaLista"/>
        <w:numPr>
          <w:ilvl w:val="0"/>
          <w:numId w:val="12"/>
        </w:numPr>
        <w:autoSpaceDE w:val="0"/>
        <w:autoSpaceDN w:val="0"/>
        <w:adjustRightInd w:val="0"/>
        <w:spacing w:after="0"/>
        <w:jc w:val="both"/>
      </w:pPr>
      <w:r w:rsidRPr="00D2758A">
        <w:t>A conformidade do material a ser utilizado na execução dos serviços deverá ser verificada juntamente com o documento da Contratada que contenha a relação detalhada dos mesmos;</w:t>
      </w:r>
    </w:p>
    <w:p w:rsidR="00B63DF1" w:rsidRPr="00D2758A" w:rsidRDefault="00B63DF1" w:rsidP="00B63DF1">
      <w:pPr>
        <w:pStyle w:val="PargrafodaLista"/>
        <w:autoSpaceDE w:val="0"/>
        <w:autoSpaceDN w:val="0"/>
        <w:adjustRightInd w:val="0"/>
        <w:spacing w:after="0"/>
        <w:jc w:val="both"/>
      </w:pPr>
    </w:p>
    <w:p w:rsidR="00DB5A7B" w:rsidRPr="00FC0365" w:rsidRDefault="00E25FCB" w:rsidP="00DB5A7B">
      <w:pPr>
        <w:pStyle w:val="PargrafodaLista"/>
        <w:numPr>
          <w:ilvl w:val="0"/>
          <w:numId w:val="12"/>
        </w:numPr>
        <w:jc w:val="both"/>
      </w:pPr>
      <w:r w:rsidRPr="00FC0365">
        <w:t xml:space="preserve">A fiscalização de que trata este item </w:t>
      </w:r>
      <w:r w:rsidR="00DB5A7B" w:rsidRPr="00FC0365">
        <w:t xml:space="preserve">não exclui nem reduz a responsabilidade da empresa, inclusive perante terceiros, por qualquer irregularidade, ainda que resultante de imperfeições técnicas, vícios redibitórios, ou emprego de material inadequado ou de qualidade inferior, e, na ocorrência desta, não implica em corresponsabilidade do </w:t>
      </w:r>
      <w:r w:rsidR="00D2758A" w:rsidRPr="00FC0365">
        <w:t>Contratante</w:t>
      </w:r>
      <w:r w:rsidR="00DB5A7B" w:rsidRPr="00FC0365">
        <w:t xml:space="preserve"> ou de seus agentes e prepostos, de conformidade com o art. 120 da lei n. 14.133/2021.</w:t>
      </w:r>
    </w:p>
    <w:p w:rsidR="00D2758A" w:rsidRPr="00D2758A" w:rsidRDefault="00D2758A" w:rsidP="00D2758A">
      <w:pPr>
        <w:pStyle w:val="PargrafodaLista"/>
        <w:jc w:val="both"/>
        <w:rPr>
          <w:color w:val="FF0000"/>
        </w:rPr>
      </w:pPr>
    </w:p>
    <w:p w:rsidR="00E25FCB" w:rsidRPr="00D2758A" w:rsidRDefault="00D2758A" w:rsidP="00E25FCB">
      <w:pPr>
        <w:pStyle w:val="PargrafodaLista"/>
        <w:numPr>
          <w:ilvl w:val="0"/>
          <w:numId w:val="12"/>
        </w:numPr>
        <w:autoSpaceDE w:val="0"/>
        <w:autoSpaceDN w:val="0"/>
        <w:adjustRightInd w:val="0"/>
        <w:spacing w:after="0"/>
        <w:jc w:val="both"/>
      </w:pPr>
      <w:r w:rsidRPr="00D2758A">
        <w:rPr>
          <w:color w:val="1F1F1F"/>
          <w:shd w:val="clear" w:color="auto" w:fill="FFFFFF"/>
        </w:rPr>
        <w:t>O descumprimento total ou parcial das obrigações e responsabilidades assumidas pela Contratada ensejará a aplicação de sanções administrativas, previstas neste Termo de Referência e na legislação vigente, podendo culminar em rescisão contratual, </w:t>
      </w:r>
      <w:r w:rsidRPr="00D2758A">
        <w:rPr>
          <w:color w:val="040C28"/>
        </w:rPr>
        <w:t>conforme disposto nos artigos na Lei 14.133 de 2021</w:t>
      </w:r>
      <w:r w:rsidRPr="00D2758A">
        <w:rPr>
          <w:color w:val="1F1F1F"/>
          <w:shd w:val="clear" w:color="auto" w:fill="FFFFFF"/>
        </w:rPr>
        <w:t>.</w:t>
      </w:r>
    </w:p>
    <w:p w:rsidR="00E25FCB" w:rsidRPr="00D2758A" w:rsidRDefault="00E25FCB" w:rsidP="00E25FCB">
      <w:pPr>
        <w:pStyle w:val="PargrafodaLista"/>
        <w:autoSpaceDE w:val="0"/>
        <w:autoSpaceDN w:val="0"/>
        <w:adjustRightInd w:val="0"/>
        <w:spacing w:after="0"/>
        <w:jc w:val="both"/>
      </w:pPr>
    </w:p>
    <w:p w:rsidR="00E25FCB" w:rsidRPr="00D2758A" w:rsidRDefault="00D9370C" w:rsidP="00D9370C">
      <w:pPr>
        <w:pStyle w:val="PargrafodaLista"/>
        <w:numPr>
          <w:ilvl w:val="0"/>
          <w:numId w:val="8"/>
        </w:numPr>
        <w:autoSpaceDE w:val="0"/>
        <w:autoSpaceDN w:val="0"/>
        <w:adjustRightInd w:val="0"/>
        <w:spacing w:after="0"/>
        <w:jc w:val="both"/>
        <w:rPr>
          <w:b/>
        </w:rPr>
      </w:pPr>
      <w:r>
        <w:rPr>
          <w:b/>
        </w:rPr>
        <w:t xml:space="preserve">  </w:t>
      </w:r>
      <w:r w:rsidR="00E25FCB" w:rsidRPr="00D2758A">
        <w:rPr>
          <w:b/>
        </w:rPr>
        <w:t>DAS PENALIDADES</w:t>
      </w:r>
    </w:p>
    <w:p w:rsidR="00E25FCB" w:rsidRPr="00D2758A" w:rsidRDefault="00E25FCB" w:rsidP="00E25FCB">
      <w:pPr>
        <w:pStyle w:val="PargrafodaLista"/>
        <w:rPr>
          <w:b/>
        </w:rPr>
      </w:pPr>
    </w:p>
    <w:p w:rsidR="00E25FCB" w:rsidRDefault="00B63DF1" w:rsidP="00B63DF1">
      <w:pPr>
        <w:pStyle w:val="PargrafodaLista"/>
        <w:autoSpaceDE w:val="0"/>
        <w:autoSpaceDN w:val="0"/>
        <w:adjustRightInd w:val="0"/>
        <w:spacing w:after="0"/>
        <w:jc w:val="both"/>
        <w:rPr>
          <w:color w:val="040C28"/>
        </w:rPr>
      </w:pPr>
      <w:r w:rsidRPr="00B63DF1">
        <w:rPr>
          <w:color w:val="040C28"/>
        </w:rPr>
        <w:t>Os credenciados</w:t>
      </w:r>
      <w:r w:rsidRPr="00B63DF1">
        <w:rPr>
          <w:color w:val="1F1F1F"/>
          <w:shd w:val="clear" w:color="auto" w:fill="FFFFFF"/>
        </w:rPr>
        <w:t>, após convocação para assinatura do instrumento contratual ou instrumento equivalente, </w:t>
      </w:r>
      <w:r w:rsidRPr="00B63DF1">
        <w:rPr>
          <w:color w:val="040C28"/>
        </w:rPr>
        <w:t>estarão sujeitos às sanções</w:t>
      </w:r>
      <w:r w:rsidRPr="00B63DF1">
        <w:rPr>
          <w:color w:val="1F1F1F"/>
          <w:shd w:val="clear" w:color="auto" w:fill="FFFFFF"/>
        </w:rPr>
        <w:t> administrativas </w:t>
      </w:r>
      <w:r w:rsidRPr="00B63DF1">
        <w:rPr>
          <w:color w:val="040C28"/>
        </w:rPr>
        <w:t>previstas na Lei</w:t>
      </w:r>
      <w:r w:rsidRPr="00B63DF1">
        <w:rPr>
          <w:color w:val="1F1F1F"/>
          <w:shd w:val="clear" w:color="auto" w:fill="FFFFFF"/>
        </w:rPr>
        <w:t> nº </w:t>
      </w:r>
      <w:r w:rsidRPr="00B63DF1">
        <w:rPr>
          <w:color w:val="040C28"/>
        </w:rPr>
        <w:t>14.133</w:t>
      </w:r>
      <w:r w:rsidRPr="00B63DF1">
        <w:rPr>
          <w:color w:val="1F1F1F"/>
          <w:shd w:val="clear" w:color="auto" w:fill="FFFFFF"/>
        </w:rPr>
        <w:t xml:space="preserve">, de </w:t>
      </w:r>
      <w:proofErr w:type="gramStart"/>
      <w:r w:rsidRPr="00B63DF1">
        <w:rPr>
          <w:color w:val="1F1F1F"/>
          <w:shd w:val="clear" w:color="auto" w:fill="FFFFFF"/>
        </w:rPr>
        <w:t>2021, e no edital e às demais cominações legais, </w:t>
      </w:r>
      <w:r w:rsidRPr="00B63DF1">
        <w:rPr>
          <w:color w:val="040C28"/>
        </w:rPr>
        <w:t>assegurado</w:t>
      </w:r>
      <w:proofErr w:type="gramEnd"/>
      <w:r w:rsidRPr="00B63DF1">
        <w:rPr>
          <w:color w:val="1F1F1F"/>
          <w:shd w:val="clear" w:color="auto" w:fill="FFFFFF"/>
        </w:rPr>
        <w:t> o direito ao </w:t>
      </w:r>
      <w:r w:rsidRPr="00B63DF1">
        <w:rPr>
          <w:color w:val="040C28"/>
        </w:rPr>
        <w:t>contraditório</w:t>
      </w:r>
      <w:r w:rsidRPr="00B63DF1">
        <w:rPr>
          <w:color w:val="1F1F1F"/>
          <w:shd w:val="clear" w:color="auto" w:fill="FFFFFF"/>
        </w:rPr>
        <w:t> e à </w:t>
      </w:r>
      <w:r w:rsidRPr="00B63DF1">
        <w:rPr>
          <w:color w:val="040C28"/>
        </w:rPr>
        <w:t>ampla defesa</w:t>
      </w:r>
      <w:r>
        <w:rPr>
          <w:color w:val="040C28"/>
        </w:rPr>
        <w:t>.</w:t>
      </w:r>
    </w:p>
    <w:p w:rsidR="00B63DF1" w:rsidRDefault="00B63DF1" w:rsidP="00B63DF1">
      <w:pPr>
        <w:pStyle w:val="PargrafodaLista"/>
        <w:autoSpaceDE w:val="0"/>
        <w:autoSpaceDN w:val="0"/>
        <w:adjustRightInd w:val="0"/>
        <w:spacing w:after="0"/>
        <w:jc w:val="both"/>
        <w:rPr>
          <w:color w:val="040C28"/>
        </w:rPr>
      </w:pPr>
    </w:p>
    <w:p w:rsidR="00B63DF1" w:rsidRPr="00B63DF1" w:rsidRDefault="00B63DF1" w:rsidP="00B63DF1">
      <w:pPr>
        <w:pStyle w:val="PargrafodaLista"/>
        <w:autoSpaceDE w:val="0"/>
        <w:autoSpaceDN w:val="0"/>
        <w:adjustRightInd w:val="0"/>
        <w:spacing w:after="0"/>
      </w:pPr>
    </w:p>
    <w:p w:rsidR="00E25FCB" w:rsidRPr="00B63DF1" w:rsidRDefault="00D9370C" w:rsidP="00D9370C">
      <w:pPr>
        <w:pStyle w:val="PargrafodaLista"/>
        <w:numPr>
          <w:ilvl w:val="0"/>
          <w:numId w:val="8"/>
        </w:numPr>
        <w:autoSpaceDE w:val="0"/>
        <w:autoSpaceDN w:val="0"/>
        <w:adjustRightInd w:val="0"/>
        <w:spacing w:after="0"/>
        <w:rPr>
          <w:b/>
        </w:rPr>
      </w:pPr>
      <w:r>
        <w:rPr>
          <w:b/>
        </w:rPr>
        <w:t xml:space="preserve">   </w:t>
      </w:r>
      <w:r w:rsidR="00E25FCB" w:rsidRPr="00B63DF1">
        <w:rPr>
          <w:b/>
        </w:rPr>
        <w:t>CONDIÇÕES DE PAGAMENTO</w:t>
      </w:r>
    </w:p>
    <w:p w:rsidR="00E25FCB" w:rsidRPr="00D2758A" w:rsidRDefault="00E25FCB" w:rsidP="00E25FCB">
      <w:pPr>
        <w:pStyle w:val="PargrafodaLista"/>
        <w:autoSpaceDE w:val="0"/>
        <w:autoSpaceDN w:val="0"/>
        <w:adjustRightInd w:val="0"/>
        <w:spacing w:after="0"/>
        <w:jc w:val="both"/>
        <w:rPr>
          <w:b/>
        </w:rPr>
      </w:pPr>
    </w:p>
    <w:p w:rsidR="00E25FCB" w:rsidRPr="00D2758A" w:rsidRDefault="00E25FCB" w:rsidP="00E25FCB">
      <w:pPr>
        <w:pStyle w:val="PargrafodaLista"/>
        <w:numPr>
          <w:ilvl w:val="0"/>
          <w:numId w:val="14"/>
        </w:numPr>
        <w:autoSpaceDE w:val="0"/>
        <w:autoSpaceDN w:val="0"/>
        <w:adjustRightInd w:val="0"/>
        <w:spacing w:after="0"/>
        <w:jc w:val="both"/>
      </w:pPr>
      <w:r w:rsidRPr="00D2758A">
        <w:t xml:space="preserve">Os pagamentos serão efetuados, obrigatoriamente, por meio de crédito em conta corrente da instituição financeira pelo </w:t>
      </w:r>
      <w:r w:rsidR="00B63DF1">
        <w:t>contratante</w:t>
      </w:r>
      <w:r w:rsidRPr="00D2758A">
        <w:t>;</w:t>
      </w:r>
    </w:p>
    <w:p w:rsidR="00E25FCB" w:rsidRPr="00D2758A" w:rsidRDefault="00B63DF1" w:rsidP="00E25FCB">
      <w:pPr>
        <w:pStyle w:val="PargrafodaLista"/>
        <w:numPr>
          <w:ilvl w:val="0"/>
          <w:numId w:val="14"/>
        </w:numPr>
        <w:autoSpaceDE w:val="0"/>
        <w:autoSpaceDN w:val="0"/>
        <w:adjustRightInd w:val="0"/>
        <w:spacing w:after="0"/>
        <w:jc w:val="both"/>
        <w:rPr>
          <w:color w:val="000000" w:themeColor="text1"/>
        </w:rPr>
      </w:pPr>
      <w:r>
        <w:lastRenderedPageBreak/>
        <w:t>A contratada</w:t>
      </w:r>
      <w:r w:rsidR="00E25FCB" w:rsidRPr="00D2758A">
        <w:t xml:space="preserve"> deverá encaminhar a nota fiscal, após faturamento, aos cuidados da Superintendência de Regulação, Controle e Avaliação da Secretaria </w:t>
      </w:r>
      <w:r w:rsidR="00E25FCB" w:rsidRPr="00D2758A">
        <w:rPr>
          <w:color w:val="000000" w:themeColor="text1"/>
        </w:rPr>
        <w:t>Municipal de Saúde de Petrópolis;</w:t>
      </w:r>
    </w:p>
    <w:p w:rsidR="00E25FCB" w:rsidRPr="00D2758A" w:rsidRDefault="00E25FCB" w:rsidP="00E25FCB">
      <w:pPr>
        <w:pStyle w:val="PargrafodaLista"/>
        <w:numPr>
          <w:ilvl w:val="0"/>
          <w:numId w:val="14"/>
        </w:numPr>
        <w:autoSpaceDE w:val="0"/>
        <w:autoSpaceDN w:val="0"/>
        <w:adjustRightInd w:val="0"/>
        <w:spacing w:after="0"/>
        <w:jc w:val="both"/>
        <w:rPr>
          <w:b/>
          <w:color w:val="000000" w:themeColor="text1"/>
        </w:rPr>
      </w:pPr>
      <w:r w:rsidRPr="00D2758A">
        <w:rPr>
          <w:color w:val="000000" w:themeColor="text1"/>
        </w:rPr>
        <w:t>O pagamento será de até 30 (trinta) dias, a contar da data final do período de adimplemento, ou seja, do cumprimento da prestação com a entrega do objeto devidamente atestada pelos agentes competentes.</w:t>
      </w:r>
    </w:p>
    <w:p w:rsidR="00E25FCB" w:rsidRDefault="00E25FCB" w:rsidP="00E25FCB">
      <w:pPr>
        <w:autoSpaceDE w:val="0"/>
        <w:autoSpaceDN w:val="0"/>
        <w:adjustRightInd w:val="0"/>
        <w:spacing w:after="0"/>
        <w:jc w:val="both"/>
        <w:rPr>
          <w:rFonts w:ascii="Arial" w:hAnsi="Arial" w:cs="Arial"/>
          <w:color w:val="000000" w:themeColor="text1"/>
          <w:sz w:val="24"/>
          <w:szCs w:val="24"/>
        </w:rPr>
      </w:pPr>
    </w:p>
    <w:p w:rsidR="00F027B4" w:rsidRPr="00D2758A" w:rsidRDefault="00F027B4" w:rsidP="00E25FCB">
      <w:pPr>
        <w:autoSpaceDE w:val="0"/>
        <w:autoSpaceDN w:val="0"/>
        <w:adjustRightInd w:val="0"/>
        <w:spacing w:after="0"/>
        <w:jc w:val="both"/>
        <w:rPr>
          <w:rFonts w:ascii="Arial" w:hAnsi="Arial" w:cs="Arial"/>
          <w:color w:val="000000" w:themeColor="text1"/>
          <w:sz w:val="24"/>
          <w:szCs w:val="24"/>
        </w:rPr>
      </w:pPr>
    </w:p>
    <w:p w:rsidR="00E25FCB" w:rsidRPr="00D2758A" w:rsidRDefault="00E25FCB" w:rsidP="001543F7">
      <w:pPr>
        <w:autoSpaceDE w:val="0"/>
        <w:autoSpaceDN w:val="0"/>
        <w:adjustRightInd w:val="0"/>
        <w:spacing w:after="0"/>
        <w:jc w:val="both"/>
        <w:rPr>
          <w:rFonts w:ascii="Arial" w:hAnsi="Arial" w:cs="Arial"/>
          <w:color w:val="17365D" w:themeColor="text2" w:themeShade="BF"/>
          <w:sz w:val="24"/>
          <w:szCs w:val="24"/>
        </w:rPr>
      </w:pPr>
    </w:p>
    <w:p w:rsidR="00E25FCB" w:rsidRPr="00D2758A" w:rsidRDefault="00D9370C" w:rsidP="00D9370C">
      <w:pPr>
        <w:pStyle w:val="PargrafodaLista"/>
        <w:numPr>
          <w:ilvl w:val="0"/>
          <w:numId w:val="8"/>
        </w:numPr>
        <w:autoSpaceDE w:val="0"/>
        <w:autoSpaceDN w:val="0"/>
        <w:adjustRightInd w:val="0"/>
        <w:spacing w:after="0"/>
        <w:jc w:val="both"/>
        <w:rPr>
          <w:b/>
        </w:rPr>
      </w:pPr>
      <w:r>
        <w:rPr>
          <w:b/>
        </w:rPr>
        <w:t xml:space="preserve">  </w:t>
      </w:r>
      <w:r w:rsidR="00E25FCB" w:rsidRPr="00D2758A">
        <w:rPr>
          <w:b/>
        </w:rPr>
        <w:t>VIGÊNCIA DO CONTRATO</w:t>
      </w:r>
    </w:p>
    <w:p w:rsidR="00E25FCB" w:rsidRPr="00D2758A" w:rsidRDefault="00E25FCB" w:rsidP="00E25FCB">
      <w:pPr>
        <w:pStyle w:val="PargrafodaLista"/>
        <w:autoSpaceDE w:val="0"/>
        <w:autoSpaceDN w:val="0"/>
        <w:adjustRightInd w:val="0"/>
        <w:spacing w:after="0"/>
        <w:jc w:val="both"/>
        <w:rPr>
          <w:b/>
        </w:rPr>
      </w:pPr>
    </w:p>
    <w:p w:rsidR="00E25FCB" w:rsidRPr="00F07EC5" w:rsidRDefault="00E25FCB" w:rsidP="00E25FCB">
      <w:pPr>
        <w:pStyle w:val="PargrafodaLista"/>
        <w:autoSpaceDE w:val="0"/>
        <w:autoSpaceDN w:val="0"/>
        <w:adjustRightInd w:val="0"/>
        <w:spacing w:after="0"/>
        <w:jc w:val="both"/>
      </w:pPr>
      <w:r w:rsidRPr="00F07EC5">
        <w:t xml:space="preserve">O prazo de vigência da Contratação será de </w:t>
      </w:r>
      <w:r w:rsidR="00F07EC5" w:rsidRPr="00F07EC5">
        <w:t>12</w:t>
      </w:r>
      <w:r w:rsidRPr="00F07EC5">
        <w:t xml:space="preserve"> (</w:t>
      </w:r>
      <w:r w:rsidR="00F07EC5" w:rsidRPr="00F07EC5">
        <w:t>doze</w:t>
      </w:r>
      <w:r w:rsidRPr="00F07EC5">
        <w:t>) meses, a partir da data da sua assinatura, podendo, por interesse da Administração, ser prorrogado por período</w:t>
      </w:r>
      <w:r w:rsidR="00D12A07" w:rsidRPr="00F07EC5">
        <w:t xml:space="preserve"> igual.</w:t>
      </w:r>
    </w:p>
    <w:p w:rsidR="00E25FCB" w:rsidRPr="00D2758A" w:rsidRDefault="00E25FCB" w:rsidP="00E25FCB">
      <w:pPr>
        <w:pStyle w:val="PargrafodaLista"/>
        <w:autoSpaceDE w:val="0"/>
        <w:autoSpaceDN w:val="0"/>
        <w:adjustRightInd w:val="0"/>
        <w:spacing w:after="0"/>
        <w:jc w:val="center"/>
        <w:rPr>
          <w:b/>
          <w:kern w:val="0"/>
        </w:rPr>
      </w:pPr>
    </w:p>
    <w:p w:rsidR="00322EC8" w:rsidRDefault="00322EC8" w:rsidP="00E25FCB">
      <w:pPr>
        <w:pStyle w:val="PargrafodaLista"/>
        <w:autoSpaceDE w:val="0"/>
        <w:autoSpaceDN w:val="0"/>
        <w:adjustRightInd w:val="0"/>
        <w:spacing w:after="0"/>
        <w:jc w:val="center"/>
        <w:rPr>
          <w:b/>
          <w:kern w:val="0"/>
        </w:rPr>
      </w:pPr>
    </w:p>
    <w:p w:rsidR="0052718B" w:rsidRPr="00D2758A" w:rsidRDefault="0052718B" w:rsidP="00E25FCB">
      <w:pPr>
        <w:pStyle w:val="PargrafodaLista"/>
        <w:autoSpaceDE w:val="0"/>
        <w:autoSpaceDN w:val="0"/>
        <w:adjustRightInd w:val="0"/>
        <w:spacing w:after="0"/>
        <w:jc w:val="center"/>
        <w:rPr>
          <w:b/>
          <w:kern w:val="0"/>
        </w:rPr>
      </w:pPr>
    </w:p>
    <w:p w:rsidR="00322EC8" w:rsidRPr="00D2758A" w:rsidRDefault="00322EC8" w:rsidP="00E25FCB">
      <w:pPr>
        <w:pStyle w:val="PargrafodaLista"/>
        <w:autoSpaceDE w:val="0"/>
        <w:autoSpaceDN w:val="0"/>
        <w:adjustRightInd w:val="0"/>
        <w:spacing w:after="0"/>
        <w:jc w:val="center"/>
        <w:rPr>
          <w:b/>
          <w:kern w:val="0"/>
        </w:rPr>
      </w:pPr>
      <w:r w:rsidRPr="00D2758A">
        <w:rPr>
          <w:b/>
          <w:kern w:val="0"/>
        </w:rPr>
        <w:t>PETRÓPOLIS,</w:t>
      </w:r>
      <w:r w:rsidR="00A2004B" w:rsidRPr="00D2758A">
        <w:rPr>
          <w:b/>
          <w:kern w:val="0"/>
        </w:rPr>
        <w:t xml:space="preserve"> </w:t>
      </w:r>
      <w:r w:rsidR="00F07EC5">
        <w:rPr>
          <w:b/>
          <w:kern w:val="0"/>
        </w:rPr>
        <w:t xml:space="preserve"> </w:t>
      </w:r>
      <w:r w:rsidR="00D9370C">
        <w:rPr>
          <w:b/>
          <w:kern w:val="0"/>
        </w:rPr>
        <w:t>26</w:t>
      </w:r>
      <w:r w:rsidR="0052718B">
        <w:rPr>
          <w:b/>
          <w:kern w:val="0"/>
        </w:rPr>
        <w:t xml:space="preserve"> </w:t>
      </w:r>
      <w:r w:rsidR="002F4135" w:rsidRPr="00D2758A">
        <w:rPr>
          <w:b/>
          <w:kern w:val="0"/>
        </w:rPr>
        <w:t xml:space="preserve">de </w:t>
      </w:r>
      <w:r w:rsidR="00D9370C">
        <w:rPr>
          <w:b/>
          <w:kern w:val="0"/>
        </w:rPr>
        <w:t>fevereiro</w:t>
      </w:r>
      <w:r w:rsidR="002F4135" w:rsidRPr="00D2758A">
        <w:rPr>
          <w:b/>
          <w:kern w:val="0"/>
        </w:rPr>
        <w:t xml:space="preserve"> de 202</w:t>
      </w:r>
      <w:r w:rsidR="00D9370C">
        <w:rPr>
          <w:b/>
          <w:kern w:val="0"/>
        </w:rPr>
        <w:t>5</w:t>
      </w:r>
      <w:r w:rsidR="002F4135" w:rsidRPr="00D2758A">
        <w:rPr>
          <w:b/>
          <w:kern w:val="0"/>
        </w:rPr>
        <w:t>.</w:t>
      </w:r>
    </w:p>
    <w:p w:rsidR="0079159B" w:rsidRPr="00D2758A" w:rsidRDefault="0079159B" w:rsidP="00E25FCB">
      <w:pPr>
        <w:pStyle w:val="PargrafodaLista"/>
        <w:autoSpaceDE w:val="0"/>
        <w:autoSpaceDN w:val="0"/>
        <w:adjustRightInd w:val="0"/>
        <w:spacing w:after="0"/>
        <w:jc w:val="center"/>
        <w:rPr>
          <w:b/>
          <w:kern w:val="0"/>
        </w:rPr>
      </w:pPr>
    </w:p>
    <w:p w:rsidR="0079159B" w:rsidRDefault="0079159B" w:rsidP="00E25FCB">
      <w:pPr>
        <w:pStyle w:val="PargrafodaLista"/>
        <w:autoSpaceDE w:val="0"/>
        <w:autoSpaceDN w:val="0"/>
        <w:adjustRightInd w:val="0"/>
        <w:spacing w:after="0"/>
        <w:jc w:val="center"/>
        <w:rPr>
          <w:b/>
          <w:kern w:val="0"/>
        </w:rPr>
      </w:pPr>
    </w:p>
    <w:p w:rsidR="0052718B" w:rsidRDefault="0052718B" w:rsidP="00E25FCB">
      <w:pPr>
        <w:pStyle w:val="PargrafodaLista"/>
        <w:autoSpaceDE w:val="0"/>
        <w:autoSpaceDN w:val="0"/>
        <w:adjustRightInd w:val="0"/>
        <w:spacing w:after="0"/>
        <w:jc w:val="center"/>
        <w:rPr>
          <w:b/>
          <w:kern w:val="0"/>
        </w:rPr>
      </w:pPr>
    </w:p>
    <w:p w:rsidR="0052718B" w:rsidRPr="00955368" w:rsidRDefault="0052718B" w:rsidP="00E25FCB">
      <w:pPr>
        <w:pStyle w:val="PargrafodaLista"/>
        <w:autoSpaceDE w:val="0"/>
        <w:autoSpaceDN w:val="0"/>
        <w:adjustRightInd w:val="0"/>
        <w:spacing w:after="0"/>
        <w:jc w:val="center"/>
        <w:rPr>
          <w:kern w:val="0"/>
        </w:rPr>
      </w:pPr>
    </w:p>
    <w:p w:rsidR="00322EC8" w:rsidRDefault="00955368" w:rsidP="00E25FCB">
      <w:pPr>
        <w:pStyle w:val="PargrafodaLista"/>
        <w:autoSpaceDE w:val="0"/>
        <w:autoSpaceDN w:val="0"/>
        <w:adjustRightInd w:val="0"/>
        <w:spacing w:after="0"/>
        <w:jc w:val="center"/>
        <w:rPr>
          <w:kern w:val="0"/>
        </w:rPr>
      </w:pPr>
      <w:r w:rsidRPr="00955368">
        <w:rPr>
          <w:kern w:val="0"/>
        </w:rPr>
        <w:t>Gilda Carvalho de Oliveira</w:t>
      </w:r>
    </w:p>
    <w:p w:rsidR="00955368" w:rsidRPr="00955368" w:rsidRDefault="00955368" w:rsidP="00E25FCB">
      <w:pPr>
        <w:pStyle w:val="PargrafodaLista"/>
        <w:autoSpaceDE w:val="0"/>
        <w:autoSpaceDN w:val="0"/>
        <w:adjustRightInd w:val="0"/>
        <w:spacing w:after="0"/>
        <w:jc w:val="center"/>
        <w:rPr>
          <w:kern w:val="0"/>
        </w:rPr>
      </w:pPr>
      <w:r>
        <w:rPr>
          <w:kern w:val="0"/>
        </w:rPr>
        <w:t xml:space="preserve">Chefe do Setor </w:t>
      </w:r>
      <w:proofErr w:type="spellStart"/>
      <w:r>
        <w:rPr>
          <w:kern w:val="0"/>
        </w:rPr>
        <w:t>Adm</w:t>
      </w:r>
      <w:proofErr w:type="spellEnd"/>
      <w:r>
        <w:rPr>
          <w:kern w:val="0"/>
        </w:rPr>
        <w:t>. SRCA/SMS</w:t>
      </w:r>
    </w:p>
    <w:sectPr w:rsidR="00955368" w:rsidRPr="00955368" w:rsidSect="00D9370C">
      <w:headerReference w:type="default" r:id="rId9"/>
      <w:pgSz w:w="11906" w:h="16838"/>
      <w:pgMar w:top="1417" w:right="1133" w:bottom="141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6AC" w:rsidRDefault="00EE06AC" w:rsidP="00B96668">
      <w:pPr>
        <w:spacing w:after="0"/>
      </w:pPr>
      <w:r>
        <w:separator/>
      </w:r>
    </w:p>
  </w:endnote>
  <w:endnote w:type="continuationSeparator" w:id="1">
    <w:p w:rsidR="00EE06AC" w:rsidRDefault="00EE06AC" w:rsidP="00B966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6AC" w:rsidRDefault="00EE06AC" w:rsidP="00B96668">
      <w:pPr>
        <w:spacing w:after="0"/>
      </w:pPr>
      <w:r>
        <w:separator/>
      </w:r>
    </w:p>
  </w:footnote>
  <w:footnote w:type="continuationSeparator" w:id="1">
    <w:p w:rsidR="00EE06AC" w:rsidRDefault="00EE06AC" w:rsidP="00B9666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AC" w:rsidRDefault="00EE06AC" w:rsidP="00A24C8D">
    <w:pPr>
      <w:spacing w:after="0"/>
      <w:jc w:val="center"/>
      <w:rPr>
        <w:b/>
        <w:sz w:val="32"/>
        <w:szCs w:val="32"/>
      </w:rPr>
    </w:pPr>
    <w:r>
      <w:rPr>
        <w:noProof/>
        <w:lang w:eastAsia="pt-BR"/>
      </w:rPr>
      <w:drawing>
        <wp:inline distT="0" distB="0" distL="0" distR="0">
          <wp:extent cx="695325" cy="666750"/>
          <wp:effectExtent l="19050" t="0" r="9525" b="0"/>
          <wp:docPr id="1" name="Imagem 13" descr="Resultado de imagem para brasão petropolis 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Resultado de imagem para brasão petropolis rj"/>
                  <pic:cNvPicPr>
                    <a:picLocks noChangeAspect="1" noChangeArrowheads="1"/>
                  </pic:cNvPicPr>
                </pic:nvPicPr>
                <pic:blipFill>
                  <a:blip r:embed="rId1" cstate="print"/>
                  <a:srcRect/>
                  <a:stretch>
                    <a:fillRect/>
                  </a:stretch>
                </pic:blipFill>
                <pic:spPr bwMode="auto">
                  <a:xfrm>
                    <a:off x="0" y="0"/>
                    <a:ext cx="695325" cy="666750"/>
                  </a:xfrm>
                  <a:prstGeom prst="rect">
                    <a:avLst/>
                  </a:prstGeom>
                  <a:noFill/>
                  <a:ln w="9525">
                    <a:noFill/>
                    <a:miter lim="800000"/>
                    <a:headEnd/>
                    <a:tailEnd/>
                  </a:ln>
                </pic:spPr>
              </pic:pic>
            </a:graphicData>
          </a:graphic>
        </wp:inline>
      </w:drawing>
    </w:r>
    <w:r>
      <w:rPr>
        <w:rFonts w:ascii="Arial" w:hAnsi="Arial" w:cs="Arial"/>
        <w:b/>
        <w:sz w:val="32"/>
        <w:szCs w:val="32"/>
      </w:rPr>
      <w:t xml:space="preserve">       </w:t>
    </w:r>
    <w:r w:rsidRPr="00393FA5">
      <w:rPr>
        <w:rFonts w:ascii="Arial" w:hAnsi="Arial" w:cs="Arial"/>
        <w:b/>
        <w:sz w:val="32"/>
        <w:szCs w:val="32"/>
      </w:rPr>
      <w:t>PREFEITURA MUNICIPAL DE</w:t>
    </w:r>
    <w:r>
      <w:rPr>
        <w:rFonts w:ascii="Arial" w:hAnsi="Arial" w:cs="Arial"/>
        <w:b/>
        <w:sz w:val="32"/>
        <w:szCs w:val="32"/>
      </w:rPr>
      <w:t xml:space="preserve"> </w:t>
    </w:r>
    <w:r w:rsidRPr="00393FA5">
      <w:rPr>
        <w:rFonts w:ascii="Arial" w:hAnsi="Arial" w:cs="Arial"/>
        <w:b/>
        <w:sz w:val="32"/>
        <w:szCs w:val="32"/>
      </w:rPr>
      <w:t>PETRÓPOLIS</w:t>
    </w:r>
    <w:r w:rsidRPr="00393FA5">
      <w:rPr>
        <w:b/>
        <w:noProof/>
        <w:sz w:val="32"/>
        <w:szCs w:val="32"/>
        <w:lang w:eastAsia="pt-BR"/>
      </w:rPr>
      <w:t xml:space="preserve"> </w:t>
    </w:r>
    <w:r w:rsidRPr="00A24C8D">
      <w:rPr>
        <w:b/>
        <w:noProof/>
        <w:sz w:val="32"/>
        <w:szCs w:val="32"/>
        <w:lang w:eastAsia="pt-BR"/>
      </w:rPr>
      <w:drawing>
        <wp:inline distT="0" distB="0" distL="0" distR="0">
          <wp:extent cx="873802" cy="750731"/>
          <wp:effectExtent l="19050" t="0" r="2498" b="0"/>
          <wp:docPr id="6" name="Imagem 4" descr="http://2.bp.blogspot.com/-XdKJOVQSikA/Tzm96CZKo5I/AAAAAAAAAH4/w72QDj81JLo/s1600/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2.bp.blogspot.com/-XdKJOVQSikA/Tzm96CZKo5I/AAAAAAAAAH4/w72QDj81JLo/s1600/images.jpg"/>
                  <pic:cNvPicPr>
                    <a:picLocks noChangeAspect="1" noChangeArrowheads="1"/>
                  </pic:cNvPicPr>
                </pic:nvPicPr>
                <pic:blipFill>
                  <a:blip r:embed="rId2" cstate="print"/>
                  <a:srcRect/>
                  <a:stretch>
                    <a:fillRect/>
                  </a:stretch>
                </pic:blipFill>
                <pic:spPr bwMode="auto">
                  <a:xfrm>
                    <a:off x="0" y="0"/>
                    <a:ext cx="873802" cy="750731"/>
                  </a:xfrm>
                  <a:prstGeom prst="rect">
                    <a:avLst/>
                  </a:prstGeom>
                  <a:noFill/>
                  <a:ln w="9525">
                    <a:noFill/>
                    <a:miter lim="800000"/>
                    <a:headEnd/>
                    <a:tailEnd/>
                  </a:ln>
                </pic:spPr>
              </pic:pic>
            </a:graphicData>
          </a:graphic>
        </wp:inline>
      </w:drawing>
    </w:r>
    <w:r>
      <w:rPr>
        <w:b/>
        <w:sz w:val="32"/>
        <w:szCs w:val="32"/>
      </w:rPr>
      <w:tab/>
    </w:r>
  </w:p>
  <w:p w:rsidR="00EE06AC" w:rsidRPr="00A24C8D" w:rsidRDefault="00EE06AC" w:rsidP="00A24C8D">
    <w:pPr>
      <w:spacing w:after="0"/>
      <w:jc w:val="center"/>
      <w:rPr>
        <w:rFonts w:ascii="Arial" w:hAnsi="Arial" w:cs="Arial"/>
        <w:b/>
        <w:sz w:val="26"/>
        <w:szCs w:val="26"/>
      </w:rPr>
    </w:pPr>
    <w:r w:rsidRPr="00A24C8D">
      <w:rPr>
        <w:rFonts w:ascii="Arial" w:hAnsi="Arial" w:cs="Arial"/>
        <w:b/>
        <w:sz w:val="26"/>
        <w:szCs w:val="26"/>
      </w:rPr>
      <w:t>SECRETARIA MUNICIPAL DE SAÚDE</w:t>
    </w:r>
  </w:p>
  <w:p w:rsidR="00EE06AC" w:rsidRDefault="00EE06AC" w:rsidP="00A24C8D">
    <w:pPr>
      <w:spacing w:after="0"/>
      <w:jc w:val="center"/>
      <w:rPr>
        <w:rFonts w:ascii="Arial" w:hAnsi="Arial" w:cs="Arial"/>
        <w:b/>
        <w:sz w:val="26"/>
        <w:szCs w:val="26"/>
      </w:rPr>
    </w:pPr>
    <w:r w:rsidRPr="00A24C8D">
      <w:rPr>
        <w:rFonts w:ascii="Arial" w:hAnsi="Arial" w:cs="Arial"/>
        <w:b/>
        <w:sz w:val="26"/>
        <w:szCs w:val="26"/>
      </w:rPr>
      <w:t>SUPERINTENDENCIA DE REGULAÇÃO, CONTROLE E AVALIAÇÃO</w:t>
    </w:r>
  </w:p>
  <w:p w:rsidR="00EE06AC" w:rsidRPr="00A24C8D" w:rsidRDefault="00EE06AC" w:rsidP="00A24C8D">
    <w:pPr>
      <w:spacing w:after="0"/>
      <w:jc w:val="center"/>
      <w:rPr>
        <w:rFonts w:ascii="Arial" w:hAnsi="Arial" w:cs="Arial"/>
        <w:b/>
        <w:sz w:val="26"/>
        <w:szCs w:val="26"/>
      </w:rPr>
    </w:pPr>
  </w:p>
  <w:p w:rsidR="00EE06AC" w:rsidRDefault="00EE06AC" w:rsidP="00A24C8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0EAF"/>
    <w:multiLevelType w:val="hybridMultilevel"/>
    <w:tmpl w:val="EBE69A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033401"/>
    <w:multiLevelType w:val="hybridMultilevel"/>
    <w:tmpl w:val="08D89E64"/>
    <w:lvl w:ilvl="0" w:tplc="E6864ED8">
      <w:start w:val="17"/>
      <w:numFmt w:val="decimal"/>
      <w:lvlText w:val="%1"/>
      <w:lvlJc w:val="left"/>
      <w:pPr>
        <w:ind w:left="1288" w:hanging="360"/>
      </w:pPr>
      <w:rPr>
        <w:rFonts w:hint="default"/>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2">
    <w:nsid w:val="0AF62F83"/>
    <w:multiLevelType w:val="hybridMultilevel"/>
    <w:tmpl w:val="A62C8B8A"/>
    <w:lvl w:ilvl="0" w:tplc="4F689BE8">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0DB50192"/>
    <w:multiLevelType w:val="hybridMultilevel"/>
    <w:tmpl w:val="C4906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EF876C0"/>
    <w:multiLevelType w:val="hybridMultilevel"/>
    <w:tmpl w:val="4B1846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6CF3575"/>
    <w:multiLevelType w:val="hybridMultilevel"/>
    <w:tmpl w:val="3D786DB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546D87"/>
    <w:multiLevelType w:val="hybridMultilevel"/>
    <w:tmpl w:val="4DCCEF24"/>
    <w:lvl w:ilvl="0" w:tplc="FC6ED15C">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9962828"/>
    <w:multiLevelType w:val="hybridMultilevel"/>
    <w:tmpl w:val="6E1A6D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FB606B0"/>
    <w:multiLevelType w:val="hybridMultilevel"/>
    <w:tmpl w:val="6374B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20F2886"/>
    <w:multiLevelType w:val="hybridMultilevel"/>
    <w:tmpl w:val="45100A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74A2877"/>
    <w:multiLevelType w:val="hybridMultilevel"/>
    <w:tmpl w:val="AE8231A6"/>
    <w:lvl w:ilvl="0" w:tplc="786EBA74">
      <w:start w:val="3"/>
      <w:numFmt w:val="decimal"/>
      <w:lvlText w:val="%1"/>
      <w:lvlJc w:val="left"/>
      <w:pPr>
        <w:ind w:left="1440" w:hanging="360"/>
      </w:pPr>
      <w:rPr>
        <w:rFonts w:hint="default"/>
        <w:b/>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978571A"/>
    <w:multiLevelType w:val="hybridMultilevel"/>
    <w:tmpl w:val="865853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81A348F"/>
    <w:multiLevelType w:val="hybridMultilevel"/>
    <w:tmpl w:val="2CDA2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BEF2B0E"/>
    <w:multiLevelType w:val="hybridMultilevel"/>
    <w:tmpl w:val="3D786DB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64C4BE3"/>
    <w:multiLevelType w:val="hybridMultilevel"/>
    <w:tmpl w:val="00EEE4A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nsid w:val="688175B5"/>
    <w:multiLevelType w:val="hybridMultilevel"/>
    <w:tmpl w:val="2B608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B474068"/>
    <w:multiLevelType w:val="hybridMultilevel"/>
    <w:tmpl w:val="071879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45E08E5"/>
    <w:multiLevelType w:val="hybridMultilevel"/>
    <w:tmpl w:val="EFA2B4E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nsid w:val="79201324"/>
    <w:multiLevelType w:val="hybridMultilevel"/>
    <w:tmpl w:val="86002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9"/>
  </w:num>
  <w:num w:numId="10">
    <w:abstractNumId w:val="18"/>
  </w:num>
  <w:num w:numId="11">
    <w:abstractNumId w:val="4"/>
  </w:num>
  <w:num w:numId="12">
    <w:abstractNumId w:val="15"/>
  </w:num>
  <w:num w:numId="13">
    <w:abstractNumId w:val="1"/>
  </w:num>
  <w:num w:numId="14">
    <w:abstractNumId w:val="11"/>
  </w:num>
  <w:num w:numId="15">
    <w:abstractNumId w:val="13"/>
  </w:num>
  <w:num w:numId="16">
    <w:abstractNumId w:val="3"/>
  </w:num>
  <w:num w:numId="17">
    <w:abstractNumId w:val="0"/>
  </w:num>
  <w:num w:numId="18">
    <w:abstractNumId w:val="1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4634E2"/>
    <w:rsid w:val="00015C0A"/>
    <w:rsid w:val="00097403"/>
    <w:rsid w:val="00117A5A"/>
    <w:rsid w:val="00131F2E"/>
    <w:rsid w:val="001514B9"/>
    <w:rsid w:val="001543F7"/>
    <w:rsid w:val="001A4A9F"/>
    <w:rsid w:val="0023347E"/>
    <w:rsid w:val="00244EFE"/>
    <w:rsid w:val="0026285A"/>
    <w:rsid w:val="002E7DB9"/>
    <w:rsid w:val="002F4135"/>
    <w:rsid w:val="00322EC8"/>
    <w:rsid w:val="00326FCD"/>
    <w:rsid w:val="00331328"/>
    <w:rsid w:val="00356845"/>
    <w:rsid w:val="00393FA5"/>
    <w:rsid w:val="00410F26"/>
    <w:rsid w:val="00422E59"/>
    <w:rsid w:val="004634E2"/>
    <w:rsid w:val="0047261E"/>
    <w:rsid w:val="00497869"/>
    <w:rsid w:val="00502AE7"/>
    <w:rsid w:val="005030E9"/>
    <w:rsid w:val="00515191"/>
    <w:rsid w:val="00525155"/>
    <w:rsid w:val="0052718B"/>
    <w:rsid w:val="00592CDA"/>
    <w:rsid w:val="005B7FA8"/>
    <w:rsid w:val="005C4E54"/>
    <w:rsid w:val="005C569F"/>
    <w:rsid w:val="006562E9"/>
    <w:rsid w:val="00691C3C"/>
    <w:rsid w:val="006A045C"/>
    <w:rsid w:val="006E02B1"/>
    <w:rsid w:val="006F2F62"/>
    <w:rsid w:val="006F7565"/>
    <w:rsid w:val="006F7E3D"/>
    <w:rsid w:val="00707664"/>
    <w:rsid w:val="00707770"/>
    <w:rsid w:val="00717485"/>
    <w:rsid w:val="007303BB"/>
    <w:rsid w:val="007717D1"/>
    <w:rsid w:val="00790848"/>
    <w:rsid w:val="0079159B"/>
    <w:rsid w:val="007C2D30"/>
    <w:rsid w:val="00881814"/>
    <w:rsid w:val="00891087"/>
    <w:rsid w:val="008D678C"/>
    <w:rsid w:val="00916381"/>
    <w:rsid w:val="00946B05"/>
    <w:rsid w:val="009470FA"/>
    <w:rsid w:val="00952516"/>
    <w:rsid w:val="00955368"/>
    <w:rsid w:val="00994E93"/>
    <w:rsid w:val="009D6564"/>
    <w:rsid w:val="009E16F2"/>
    <w:rsid w:val="00A12186"/>
    <w:rsid w:val="00A2004B"/>
    <w:rsid w:val="00A24C8D"/>
    <w:rsid w:val="00A34922"/>
    <w:rsid w:val="00A44594"/>
    <w:rsid w:val="00AA4CCB"/>
    <w:rsid w:val="00AB1B50"/>
    <w:rsid w:val="00AB5176"/>
    <w:rsid w:val="00AE364F"/>
    <w:rsid w:val="00B16877"/>
    <w:rsid w:val="00B63DF1"/>
    <w:rsid w:val="00B64110"/>
    <w:rsid w:val="00B94B1A"/>
    <w:rsid w:val="00B96668"/>
    <w:rsid w:val="00BB58EA"/>
    <w:rsid w:val="00BD4186"/>
    <w:rsid w:val="00BD4902"/>
    <w:rsid w:val="00C5096D"/>
    <w:rsid w:val="00CC1828"/>
    <w:rsid w:val="00CE6064"/>
    <w:rsid w:val="00D12A07"/>
    <w:rsid w:val="00D15DB3"/>
    <w:rsid w:val="00D2758A"/>
    <w:rsid w:val="00D74824"/>
    <w:rsid w:val="00D923DF"/>
    <w:rsid w:val="00D9370C"/>
    <w:rsid w:val="00DB5A7B"/>
    <w:rsid w:val="00DF4077"/>
    <w:rsid w:val="00E16F1B"/>
    <w:rsid w:val="00E25FCB"/>
    <w:rsid w:val="00E32972"/>
    <w:rsid w:val="00E57A27"/>
    <w:rsid w:val="00E83569"/>
    <w:rsid w:val="00EA0CBE"/>
    <w:rsid w:val="00EE06AC"/>
    <w:rsid w:val="00EF2B3A"/>
    <w:rsid w:val="00EF3405"/>
    <w:rsid w:val="00F027B4"/>
    <w:rsid w:val="00F07EC5"/>
    <w:rsid w:val="00F552E6"/>
    <w:rsid w:val="00F60781"/>
    <w:rsid w:val="00F83A61"/>
    <w:rsid w:val="00FB442F"/>
    <w:rsid w:val="00FB7742"/>
    <w:rsid w:val="00FC0365"/>
    <w:rsid w:val="00FC12CF"/>
    <w:rsid w:val="00FC3611"/>
    <w:rsid w:val="00FF5B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B1"/>
  </w:style>
  <w:style w:type="paragraph" w:styleId="Ttulo1">
    <w:name w:val="heading 1"/>
    <w:basedOn w:val="Normal"/>
    <w:link w:val="Ttulo1Char"/>
    <w:uiPriority w:val="9"/>
    <w:qFormat/>
    <w:rsid w:val="005030E9"/>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26FC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B96668"/>
    <w:pPr>
      <w:tabs>
        <w:tab w:val="center" w:pos="4252"/>
        <w:tab w:val="right" w:pos="8504"/>
      </w:tabs>
      <w:spacing w:after="0"/>
    </w:pPr>
  </w:style>
  <w:style w:type="character" w:customStyle="1" w:styleId="CabealhoChar">
    <w:name w:val="Cabeçalho Char"/>
    <w:basedOn w:val="Fontepargpadro"/>
    <w:link w:val="Cabealho"/>
    <w:uiPriority w:val="99"/>
    <w:semiHidden/>
    <w:rsid w:val="00B96668"/>
  </w:style>
  <w:style w:type="paragraph" w:styleId="Rodap">
    <w:name w:val="footer"/>
    <w:basedOn w:val="Normal"/>
    <w:link w:val="RodapChar"/>
    <w:uiPriority w:val="99"/>
    <w:semiHidden/>
    <w:unhideWhenUsed/>
    <w:rsid w:val="00B96668"/>
    <w:pPr>
      <w:tabs>
        <w:tab w:val="center" w:pos="4252"/>
        <w:tab w:val="right" w:pos="8504"/>
      </w:tabs>
      <w:spacing w:after="0"/>
    </w:pPr>
  </w:style>
  <w:style w:type="character" w:customStyle="1" w:styleId="RodapChar">
    <w:name w:val="Rodapé Char"/>
    <w:basedOn w:val="Fontepargpadro"/>
    <w:link w:val="Rodap"/>
    <w:uiPriority w:val="99"/>
    <w:semiHidden/>
    <w:rsid w:val="00B96668"/>
  </w:style>
  <w:style w:type="paragraph" w:styleId="Textodebalo">
    <w:name w:val="Balloon Text"/>
    <w:basedOn w:val="Normal"/>
    <w:link w:val="TextodebaloChar"/>
    <w:uiPriority w:val="99"/>
    <w:semiHidden/>
    <w:unhideWhenUsed/>
    <w:rsid w:val="00B9666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B96668"/>
    <w:rPr>
      <w:rFonts w:ascii="Tahoma" w:hAnsi="Tahoma" w:cs="Tahoma"/>
      <w:sz w:val="16"/>
      <w:szCs w:val="16"/>
    </w:rPr>
  </w:style>
  <w:style w:type="paragraph" w:styleId="Recuodecorpodetexto3">
    <w:name w:val="Body Text Indent 3"/>
    <w:basedOn w:val="Normal"/>
    <w:link w:val="Recuodecorpodetexto3Char"/>
    <w:semiHidden/>
    <w:rsid w:val="00356845"/>
    <w:pPr>
      <w:autoSpaceDE w:val="0"/>
      <w:autoSpaceDN w:val="0"/>
      <w:adjustRightInd w:val="0"/>
      <w:spacing w:after="0" w:line="360" w:lineRule="auto"/>
      <w:ind w:firstLine="708"/>
      <w:jc w:val="both"/>
    </w:pPr>
    <w:rPr>
      <w:rFonts w:ascii="Times New Roman" w:eastAsia="Times New Roman" w:hAnsi="Times New Roman" w:cs="Times New Roman"/>
      <w:kern w:val="16"/>
      <w:sz w:val="24"/>
      <w:szCs w:val="24"/>
      <w:lang w:eastAsia="pt-BR"/>
    </w:rPr>
  </w:style>
  <w:style w:type="character" w:customStyle="1" w:styleId="Recuodecorpodetexto3Char">
    <w:name w:val="Recuo de corpo de texto 3 Char"/>
    <w:basedOn w:val="Fontepargpadro"/>
    <w:link w:val="Recuodecorpodetexto3"/>
    <w:semiHidden/>
    <w:rsid w:val="00356845"/>
    <w:rPr>
      <w:rFonts w:ascii="Times New Roman" w:eastAsia="Times New Roman" w:hAnsi="Times New Roman" w:cs="Times New Roman"/>
      <w:kern w:val="16"/>
      <w:sz w:val="24"/>
      <w:szCs w:val="24"/>
      <w:lang w:eastAsia="pt-BR"/>
    </w:rPr>
  </w:style>
  <w:style w:type="paragraph" w:styleId="PargrafodaLista">
    <w:name w:val="List Paragraph"/>
    <w:basedOn w:val="Normal"/>
    <w:uiPriority w:val="99"/>
    <w:qFormat/>
    <w:rsid w:val="00356845"/>
    <w:pPr>
      <w:spacing w:line="276" w:lineRule="auto"/>
      <w:ind w:left="720"/>
      <w:contextualSpacing/>
    </w:pPr>
    <w:rPr>
      <w:rFonts w:ascii="Arial" w:hAnsi="Arial" w:cs="Arial"/>
      <w:kern w:val="16"/>
      <w:sz w:val="24"/>
      <w:szCs w:val="24"/>
    </w:rPr>
  </w:style>
  <w:style w:type="paragraph" w:customStyle="1" w:styleId="Default">
    <w:name w:val="Default"/>
    <w:rsid w:val="00131F2E"/>
    <w:pPr>
      <w:autoSpaceDE w:val="0"/>
      <w:autoSpaceDN w:val="0"/>
      <w:adjustRightInd w:val="0"/>
      <w:spacing w:after="0"/>
    </w:pPr>
    <w:rPr>
      <w:rFonts w:ascii="Calibri" w:hAnsi="Calibri" w:cs="Calibri"/>
      <w:color w:val="000000"/>
      <w:sz w:val="24"/>
      <w:szCs w:val="24"/>
    </w:rPr>
  </w:style>
  <w:style w:type="character" w:styleId="Hyperlink">
    <w:name w:val="Hyperlink"/>
    <w:basedOn w:val="Fontepargpadro"/>
    <w:uiPriority w:val="99"/>
    <w:unhideWhenUsed/>
    <w:rsid w:val="00946B05"/>
    <w:rPr>
      <w:color w:val="0000FF" w:themeColor="hyperlink"/>
      <w:u w:val="single"/>
    </w:rPr>
  </w:style>
  <w:style w:type="character" w:customStyle="1" w:styleId="Ttulo1Char">
    <w:name w:val="Título 1 Char"/>
    <w:basedOn w:val="Fontepargpadro"/>
    <w:link w:val="Ttulo1"/>
    <w:uiPriority w:val="9"/>
    <w:rsid w:val="005030E9"/>
    <w:rPr>
      <w:rFonts w:ascii="Times New Roman" w:eastAsia="Times New Roman" w:hAnsi="Times New Roman" w:cs="Times New Roman"/>
      <w:b/>
      <w:bCs/>
      <w:kern w:val="36"/>
      <w:sz w:val="48"/>
      <w:szCs w:val="48"/>
      <w:lang w:eastAsia="pt-BR"/>
    </w:rPr>
  </w:style>
  <w:style w:type="paragraph" w:customStyle="1" w:styleId="ementa">
    <w:name w:val="ementa"/>
    <w:basedOn w:val="Normal"/>
    <w:rsid w:val="005030E9"/>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47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gtap.datasus.gov.br/tabela-%20unificada/app/sec/inicio.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24F6-6E8E-45BE-B30B-D926DE5D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Pages>
  <Words>1983</Words>
  <Characters>10710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ssadrcfat03</cp:lastModifiedBy>
  <cp:revision>9</cp:revision>
  <cp:lastPrinted>2024-10-14T17:25:00Z</cp:lastPrinted>
  <dcterms:created xsi:type="dcterms:W3CDTF">2024-10-10T19:51:00Z</dcterms:created>
  <dcterms:modified xsi:type="dcterms:W3CDTF">2025-02-26T19:54:00Z</dcterms:modified>
</cp:coreProperties>
</file>