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C804" w14:textId="22602F8B" w:rsidR="00CD3263" w:rsidRPr="007B78F4" w:rsidRDefault="00622321" w:rsidP="009D00E9">
      <w:pPr>
        <w:spacing w:beforeAutospacing="1" w:afterAutospacing="1" w:line="360" w:lineRule="auto"/>
        <w:jc w:val="center"/>
        <w:outlineLvl w:val="2"/>
        <w:rPr>
          <w:sz w:val="23"/>
          <w:szCs w:val="23"/>
          <w:u w:val="single"/>
        </w:rPr>
      </w:pPr>
      <w:r w:rsidRPr="007B78F4">
        <w:rPr>
          <w:rFonts w:ascii="Arial" w:hAnsi="Arial" w:cs="Arial"/>
          <w:b/>
          <w:sz w:val="23"/>
          <w:szCs w:val="23"/>
          <w:u w:val="single"/>
          <w:lang w:eastAsia="ar-SA"/>
        </w:rPr>
        <w:t>TERMO DE REFERÊNCIA</w:t>
      </w:r>
    </w:p>
    <w:p w14:paraId="715FF935" w14:textId="51FEE855" w:rsidR="00A102CA" w:rsidRPr="007B78F4" w:rsidRDefault="00622321" w:rsidP="009D00E9">
      <w:pPr>
        <w:spacing w:line="360" w:lineRule="auto"/>
        <w:ind w:firstLine="709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 xml:space="preserve">As especificações descritas neste documento têm como objetivo estabelecer as diretrizes para orientar </w:t>
      </w:r>
      <w:r w:rsidR="006655A7" w:rsidRPr="007B78F4">
        <w:rPr>
          <w:rFonts w:ascii="Arial" w:hAnsi="Arial"/>
          <w:sz w:val="23"/>
          <w:szCs w:val="23"/>
        </w:rPr>
        <w:t>a empresa contratada para</w:t>
      </w:r>
      <w:r w:rsidR="00210171" w:rsidRPr="007B78F4">
        <w:rPr>
          <w:rFonts w:ascii="Arial" w:hAnsi="Arial"/>
          <w:sz w:val="23"/>
          <w:szCs w:val="23"/>
        </w:rPr>
        <w:t xml:space="preserve"> </w:t>
      </w:r>
      <w:r w:rsidRPr="007B78F4">
        <w:rPr>
          <w:rFonts w:ascii="Arial" w:hAnsi="Arial"/>
          <w:sz w:val="23"/>
          <w:szCs w:val="23"/>
        </w:rPr>
        <w:t>prestação de serviço para</w:t>
      </w:r>
      <w:r w:rsidR="009D7873" w:rsidRPr="007B78F4">
        <w:rPr>
          <w:rFonts w:ascii="Arial" w:hAnsi="Arial"/>
          <w:sz w:val="23"/>
          <w:szCs w:val="23"/>
        </w:rPr>
        <w:t xml:space="preserve"> </w:t>
      </w:r>
      <w:r w:rsidR="000A778E" w:rsidRPr="007B78F4">
        <w:rPr>
          <w:rFonts w:ascii="Arial" w:hAnsi="Arial"/>
          <w:sz w:val="23"/>
          <w:szCs w:val="23"/>
        </w:rPr>
        <w:t>Secretaria Municipal de Obras/SOB/PMP</w:t>
      </w:r>
      <w:r w:rsidR="00A102CA" w:rsidRPr="007B78F4">
        <w:rPr>
          <w:rFonts w:ascii="Arial" w:hAnsi="Arial"/>
          <w:sz w:val="23"/>
          <w:szCs w:val="23"/>
        </w:rPr>
        <w:t>, a fim de subsidiar a proposta apresentada.</w:t>
      </w:r>
    </w:p>
    <w:p w14:paraId="6B635D53" w14:textId="2FABEAEB" w:rsidR="00CD3263" w:rsidRPr="007B78F4" w:rsidRDefault="00CD3263" w:rsidP="009D00E9">
      <w:pPr>
        <w:spacing w:line="360" w:lineRule="auto"/>
        <w:jc w:val="both"/>
        <w:rPr>
          <w:rFonts w:ascii="Arial" w:hAnsi="Arial"/>
          <w:sz w:val="23"/>
          <w:szCs w:val="23"/>
        </w:rPr>
      </w:pPr>
    </w:p>
    <w:p w14:paraId="47F03D76" w14:textId="3CEDB553" w:rsidR="00CD3263" w:rsidRPr="007B78F4" w:rsidRDefault="00622321" w:rsidP="009D00E9">
      <w:pPr>
        <w:pStyle w:val="PargrafodaLista"/>
        <w:numPr>
          <w:ilvl w:val="0"/>
          <w:numId w:val="1"/>
        </w:numPr>
        <w:spacing w:after="240" w:line="360" w:lineRule="auto"/>
        <w:ind w:left="924" w:hanging="357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JUSTIFICATIVA:</w:t>
      </w:r>
    </w:p>
    <w:p w14:paraId="62830A97" w14:textId="119E5EEE" w:rsidR="00F82135" w:rsidRDefault="00DB6C81" w:rsidP="009D00E9">
      <w:pPr>
        <w:widowControl w:val="0"/>
        <w:spacing w:line="360" w:lineRule="auto"/>
        <w:ind w:firstLine="709"/>
        <w:jc w:val="both"/>
        <w:rPr>
          <w:rFonts w:ascii="Arial" w:eastAsia="Calibri" w:hAnsi="Arial" w:cs="Calibri"/>
          <w:sz w:val="23"/>
          <w:szCs w:val="23"/>
        </w:rPr>
      </w:pPr>
      <w:r w:rsidRPr="007B78F4">
        <w:rPr>
          <w:rFonts w:ascii="Arial" w:eastAsia="Calibri" w:hAnsi="Arial" w:cs="Calibri"/>
          <w:sz w:val="23"/>
          <w:szCs w:val="23"/>
        </w:rPr>
        <w:t xml:space="preserve">A </w:t>
      </w:r>
      <w:r w:rsidR="002B437A">
        <w:rPr>
          <w:rFonts w:ascii="Arial" w:eastAsia="Calibri" w:hAnsi="Arial" w:cs="Calibri"/>
          <w:sz w:val="23"/>
          <w:szCs w:val="23"/>
        </w:rPr>
        <w:t>contratação do objeto se justifica pela necessidade de</w:t>
      </w:r>
      <w:r w:rsidR="002B437A" w:rsidRPr="00880A7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5C253A">
        <w:rPr>
          <w:rFonts w:ascii="Arial" w:eastAsia="Calibri" w:hAnsi="Arial" w:cs="Calibri"/>
          <w:sz w:val="23"/>
          <w:szCs w:val="23"/>
        </w:rPr>
        <w:t>Serviços de</w:t>
      </w:r>
      <w:r w:rsidR="005C253A" w:rsidRPr="007B78F4">
        <w:rPr>
          <w:rFonts w:ascii="Arial" w:eastAsia="Calibri" w:hAnsi="Arial" w:cs="Calibri"/>
          <w:sz w:val="23"/>
          <w:szCs w:val="23"/>
        </w:rPr>
        <w:t xml:space="preserve"> </w:t>
      </w:r>
      <w:r w:rsidR="005C253A" w:rsidRPr="004169C9">
        <w:rPr>
          <w:rFonts w:ascii="Arial" w:eastAsia="Calibri" w:hAnsi="Arial" w:cs="Calibri"/>
          <w:sz w:val="22"/>
          <w:szCs w:val="22"/>
        </w:rPr>
        <w:t>Levantamento Topográfico</w:t>
      </w:r>
      <w:r w:rsidR="005C253A">
        <w:rPr>
          <w:rFonts w:ascii="Arial" w:eastAsia="Calibri" w:hAnsi="Arial" w:cs="Calibri"/>
          <w:sz w:val="22"/>
          <w:szCs w:val="22"/>
        </w:rPr>
        <w:t xml:space="preserve"> e de Sondagem de Solo</w:t>
      </w:r>
      <w:r w:rsidR="005C253A" w:rsidRPr="004169C9">
        <w:rPr>
          <w:rFonts w:ascii="Arial" w:eastAsia="Calibri" w:hAnsi="Arial" w:cs="Calibri"/>
          <w:sz w:val="22"/>
          <w:szCs w:val="22"/>
        </w:rPr>
        <w:t xml:space="preserve"> </w:t>
      </w:r>
      <w:r w:rsidR="002B437A" w:rsidRPr="004169C9">
        <w:rPr>
          <w:rFonts w:ascii="Arial" w:eastAsia="Calibri" w:hAnsi="Arial" w:cs="Calibri"/>
          <w:sz w:val="22"/>
          <w:szCs w:val="22"/>
        </w:rPr>
        <w:t xml:space="preserve">em </w:t>
      </w:r>
      <w:r w:rsidR="002B437A" w:rsidRPr="00BA5E29">
        <w:rPr>
          <w:rFonts w:ascii="Arial" w:eastAsia="Calibri" w:hAnsi="Arial" w:cs="Calibri"/>
          <w:sz w:val="22"/>
          <w:szCs w:val="22"/>
        </w:rPr>
        <w:t xml:space="preserve">diversas localidades do município </w:t>
      </w:r>
      <w:r w:rsidR="002B437A" w:rsidRPr="004169C9">
        <w:rPr>
          <w:rFonts w:ascii="Arial" w:eastAsia="Calibri" w:hAnsi="Arial" w:cs="Calibri"/>
          <w:sz w:val="22"/>
          <w:szCs w:val="22"/>
        </w:rPr>
        <w:t>de Petrópolis –</w:t>
      </w:r>
      <w:r w:rsidR="00F82135" w:rsidRPr="007B78F4">
        <w:rPr>
          <w:rFonts w:ascii="Arial" w:eastAsia="Calibri" w:hAnsi="Arial" w:cs="Calibri"/>
          <w:sz w:val="23"/>
          <w:szCs w:val="23"/>
        </w:rPr>
        <w:t>RJ</w:t>
      </w:r>
      <w:r w:rsidR="00D97DFC" w:rsidRPr="007B78F4">
        <w:rPr>
          <w:rFonts w:ascii="Arial" w:hAnsi="Arial"/>
          <w:sz w:val="23"/>
          <w:szCs w:val="23"/>
        </w:rPr>
        <w:t xml:space="preserve">, </w:t>
      </w:r>
      <w:r w:rsidR="00F82135" w:rsidRPr="007B78F4">
        <w:rPr>
          <w:rFonts w:ascii="Arial" w:eastAsia="Calibri" w:hAnsi="Arial" w:cs="Calibri"/>
          <w:sz w:val="23"/>
          <w:szCs w:val="23"/>
        </w:rPr>
        <w:t xml:space="preserve">com o intuito de embasar e viabilizar os projetos de obras e serviços de engenharia a serem implementados no município, conforme exigências dos Incisos </w:t>
      </w:r>
      <w:r w:rsidR="009D00E9" w:rsidRPr="007B78F4">
        <w:rPr>
          <w:rFonts w:ascii="Arial" w:eastAsia="Calibri" w:hAnsi="Arial" w:cs="Calibri"/>
          <w:sz w:val="23"/>
          <w:szCs w:val="23"/>
        </w:rPr>
        <w:t xml:space="preserve">XXIV, alínea </w:t>
      </w:r>
      <w:r w:rsidR="009D00E9" w:rsidRPr="007B78F4">
        <w:rPr>
          <w:rFonts w:ascii="Arial" w:eastAsia="Calibri" w:hAnsi="Arial" w:cs="Calibri"/>
          <w:i/>
          <w:sz w:val="23"/>
          <w:szCs w:val="23"/>
        </w:rPr>
        <w:t>h</w:t>
      </w:r>
      <w:r w:rsidR="009D00E9" w:rsidRPr="007B78F4">
        <w:rPr>
          <w:rFonts w:ascii="Arial" w:eastAsia="Calibri" w:hAnsi="Arial" w:cs="Calibri"/>
          <w:sz w:val="23"/>
          <w:szCs w:val="23"/>
        </w:rPr>
        <w:t xml:space="preserve"> e XXV. alínea </w:t>
      </w:r>
      <w:r w:rsidR="009D00E9" w:rsidRPr="007B78F4">
        <w:rPr>
          <w:rFonts w:ascii="Arial" w:eastAsia="Calibri" w:hAnsi="Arial" w:cs="Calibri"/>
          <w:i/>
          <w:sz w:val="23"/>
          <w:szCs w:val="23"/>
        </w:rPr>
        <w:t>a</w:t>
      </w:r>
      <w:r w:rsidR="009D00E9" w:rsidRPr="007B78F4">
        <w:rPr>
          <w:rFonts w:ascii="Arial" w:eastAsia="Calibri" w:hAnsi="Arial" w:cs="Calibri"/>
          <w:sz w:val="23"/>
          <w:szCs w:val="23"/>
        </w:rPr>
        <w:t xml:space="preserve"> </w:t>
      </w:r>
      <w:r w:rsidR="00F82135" w:rsidRPr="007B78F4">
        <w:rPr>
          <w:rFonts w:ascii="Arial" w:eastAsia="Calibri" w:hAnsi="Arial" w:cs="Calibri"/>
          <w:sz w:val="23"/>
          <w:szCs w:val="23"/>
        </w:rPr>
        <w:t xml:space="preserve">do </w:t>
      </w:r>
      <w:r w:rsidR="00F82135" w:rsidRPr="007B78F4">
        <w:rPr>
          <w:rFonts w:ascii="Arial" w:eastAsia="Calibri" w:hAnsi="Arial" w:cs="Calibri"/>
          <w:b/>
          <w:bCs/>
          <w:sz w:val="23"/>
          <w:szCs w:val="23"/>
        </w:rPr>
        <w:t>Art. 6º</w:t>
      </w:r>
      <w:r w:rsidR="00E906C2">
        <w:rPr>
          <w:rFonts w:ascii="Arial" w:eastAsia="Calibri" w:hAnsi="Arial" w:cs="Calibri"/>
          <w:sz w:val="23"/>
          <w:szCs w:val="23"/>
        </w:rPr>
        <w:t xml:space="preserve"> da Lei 14.13</w:t>
      </w:r>
      <w:r w:rsidR="00F82135" w:rsidRPr="007B78F4">
        <w:rPr>
          <w:rFonts w:ascii="Arial" w:eastAsia="Calibri" w:hAnsi="Arial" w:cs="Calibri"/>
          <w:sz w:val="23"/>
          <w:szCs w:val="23"/>
        </w:rPr>
        <w:t>3/21.</w:t>
      </w:r>
    </w:p>
    <w:p w14:paraId="6F20F476" w14:textId="6DDFFDE2" w:rsidR="00E906C2" w:rsidRPr="007B78F4" w:rsidRDefault="00E906C2" w:rsidP="009D00E9">
      <w:pPr>
        <w:widowControl w:val="0"/>
        <w:spacing w:line="360" w:lineRule="auto"/>
        <w:ind w:firstLine="709"/>
        <w:jc w:val="both"/>
        <w:rPr>
          <w:rFonts w:ascii="Arial" w:eastAsia="Calibri" w:hAnsi="Arial" w:cs="Calibri"/>
          <w:sz w:val="23"/>
          <w:szCs w:val="23"/>
        </w:rPr>
      </w:pPr>
      <w:r>
        <w:rPr>
          <w:rFonts w:ascii="Arial" w:eastAsia="Calibri" w:hAnsi="Arial" w:cs="Calibri"/>
          <w:sz w:val="23"/>
          <w:szCs w:val="23"/>
        </w:rPr>
        <w:t>A utilização do Registro de Preço será adotada, pois conforme características do bem, haverá necessidade de atender às necessidades do Município</w:t>
      </w:r>
      <w:r w:rsidR="002233E5">
        <w:rPr>
          <w:rFonts w:ascii="Arial" w:eastAsia="Calibri" w:hAnsi="Arial" w:cs="Calibri"/>
          <w:sz w:val="23"/>
          <w:szCs w:val="23"/>
        </w:rPr>
        <w:t>,</w:t>
      </w:r>
      <w:r>
        <w:rPr>
          <w:rFonts w:ascii="Arial" w:eastAsia="Calibri" w:hAnsi="Arial" w:cs="Calibri"/>
          <w:sz w:val="23"/>
          <w:szCs w:val="23"/>
        </w:rPr>
        <w:t xml:space="preserve"> em consonância com a Lei 14.133/21</w:t>
      </w:r>
      <w:r w:rsidR="002233E5">
        <w:rPr>
          <w:rFonts w:ascii="Arial" w:eastAsia="Calibri" w:hAnsi="Arial" w:cs="Calibri"/>
          <w:sz w:val="23"/>
          <w:szCs w:val="23"/>
        </w:rPr>
        <w:t>, para as diversas contratações de obras e serviços de engenharia a serem executados ao longo do ano.</w:t>
      </w:r>
    </w:p>
    <w:p w14:paraId="7B335EBD" w14:textId="4126834B" w:rsidR="00B341E9" w:rsidRPr="007B78F4" w:rsidRDefault="00510AC3" w:rsidP="002B437A">
      <w:pPr>
        <w:spacing w:line="360" w:lineRule="auto"/>
        <w:ind w:firstLine="709"/>
        <w:jc w:val="both"/>
        <w:rPr>
          <w:rFonts w:ascii="Arial" w:hAnsi="Arial" w:cs="Calibri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 xml:space="preserve">O serviço </w:t>
      </w:r>
      <w:r w:rsidR="0098037C" w:rsidRPr="007B78F4">
        <w:rPr>
          <w:rFonts w:ascii="Arial" w:hAnsi="Arial"/>
          <w:sz w:val="23"/>
          <w:szCs w:val="23"/>
        </w:rPr>
        <w:t>deverá atender às</w:t>
      </w:r>
      <w:r w:rsidR="00B341E9" w:rsidRPr="007B78F4">
        <w:rPr>
          <w:rFonts w:ascii="Arial" w:hAnsi="Arial"/>
          <w:sz w:val="23"/>
          <w:szCs w:val="23"/>
        </w:rPr>
        <w:t xml:space="preserve"> especificações e exigências do</w:t>
      </w:r>
      <w:r w:rsidR="00126018" w:rsidRPr="007B78F4">
        <w:rPr>
          <w:rFonts w:ascii="Arial" w:hAnsi="Arial"/>
          <w:sz w:val="23"/>
          <w:szCs w:val="23"/>
        </w:rPr>
        <w:t xml:space="preserve"> </w:t>
      </w:r>
      <w:r w:rsidR="00F82135" w:rsidRPr="007B78F4">
        <w:rPr>
          <w:rFonts w:ascii="Arial" w:hAnsi="Arial"/>
          <w:sz w:val="23"/>
          <w:szCs w:val="23"/>
        </w:rPr>
        <w:t>Estudo Técnico Preliminar</w:t>
      </w:r>
      <w:r w:rsidR="0089195B" w:rsidRPr="007B78F4">
        <w:rPr>
          <w:rFonts w:ascii="Arial" w:hAnsi="Arial"/>
          <w:sz w:val="23"/>
          <w:szCs w:val="23"/>
        </w:rPr>
        <w:t>, Planilha Orçamentária</w:t>
      </w:r>
      <w:r w:rsidR="00F82135" w:rsidRPr="007B78F4">
        <w:rPr>
          <w:rFonts w:ascii="Arial" w:hAnsi="Arial"/>
          <w:sz w:val="23"/>
          <w:szCs w:val="23"/>
        </w:rPr>
        <w:t xml:space="preserve"> e orientações técnicas do Caderno de Encargos </w:t>
      </w:r>
      <w:r w:rsidR="002B399B" w:rsidRPr="007B78F4">
        <w:rPr>
          <w:rFonts w:ascii="Arial" w:hAnsi="Arial"/>
          <w:sz w:val="23"/>
          <w:szCs w:val="23"/>
        </w:rPr>
        <w:t>realizado</w:t>
      </w:r>
      <w:r w:rsidR="00F82135" w:rsidRPr="007B78F4">
        <w:rPr>
          <w:rFonts w:ascii="Arial" w:hAnsi="Arial"/>
          <w:sz w:val="23"/>
          <w:szCs w:val="23"/>
        </w:rPr>
        <w:t>s</w:t>
      </w:r>
      <w:r w:rsidR="002B437A">
        <w:rPr>
          <w:rFonts w:ascii="Arial" w:hAnsi="Arial"/>
          <w:sz w:val="23"/>
          <w:szCs w:val="23"/>
        </w:rPr>
        <w:t>.</w:t>
      </w:r>
    </w:p>
    <w:p w14:paraId="061DDA50" w14:textId="19A9309E" w:rsidR="00CD3263" w:rsidRPr="007B78F4" w:rsidRDefault="00622321" w:rsidP="009D00E9">
      <w:pPr>
        <w:spacing w:line="360" w:lineRule="auto"/>
        <w:ind w:firstLine="709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Desta forma, por intermédio da</w:t>
      </w:r>
      <w:r w:rsidR="000A778E" w:rsidRPr="007B78F4">
        <w:rPr>
          <w:rFonts w:ascii="Arial" w:hAnsi="Arial"/>
          <w:sz w:val="23"/>
          <w:szCs w:val="23"/>
        </w:rPr>
        <w:t xml:space="preserve"> Secretaria</w:t>
      </w:r>
      <w:r w:rsidRPr="007B78F4">
        <w:rPr>
          <w:rFonts w:ascii="Arial" w:hAnsi="Arial"/>
          <w:sz w:val="23"/>
          <w:szCs w:val="23"/>
        </w:rPr>
        <w:t xml:space="preserve"> </w:t>
      </w:r>
      <w:r w:rsidR="000A778E" w:rsidRPr="007B78F4">
        <w:rPr>
          <w:rFonts w:ascii="Arial" w:hAnsi="Arial"/>
          <w:sz w:val="23"/>
          <w:szCs w:val="23"/>
        </w:rPr>
        <w:t>Municipal de Obras</w:t>
      </w:r>
      <w:r w:rsidRPr="007B78F4">
        <w:rPr>
          <w:rFonts w:ascii="Arial" w:hAnsi="Arial"/>
          <w:sz w:val="23"/>
          <w:szCs w:val="23"/>
        </w:rPr>
        <w:t>, vimos solicitar a contratação do</w:t>
      </w:r>
      <w:r w:rsidR="00D36895" w:rsidRPr="007B78F4">
        <w:rPr>
          <w:rFonts w:ascii="Arial" w:hAnsi="Arial"/>
          <w:sz w:val="23"/>
          <w:szCs w:val="23"/>
        </w:rPr>
        <w:t xml:space="preserve"> </w:t>
      </w:r>
      <w:r w:rsidRPr="007B78F4">
        <w:rPr>
          <w:rFonts w:ascii="Arial" w:hAnsi="Arial"/>
          <w:sz w:val="23"/>
          <w:szCs w:val="23"/>
        </w:rPr>
        <w:t>objeto abaixo:</w:t>
      </w:r>
    </w:p>
    <w:p w14:paraId="424CDBA5" w14:textId="77777777" w:rsidR="00CD3263" w:rsidRPr="007B78F4" w:rsidRDefault="00CD3263" w:rsidP="009D00E9">
      <w:pPr>
        <w:spacing w:line="360" w:lineRule="auto"/>
        <w:jc w:val="both"/>
        <w:rPr>
          <w:rFonts w:ascii="Arial" w:hAnsi="Arial"/>
          <w:sz w:val="23"/>
          <w:szCs w:val="23"/>
        </w:rPr>
      </w:pPr>
    </w:p>
    <w:p w14:paraId="199325B5" w14:textId="77777777" w:rsidR="00CD3263" w:rsidRPr="007B78F4" w:rsidRDefault="00622321" w:rsidP="009D00E9">
      <w:pPr>
        <w:spacing w:after="120" w:line="360" w:lineRule="auto"/>
        <w:ind w:left="567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2. OBJETO:</w:t>
      </w:r>
    </w:p>
    <w:p w14:paraId="3D1A3F49" w14:textId="77777777" w:rsidR="00CD3263" w:rsidRPr="007B78F4" w:rsidRDefault="00CD3263" w:rsidP="009D00E9">
      <w:pPr>
        <w:spacing w:line="360" w:lineRule="auto"/>
        <w:rPr>
          <w:b/>
          <w:sz w:val="23"/>
          <w:szCs w:val="23"/>
        </w:rPr>
      </w:pPr>
    </w:p>
    <w:p w14:paraId="67D00E57" w14:textId="4CD5012D" w:rsidR="0051183D" w:rsidRPr="007B78F4" w:rsidRDefault="00622321" w:rsidP="009D00E9">
      <w:pPr>
        <w:spacing w:line="360" w:lineRule="auto"/>
        <w:ind w:firstLine="357"/>
        <w:jc w:val="both"/>
        <w:rPr>
          <w:b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ab/>
      </w:r>
      <w:r w:rsidR="00D60E02" w:rsidRPr="007B78F4">
        <w:rPr>
          <w:rFonts w:ascii="Arial" w:hAnsi="Arial"/>
          <w:sz w:val="23"/>
          <w:szCs w:val="23"/>
        </w:rPr>
        <w:t xml:space="preserve">Contratação de </w:t>
      </w:r>
      <w:r w:rsidR="009D00E9" w:rsidRPr="007B78F4">
        <w:rPr>
          <w:rFonts w:ascii="Arial" w:hAnsi="Arial"/>
          <w:sz w:val="23"/>
          <w:szCs w:val="23"/>
        </w:rPr>
        <w:t xml:space="preserve">empresa </w:t>
      </w:r>
      <w:r w:rsidR="00A20AAB" w:rsidRPr="007B78F4">
        <w:rPr>
          <w:rFonts w:ascii="Arial" w:eastAsia="Calibri" w:hAnsi="Arial" w:cs="Calibri"/>
          <w:sz w:val="23"/>
          <w:szCs w:val="23"/>
        </w:rPr>
        <w:t>especializada em</w:t>
      </w:r>
      <w:r w:rsidR="002B437A">
        <w:rPr>
          <w:rFonts w:ascii="Arial" w:eastAsia="Calibri" w:hAnsi="Arial" w:cs="Calibri"/>
          <w:sz w:val="23"/>
          <w:szCs w:val="23"/>
        </w:rPr>
        <w:t xml:space="preserve"> execução de</w:t>
      </w:r>
      <w:r w:rsidR="005C253A">
        <w:rPr>
          <w:rFonts w:ascii="Arial" w:eastAsia="Calibri" w:hAnsi="Arial" w:cs="Calibri"/>
          <w:sz w:val="23"/>
          <w:szCs w:val="23"/>
        </w:rPr>
        <w:t xml:space="preserve"> Serviços de</w:t>
      </w:r>
      <w:r w:rsidR="00A20AAB" w:rsidRPr="007B78F4">
        <w:rPr>
          <w:rFonts w:ascii="Arial" w:eastAsia="Calibri" w:hAnsi="Arial" w:cs="Calibri"/>
          <w:sz w:val="23"/>
          <w:szCs w:val="23"/>
        </w:rPr>
        <w:t xml:space="preserve"> </w:t>
      </w:r>
      <w:r w:rsidR="002B437A" w:rsidRPr="004169C9">
        <w:rPr>
          <w:rFonts w:ascii="Arial" w:eastAsia="Calibri" w:hAnsi="Arial" w:cs="Calibri"/>
          <w:sz w:val="22"/>
          <w:szCs w:val="22"/>
        </w:rPr>
        <w:t>Levantamento Topográfico</w:t>
      </w:r>
      <w:r w:rsidR="005C253A">
        <w:rPr>
          <w:rFonts w:ascii="Arial" w:eastAsia="Calibri" w:hAnsi="Arial" w:cs="Calibri"/>
          <w:sz w:val="22"/>
          <w:szCs w:val="22"/>
        </w:rPr>
        <w:t xml:space="preserve"> e</w:t>
      </w:r>
      <w:r w:rsidR="002B437A">
        <w:rPr>
          <w:rFonts w:ascii="Arial" w:eastAsia="Calibri" w:hAnsi="Arial" w:cs="Calibri"/>
          <w:sz w:val="22"/>
          <w:szCs w:val="22"/>
        </w:rPr>
        <w:t xml:space="preserve"> de Sondagem de Solo em diversas localidades</w:t>
      </w:r>
      <w:r w:rsidR="002B437A" w:rsidRPr="007B78F4">
        <w:rPr>
          <w:rFonts w:ascii="Arial" w:eastAsia="Calibri" w:hAnsi="Arial" w:cs="Calibri"/>
          <w:sz w:val="23"/>
          <w:szCs w:val="23"/>
        </w:rPr>
        <w:t xml:space="preserve"> </w:t>
      </w:r>
      <w:r w:rsidR="009D00E9" w:rsidRPr="007B78F4">
        <w:rPr>
          <w:rFonts w:ascii="Arial" w:eastAsia="Calibri" w:hAnsi="Arial" w:cs="Calibri"/>
          <w:sz w:val="23"/>
          <w:szCs w:val="23"/>
        </w:rPr>
        <w:t>do M</w:t>
      </w:r>
      <w:r w:rsidR="00A20AAB" w:rsidRPr="007B78F4">
        <w:rPr>
          <w:rFonts w:ascii="Arial" w:eastAsia="Calibri" w:hAnsi="Arial" w:cs="Calibri"/>
          <w:sz w:val="23"/>
          <w:szCs w:val="23"/>
        </w:rPr>
        <w:t>unicípio de Petrópolis – RJ</w:t>
      </w:r>
      <w:r w:rsidR="003D315F">
        <w:rPr>
          <w:rFonts w:ascii="Arial" w:eastAsia="Calibri" w:hAnsi="Arial" w:cs="Calibri"/>
          <w:sz w:val="23"/>
          <w:szCs w:val="23"/>
        </w:rPr>
        <w:t xml:space="preserve"> – (Sistema de Registro de Preços)</w:t>
      </w:r>
      <w:r w:rsidR="00A20AAB" w:rsidRPr="007B78F4">
        <w:rPr>
          <w:rFonts w:ascii="Arial" w:eastAsia="Calibri" w:hAnsi="Arial" w:cs="Calibri"/>
          <w:sz w:val="23"/>
          <w:szCs w:val="23"/>
        </w:rPr>
        <w:t>.</w:t>
      </w:r>
    </w:p>
    <w:p w14:paraId="057C4D33" w14:textId="77777777" w:rsidR="004660C1" w:rsidRPr="007B78F4" w:rsidRDefault="004660C1" w:rsidP="009D00E9">
      <w:pPr>
        <w:spacing w:after="120" w:line="360" w:lineRule="auto"/>
        <w:ind w:left="567"/>
        <w:rPr>
          <w:rFonts w:ascii="Arial" w:hAnsi="Arial"/>
          <w:b/>
          <w:sz w:val="23"/>
          <w:szCs w:val="23"/>
        </w:rPr>
      </w:pPr>
    </w:p>
    <w:p w14:paraId="33F2FB5F" w14:textId="443D79F4" w:rsidR="00CD3263" w:rsidRPr="007B78F4" w:rsidRDefault="00622321" w:rsidP="009D00E9">
      <w:pPr>
        <w:spacing w:after="120" w:line="360" w:lineRule="auto"/>
        <w:ind w:left="567"/>
        <w:rPr>
          <w:rFonts w:ascii="Arial" w:hAnsi="Arial"/>
          <w:b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3. PRAZOS:</w:t>
      </w:r>
    </w:p>
    <w:p w14:paraId="0BA23984" w14:textId="0331EF09" w:rsidR="00CD3263" w:rsidRPr="007B78F4" w:rsidRDefault="00622321" w:rsidP="009D00E9">
      <w:pPr>
        <w:spacing w:line="360" w:lineRule="auto"/>
        <w:ind w:firstLine="357"/>
        <w:jc w:val="both"/>
        <w:rPr>
          <w:rFonts w:ascii="Arial" w:hAnsi="Arial"/>
          <w:sz w:val="23"/>
          <w:szCs w:val="23"/>
        </w:rPr>
      </w:pPr>
      <w:r w:rsidRPr="007B78F4">
        <w:rPr>
          <w:b/>
          <w:bCs/>
          <w:sz w:val="23"/>
          <w:szCs w:val="23"/>
        </w:rPr>
        <w:tab/>
      </w:r>
      <w:r w:rsidRPr="007B78F4">
        <w:rPr>
          <w:rFonts w:ascii="Arial" w:hAnsi="Arial"/>
          <w:sz w:val="23"/>
          <w:szCs w:val="23"/>
        </w:rPr>
        <w:t xml:space="preserve">O prazo de execução dos serviços será de </w:t>
      </w:r>
      <w:r w:rsidR="002B437A">
        <w:rPr>
          <w:rFonts w:ascii="Arial" w:hAnsi="Arial"/>
          <w:sz w:val="23"/>
          <w:szCs w:val="23"/>
        </w:rPr>
        <w:t>12 meses</w:t>
      </w:r>
      <w:r w:rsidR="00DF4C25" w:rsidRPr="007B78F4">
        <w:rPr>
          <w:rFonts w:ascii="Arial" w:hAnsi="Arial"/>
          <w:sz w:val="23"/>
          <w:szCs w:val="23"/>
        </w:rPr>
        <w:t>,</w:t>
      </w:r>
      <w:r w:rsidRPr="007B78F4">
        <w:rPr>
          <w:rFonts w:ascii="Arial" w:hAnsi="Arial"/>
          <w:sz w:val="23"/>
          <w:szCs w:val="23"/>
        </w:rPr>
        <w:t xml:space="preserve"> </w:t>
      </w:r>
      <w:r w:rsidR="00723DDF" w:rsidRPr="007B78F4">
        <w:rPr>
          <w:rFonts w:ascii="Arial" w:hAnsi="Arial"/>
          <w:sz w:val="23"/>
          <w:szCs w:val="23"/>
        </w:rPr>
        <w:t>conforme Termo de Contrato,</w:t>
      </w:r>
      <w:r w:rsidR="00A77446" w:rsidRPr="007B78F4">
        <w:rPr>
          <w:rFonts w:ascii="Arial" w:hAnsi="Arial"/>
          <w:sz w:val="23"/>
          <w:szCs w:val="23"/>
        </w:rPr>
        <w:t xml:space="preserve"> contados</w:t>
      </w:r>
      <w:r w:rsidR="00723DDF" w:rsidRPr="007B78F4">
        <w:rPr>
          <w:rFonts w:ascii="Arial" w:hAnsi="Arial"/>
          <w:sz w:val="23"/>
          <w:szCs w:val="23"/>
        </w:rPr>
        <w:t xml:space="preserve"> a partir da sua assinatura ou do recebimento da Autorização de Início de </w:t>
      </w:r>
      <w:r w:rsidR="007D50E6">
        <w:rPr>
          <w:rFonts w:ascii="Arial" w:hAnsi="Arial"/>
          <w:sz w:val="23"/>
          <w:szCs w:val="23"/>
        </w:rPr>
        <w:t>Serviços</w:t>
      </w:r>
      <w:r w:rsidR="00723DDF" w:rsidRPr="007B78F4">
        <w:rPr>
          <w:rFonts w:ascii="Arial" w:hAnsi="Arial"/>
          <w:sz w:val="23"/>
          <w:szCs w:val="23"/>
        </w:rPr>
        <w:t>, acompanhada da(s) Nota(s) de Empenho(s) correspondente(s).</w:t>
      </w:r>
    </w:p>
    <w:p w14:paraId="1AB136E0" w14:textId="45A15730" w:rsidR="00CD3263" w:rsidRPr="007B78F4" w:rsidRDefault="00CD3263" w:rsidP="009D00E9">
      <w:pPr>
        <w:spacing w:line="360" w:lineRule="auto"/>
        <w:rPr>
          <w:sz w:val="23"/>
          <w:szCs w:val="23"/>
        </w:rPr>
      </w:pPr>
    </w:p>
    <w:p w14:paraId="599AA9DF" w14:textId="1D73BD42" w:rsidR="00B341E9" w:rsidRPr="007B78F4" w:rsidRDefault="00B341E9" w:rsidP="009D00E9">
      <w:pPr>
        <w:spacing w:line="360" w:lineRule="auto"/>
        <w:rPr>
          <w:sz w:val="23"/>
          <w:szCs w:val="23"/>
        </w:rPr>
      </w:pPr>
    </w:p>
    <w:p w14:paraId="1B92F61C" w14:textId="77777777" w:rsidR="00CD3263" w:rsidRPr="007B78F4" w:rsidRDefault="00622321" w:rsidP="009D00E9">
      <w:pPr>
        <w:pStyle w:val="PargrafodaLista"/>
        <w:spacing w:after="120" w:line="360" w:lineRule="auto"/>
        <w:ind w:left="567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4. MODO E LOCAL DO FORNECIMENTO:</w:t>
      </w:r>
    </w:p>
    <w:p w14:paraId="6FF855A1" w14:textId="77777777" w:rsidR="00CD3263" w:rsidRPr="007B78F4" w:rsidRDefault="00CD3263" w:rsidP="009D00E9">
      <w:pPr>
        <w:spacing w:line="360" w:lineRule="auto"/>
        <w:rPr>
          <w:b/>
          <w:sz w:val="23"/>
          <w:szCs w:val="23"/>
        </w:rPr>
      </w:pPr>
    </w:p>
    <w:p w14:paraId="028B5012" w14:textId="0C8AA823" w:rsidR="00600DB9" w:rsidRPr="007B78F4" w:rsidRDefault="00622321" w:rsidP="009D00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360" w:lineRule="auto"/>
        <w:rPr>
          <w:rFonts w:ascii="Arial" w:hAnsi="Arial"/>
          <w:b/>
          <w:bCs/>
          <w:sz w:val="23"/>
          <w:szCs w:val="23"/>
        </w:rPr>
      </w:pPr>
      <w:r w:rsidRPr="007B78F4">
        <w:rPr>
          <w:rFonts w:ascii="Arial" w:hAnsi="Arial"/>
          <w:b/>
          <w:bCs/>
          <w:sz w:val="23"/>
          <w:szCs w:val="23"/>
        </w:rPr>
        <w:t xml:space="preserve">4.1. </w:t>
      </w:r>
      <w:r w:rsidR="00600DB9" w:rsidRPr="007B78F4">
        <w:rPr>
          <w:rFonts w:ascii="Arial" w:hAnsi="Arial"/>
          <w:b/>
          <w:bCs/>
          <w:sz w:val="23"/>
          <w:szCs w:val="23"/>
        </w:rPr>
        <w:t>Características do Objeto</w:t>
      </w:r>
    </w:p>
    <w:p w14:paraId="67150FDD" w14:textId="77777777" w:rsidR="00600DB9" w:rsidRPr="007B78F4" w:rsidRDefault="00600DB9" w:rsidP="009D00E9">
      <w:pPr>
        <w:spacing w:line="360" w:lineRule="auto"/>
        <w:rPr>
          <w:b/>
          <w:bCs/>
          <w:sz w:val="23"/>
          <w:szCs w:val="23"/>
        </w:rPr>
      </w:pPr>
    </w:p>
    <w:p w14:paraId="2E0E8487" w14:textId="02129440" w:rsidR="00600DB9" w:rsidRPr="007B78F4" w:rsidRDefault="00600DB9" w:rsidP="009D00E9">
      <w:pPr>
        <w:spacing w:line="360" w:lineRule="auto"/>
        <w:ind w:firstLine="357"/>
        <w:jc w:val="both"/>
        <w:rPr>
          <w:rFonts w:ascii="Arial" w:hAnsi="Arial"/>
          <w:color w:val="FF0000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 xml:space="preserve">      </w:t>
      </w:r>
      <w:r w:rsidR="0089195B" w:rsidRPr="007B78F4">
        <w:rPr>
          <w:rFonts w:ascii="Arial" w:hAnsi="Arial"/>
          <w:sz w:val="23"/>
          <w:szCs w:val="23"/>
        </w:rPr>
        <w:t>Serviço comum de engenharia.</w:t>
      </w:r>
    </w:p>
    <w:p w14:paraId="412FF528" w14:textId="1DCDFC98" w:rsidR="00600DB9" w:rsidRPr="007B78F4" w:rsidRDefault="00600DB9" w:rsidP="009D00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360" w:lineRule="auto"/>
        <w:rPr>
          <w:rFonts w:ascii="Arial" w:hAnsi="Arial"/>
          <w:b/>
          <w:bCs/>
          <w:sz w:val="23"/>
          <w:szCs w:val="23"/>
        </w:rPr>
      </w:pPr>
    </w:p>
    <w:p w14:paraId="24F9E9F1" w14:textId="668B3AE9" w:rsidR="00CD3263" w:rsidRPr="007B78F4" w:rsidRDefault="00600DB9" w:rsidP="009D00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360" w:lineRule="auto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bCs/>
          <w:sz w:val="23"/>
          <w:szCs w:val="23"/>
        </w:rPr>
        <w:t xml:space="preserve">4.2. </w:t>
      </w:r>
      <w:r w:rsidR="00622321" w:rsidRPr="007B78F4">
        <w:rPr>
          <w:rFonts w:ascii="Arial" w:hAnsi="Arial"/>
          <w:b/>
          <w:bCs/>
          <w:sz w:val="23"/>
          <w:szCs w:val="23"/>
        </w:rPr>
        <w:t>A execução dos serviços ser</w:t>
      </w:r>
      <w:r w:rsidR="005E32AC" w:rsidRPr="007B78F4">
        <w:rPr>
          <w:rFonts w:ascii="Arial" w:hAnsi="Arial"/>
          <w:b/>
          <w:bCs/>
          <w:sz w:val="23"/>
          <w:szCs w:val="23"/>
        </w:rPr>
        <w:t>á</w:t>
      </w:r>
      <w:r w:rsidR="00622321" w:rsidRPr="007B78F4">
        <w:rPr>
          <w:rFonts w:ascii="Arial" w:hAnsi="Arial"/>
          <w:b/>
          <w:bCs/>
          <w:sz w:val="23"/>
          <w:szCs w:val="23"/>
        </w:rPr>
        <w:t xml:space="preserve"> efetuada:</w:t>
      </w:r>
    </w:p>
    <w:p w14:paraId="22907E1F" w14:textId="77777777" w:rsidR="00CD3263" w:rsidRPr="007B78F4" w:rsidRDefault="00CD3263" w:rsidP="009D00E9">
      <w:pPr>
        <w:spacing w:line="360" w:lineRule="auto"/>
        <w:rPr>
          <w:b/>
          <w:bCs/>
          <w:sz w:val="23"/>
          <w:szCs w:val="23"/>
        </w:rPr>
      </w:pPr>
    </w:p>
    <w:p w14:paraId="712E8B76" w14:textId="023D9DDE" w:rsidR="00B341E9" w:rsidRPr="002B437A" w:rsidRDefault="00D007FD" w:rsidP="002B437A">
      <w:pPr>
        <w:spacing w:line="360" w:lineRule="auto"/>
        <w:ind w:firstLine="357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 xml:space="preserve">      </w:t>
      </w:r>
      <w:r w:rsidR="0089195B" w:rsidRPr="007B78F4">
        <w:rPr>
          <w:rFonts w:ascii="Arial" w:hAnsi="Arial"/>
          <w:sz w:val="23"/>
          <w:szCs w:val="23"/>
        </w:rPr>
        <w:t>Sito a diversas localidades do município de Petrópolis – RJ</w:t>
      </w:r>
    </w:p>
    <w:p w14:paraId="1A5FFCDB" w14:textId="70A37103" w:rsidR="00D007FD" w:rsidRPr="007B78F4" w:rsidRDefault="00D007FD" w:rsidP="009D00E9">
      <w:p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ab/>
      </w:r>
      <w:r w:rsidR="00600DB9" w:rsidRPr="007B78F4">
        <w:rPr>
          <w:rFonts w:ascii="Arial" w:hAnsi="Arial"/>
          <w:sz w:val="23"/>
          <w:szCs w:val="23"/>
        </w:rPr>
        <w:t>Segunda à Sexta Feir</w:t>
      </w:r>
      <w:r w:rsidRPr="007B78F4">
        <w:rPr>
          <w:rFonts w:ascii="Arial" w:hAnsi="Arial"/>
          <w:sz w:val="23"/>
          <w:szCs w:val="23"/>
        </w:rPr>
        <w:t xml:space="preserve">a de 7:00 às 17:00h                          </w:t>
      </w:r>
    </w:p>
    <w:p w14:paraId="7EAC9761" w14:textId="77777777" w:rsidR="00CD3263" w:rsidRPr="007B78F4" w:rsidRDefault="00CD3263" w:rsidP="009D00E9">
      <w:pPr>
        <w:spacing w:after="120" w:line="360" w:lineRule="auto"/>
        <w:ind w:left="567"/>
        <w:rPr>
          <w:b/>
          <w:sz w:val="23"/>
          <w:szCs w:val="23"/>
        </w:rPr>
      </w:pPr>
    </w:p>
    <w:p w14:paraId="1152F8C1" w14:textId="17B51E7B" w:rsidR="00CD3263" w:rsidRPr="007B78F4" w:rsidRDefault="00600DB9" w:rsidP="009D00E9">
      <w:pPr>
        <w:spacing w:after="120" w:line="360" w:lineRule="auto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4.3</w:t>
      </w:r>
      <w:r w:rsidR="00622321" w:rsidRPr="007B78F4">
        <w:rPr>
          <w:rFonts w:ascii="Arial" w:hAnsi="Arial"/>
          <w:b/>
          <w:sz w:val="23"/>
          <w:szCs w:val="23"/>
        </w:rPr>
        <w:t>. Prazo e validade da proposta:</w:t>
      </w:r>
    </w:p>
    <w:p w14:paraId="0A49CB55" w14:textId="2A241F0A" w:rsidR="00CD3263" w:rsidRPr="007B78F4" w:rsidRDefault="00622321" w:rsidP="009D00E9">
      <w:pPr>
        <w:spacing w:line="360" w:lineRule="auto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 xml:space="preserve"> </w:t>
      </w:r>
      <w:r w:rsidR="00D60E02" w:rsidRPr="007B78F4">
        <w:rPr>
          <w:rFonts w:ascii="Arial" w:hAnsi="Arial"/>
          <w:sz w:val="23"/>
          <w:szCs w:val="23"/>
        </w:rPr>
        <w:tab/>
      </w:r>
      <w:r w:rsidRPr="007B78F4">
        <w:rPr>
          <w:rFonts w:ascii="Arial" w:hAnsi="Arial"/>
          <w:sz w:val="23"/>
          <w:szCs w:val="23"/>
        </w:rPr>
        <w:t>O prazo da prop</w:t>
      </w:r>
      <w:r w:rsidR="006B62BE" w:rsidRPr="007B78F4">
        <w:rPr>
          <w:rFonts w:ascii="Arial" w:hAnsi="Arial"/>
          <w:sz w:val="23"/>
          <w:szCs w:val="23"/>
        </w:rPr>
        <w:t xml:space="preserve">osta não poderá ser inferior a </w:t>
      </w:r>
      <w:r w:rsidR="00C6789E" w:rsidRPr="007B78F4">
        <w:rPr>
          <w:rFonts w:ascii="Arial" w:hAnsi="Arial"/>
          <w:sz w:val="23"/>
          <w:szCs w:val="23"/>
        </w:rPr>
        <w:t>60 (sessenta</w:t>
      </w:r>
      <w:r w:rsidRPr="007B78F4">
        <w:rPr>
          <w:rFonts w:ascii="Arial" w:hAnsi="Arial"/>
          <w:sz w:val="23"/>
          <w:szCs w:val="23"/>
        </w:rPr>
        <w:t>) dias.</w:t>
      </w:r>
    </w:p>
    <w:p w14:paraId="3EBCDEFD" w14:textId="23DECD59" w:rsidR="0038389F" w:rsidRPr="007B78F4" w:rsidRDefault="0038389F" w:rsidP="009D00E9">
      <w:pPr>
        <w:spacing w:after="120" w:line="360" w:lineRule="auto"/>
        <w:ind w:firstLine="709"/>
        <w:rPr>
          <w:rFonts w:ascii="Arial" w:hAnsi="Arial"/>
          <w:sz w:val="23"/>
          <w:szCs w:val="23"/>
        </w:rPr>
      </w:pPr>
    </w:p>
    <w:p w14:paraId="3EB61CFF" w14:textId="49D4898F" w:rsidR="00CD3263" w:rsidRPr="007B78F4" w:rsidRDefault="00622321" w:rsidP="009D00E9">
      <w:p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bCs/>
          <w:sz w:val="23"/>
          <w:szCs w:val="23"/>
        </w:rPr>
        <w:t>4.</w:t>
      </w:r>
      <w:r w:rsidR="00600DB9" w:rsidRPr="007B78F4">
        <w:rPr>
          <w:rFonts w:ascii="Arial" w:hAnsi="Arial"/>
          <w:b/>
          <w:bCs/>
          <w:sz w:val="23"/>
          <w:szCs w:val="23"/>
        </w:rPr>
        <w:t>4</w:t>
      </w:r>
      <w:r w:rsidRPr="007B78F4">
        <w:rPr>
          <w:rFonts w:ascii="Arial" w:hAnsi="Arial"/>
          <w:b/>
          <w:bCs/>
          <w:sz w:val="23"/>
          <w:szCs w:val="23"/>
        </w:rPr>
        <w:t>. Desc</w:t>
      </w:r>
      <w:r w:rsidR="00EC5B32" w:rsidRPr="007B78F4">
        <w:rPr>
          <w:rFonts w:ascii="Arial" w:hAnsi="Arial"/>
          <w:b/>
          <w:bCs/>
          <w:sz w:val="23"/>
          <w:szCs w:val="23"/>
        </w:rPr>
        <w:t xml:space="preserve">rição detalhada do </w:t>
      </w:r>
      <w:r w:rsidRPr="007B78F4">
        <w:rPr>
          <w:rFonts w:ascii="Arial" w:hAnsi="Arial"/>
          <w:b/>
          <w:bCs/>
          <w:sz w:val="23"/>
          <w:szCs w:val="23"/>
        </w:rPr>
        <w:t>serviço:</w:t>
      </w:r>
    </w:p>
    <w:p w14:paraId="6B833F3F" w14:textId="77777777" w:rsidR="00CD3263" w:rsidRPr="007B78F4" w:rsidRDefault="00CD3263" w:rsidP="009D00E9">
      <w:pPr>
        <w:spacing w:line="360" w:lineRule="auto"/>
        <w:jc w:val="both"/>
        <w:rPr>
          <w:b/>
          <w:bCs/>
          <w:sz w:val="23"/>
          <w:szCs w:val="23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:rsidRPr="007B78F4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Pr="007B78F4" w:rsidRDefault="00622321" w:rsidP="009D00E9">
            <w:pPr>
              <w:spacing w:line="360" w:lineRule="auto"/>
              <w:jc w:val="center"/>
              <w:rPr>
                <w:rFonts w:ascii="Arial" w:hAnsi="Arial"/>
                <w:sz w:val="23"/>
                <w:szCs w:val="23"/>
              </w:rPr>
            </w:pPr>
            <w:r w:rsidRPr="007B78F4"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Pr="007B78F4" w:rsidRDefault="00622321" w:rsidP="009D00E9">
            <w:pPr>
              <w:spacing w:line="360" w:lineRule="auto"/>
              <w:jc w:val="center"/>
              <w:rPr>
                <w:rFonts w:ascii="Arial" w:hAnsi="Arial"/>
                <w:sz w:val="23"/>
                <w:szCs w:val="23"/>
              </w:rPr>
            </w:pPr>
            <w:r w:rsidRPr="007B78F4"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Pr="007B78F4" w:rsidRDefault="00622321" w:rsidP="009D00E9">
            <w:pPr>
              <w:spacing w:line="360" w:lineRule="auto"/>
              <w:jc w:val="center"/>
              <w:rPr>
                <w:rFonts w:ascii="Arial" w:hAnsi="Arial"/>
                <w:sz w:val="23"/>
                <w:szCs w:val="23"/>
              </w:rPr>
            </w:pPr>
            <w:r w:rsidRPr="007B78F4"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Pr="007B78F4" w:rsidRDefault="00622321" w:rsidP="009D00E9">
            <w:pPr>
              <w:spacing w:line="360" w:lineRule="auto"/>
              <w:ind w:left="113" w:right="-57"/>
              <w:jc w:val="center"/>
              <w:rPr>
                <w:sz w:val="23"/>
                <w:szCs w:val="23"/>
              </w:rPr>
            </w:pPr>
            <w:r w:rsidRPr="007B78F4"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  <w:t>QUANTIDADE</w:t>
            </w:r>
          </w:p>
        </w:tc>
      </w:tr>
      <w:tr w:rsidR="003F2782" w:rsidRPr="007B78F4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7B78F4" w:rsidRDefault="003F2782" w:rsidP="009D00E9">
            <w:pPr>
              <w:spacing w:line="360" w:lineRule="auto"/>
              <w:jc w:val="center"/>
              <w:rPr>
                <w:rFonts w:ascii="Arial" w:hAnsi="Arial"/>
                <w:sz w:val="23"/>
                <w:szCs w:val="23"/>
              </w:rPr>
            </w:pPr>
            <w:r w:rsidRPr="007B78F4">
              <w:rPr>
                <w:rFonts w:ascii="Arial" w:hAnsi="Arial"/>
                <w:b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74ACD07A" w:rsidR="003F2782" w:rsidRPr="007B78F4" w:rsidRDefault="00DB6C81" w:rsidP="005C253A">
            <w:pPr>
              <w:jc w:val="center"/>
              <w:rPr>
                <w:rFonts w:ascii="Arial" w:hAnsi="Arial"/>
                <w:bCs/>
                <w:color w:val="000000"/>
                <w:sz w:val="23"/>
                <w:szCs w:val="23"/>
              </w:rPr>
            </w:pPr>
            <w:r w:rsidRPr="007B78F4">
              <w:rPr>
                <w:rFonts w:ascii="Calibri" w:hAnsi="Calibri" w:cs="Calibri"/>
                <w:sz w:val="23"/>
                <w:szCs w:val="23"/>
              </w:rPr>
              <w:t xml:space="preserve">CONTRATAÇÃO </w:t>
            </w:r>
            <w:r w:rsidR="005C253A">
              <w:rPr>
                <w:rFonts w:ascii="Calibri" w:hAnsi="Calibri" w:cs="Calibri"/>
                <w:sz w:val="23"/>
                <w:szCs w:val="23"/>
              </w:rPr>
              <w:t xml:space="preserve">DE SERVIÇOS DE </w:t>
            </w:r>
            <w:r w:rsidR="002B437A" w:rsidRPr="002B437A">
              <w:rPr>
                <w:rFonts w:ascii="Calibri" w:hAnsi="Calibri" w:cs="Calibri"/>
                <w:sz w:val="23"/>
                <w:szCs w:val="23"/>
              </w:rPr>
              <w:t>LEVANTAMENTO TOPOGRÁFICO E DE SONDAGEM DE</w:t>
            </w:r>
            <w:r w:rsidR="002B437A">
              <w:rPr>
                <w:rFonts w:ascii="Arial" w:eastAsia="Calibri" w:hAnsi="Arial" w:cs="Calibri"/>
                <w:sz w:val="22"/>
                <w:szCs w:val="22"/>
              </w:rPr>
              <w:t xml:space="preserve"> </w:t>
            </w:r>
            <w:r w:rsidR="002B437A" w:rsidRPr="002B437A">
              <w:rPr>
                <w:rFonts w:ascii="Calibri" w:hAnsi="Calibri" w:cs="Calibri"/>
                <w:sz w:val="23"/>
                <w:szCs w:val="23"/>
              </w:rPr>
              <w:t xml:space="preserve">SOLO </w:t>
            </w:r>
            <w:r w:rsidR="0089195B" w:rsidRPr="007B78F4">
              <w:rPr>
                <w:rFonts w:ascii="Calibri" w:hAnsi="Calibri" w:cs="Calibri"/>
                <w:sz w:val="23"/>
                <w:szCs w:val="23"/>
              </w:rPr>
              <w:t>EM DIVERSAS LOCALIDADES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7B78F4" w:rsidRDefault="003F2782" w:rsidP="009D00E9">
            <w:pPr>
              <w:spacing w:line="360" w:lineRule="auto"/>
              <w:jc w:val="center"/>
              <w:rPr>
                <w:rFonts w:ascii="Arial" w:hAnsi="Arial"/>
                <w:bCs/>
                <w:color w:val="000000"/>
                <w:sz w:val="23"/>
                <w:szCs w:val="23"/>
              </w:rPr>
            </w:pPr>
            <w:r w:rsidRPr="007B78F4">
              <w:rPr>
                <w:rFonts w:ascii="Arial" w:hAnsi="Arial"/>
                <w:bCs/>
                <w:color w:val="000000"/>
                <w:sz w:val="23"/>
                <w:szCs w:val="23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7B78F4" w:rsidRDefault="006B62BE" w:rsidP="009D00E9">
            <w:pPr>
              <w:spacing w:line="360" w:lineRule="auto"/>
              <w:jc w:val="center"/>
              <w:rPr>
                <w:rFonts w:ascii="Arial" w:hAnsi="Arial"/>
                <w:bCs/>
                <w:color w:val="000000"/>
                <w:sz w:val="23"/>
                <w:szCs w:val="23"/>
              </w:rPr>
            </w:pPr>
            <w:r w:rsidRPr="007B78F4">
              <w:rPr>
                <w:rFonts w:ascii="Arial" w:hAnsi="Arial"/>
                <w:bCs/>
                <w:color w:val="000000"/>
                <w:sz w:val="23"/>
                <w:szCs w:val="23"/>
              </w:rPr>
              <w:t>1,</w:t>
            </w:r>
            <w:r w:rsidR="003F2782" w:rsidRPr="007B78F4">
              <w:rPr>
                <w:rFonts w:ascii="Arial" w:hAnsi="Arial"/>
                <w:bCs/>
                <w:color w:val="000000"/>
                <w:sz w:val="23"/>
                <w:szCs w:val="23"/>
              </w:rPr>
              <w:t>0</w:t>
            </w:r>
          </w:p>
        </w:tc>
      </w:tr>
    </w:tbl>
    <w:p w14:paraId="4363DDFB" w14:textId="55D2E223" w:rsidR="00F60440" w:rsidRDefault="00F60440" w:rsidP="009D00E9">
      <w:pPr>
        <w:spacing w:after="120" w:line="360" w:lineRule="auto"/>
        <w:rPr>
          <w:rFonts w:ascii="Arial" w:hAnsi="Arial"/>
          <w:b/>
          <w:sz w:val="23"/>
          <w:szCs w:val="23"/>
        </w:rPr>
      </w:pPr>
    </w:p>
    <w:p w14:paraId="7F692019" w14:textId="77777777" w:rsidR="002B437A" w:rsidRDefault="002B437A" w:rsidP="002B437A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4.5. Modalidade de Licitação:</w:t>
      </w:r>
    </w:p>
    <w:p w14:paraId="7F014DBF" w14:textId="348B2591" w:rsidR="002B437A" w:rsidRPr="002B2FE7" w:rsidRDefault="002B437A" w:rsidP="002B437A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687EB9">
        <w:rPr>
          <w:rFonts w:ascii="Arial" w:hAnsi="Arial"/>
          <w:sz w:val="22"/>
          <w:szCs w:val="22"/>
        </w:rPr>
        <w:t>Pregão Eletrônico</w:t>
      </w:r>
      <w:r w:rsidR="005C253A" w:rsidRPr="002B2FE7">
        <w:rPr>
          <w:rFonts w:ascii="Arial" w:hAnsi="Arial"/>
          <w:sz w:val="22"/>
          <w:szCs w:val="22"/>
        </w:rPr>
        <w:t>.</w:t>
      </w:r>
    </w:p>
    <w:p w14:paraId="7010A387" w14:textId="77777777" w:rsidR="002B437A" w:rsidRPr="002B2FE7" w:rsidRDefault="002B437A" w:rsidP="002B437A">
      <w:pPr>
        <w:spacing w:after="120" w:line="276" w:lineRule="auto"/>
        <w:rPr>
          <w:rFonts w:ascii="Arial" w:hAnsi="Arial"/>
          <w:sz w:val="22"/>
          <w:szCs w:val="22"/>
        </w:rPr>
      </w:pPr>
    </w:p>
    <w:p w14:paraId="495E57B8" w14:textId="2A9A4522" w:rsidR="002B437A" w:rsidRPr="002B2FE7" w:rsidRDefault="0066172A" w:rsidP="002B437A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4.6. Procedimento</w:t>
      </w:r>
      <w:r w:rsidR="002B437A" w:rsidRPr="002B2FE7">
        <w:rPr>
          <w:rFonts w:ascii="Arial" w:hAnsi="Arial"/>
          <w:b/>
          <w:sz w:val="22"/>
          <w:szCs w:val="22"/>
        </w:rPr>
        <w:t xml:space="preserve"> de Contratação:</w:t>
      </w:r>
    </w:p>
    <w:p w14:paraId="43581A6A" w14:textId="600B5464" w:rsidR="002B437A" w:rsidRPr="002B2FE7" w:rsidRDefault="0066172A" w:rsidP="002B437A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Sistema de Registro de Preços</w:t>
      </w:r>
      <w:r w:rsidR="005C253A" w:rsidRPr="002B2FE7">
        <w:rPr>
          <w:rFonts w:ascii="Arial" w:hAnsi="Arial"/>
          <w:sz w:val="22"/>
          <w:szCs w:val="22"/>
        </w:rPr>
        <w:t>.</w:t>
      </w:r>
    </w:p>
    <w:p w14:paraId="25FA35EB" w14:textId="77777777" w:rsidR="002B437A" w:rsidRPr="002B2FE7" w:rsidRDefault="002B437A" w:rsidP="002B437A">
      <w:pPr>
        <w:spacing w:after="120" w:line="360" w:lineRule="auto"/>
        <w:rPr>
          <w:rFonts w:ascii="Arial" w:hAnsi="Arial"/>
          <w:sz w:val="22"/>
          <w:szCs w:val="22"/>
        </w:rPr>
      </w:pPr>
    </w:p>
    <w:p w14:paraId="0AF330F2" w14:textId="77777777" w:rsidR="002B437A" w:rsidRPr="002B2FE7" w:rsidRDefault="002B437A" w:rsidP="002B437A">
      <w:pPr>
        <w:spacing w:after="120" w:line="360" w:lineRule="auto"/>
        <w:rPr>
          <w:rFonts w:ascii="Arial" w:hAnsi="Arial"/>
          <w:b/>
          <w:sz w:val="22"/>
          <w:szCs w:val="22"/>
        </w:rPr>
      </w:pPr>
      <w:r w:rsidRPr="002B2FE7">
        <w:rPr>
          <w:rFonts w:ascii="Arial" w:hAnsi="Arial"/>
          <w:b/>
          <w:sz w:val="22"/>
          <w:szCs w:val="22"/>
        </w:rPr>
        <w:t>4.7. Forma de julgamento:</w:t>
      </w:r>
    </w:p>
    <w:p w14:paraId="2EA96CB6" w14:textId="77777777" w:rsidR="002B437A" w:rsidRPr="002B2FE7" w:rsidRDefault="002B437A" w:rsidP="002B437A">
      <w:pPr>
        <w:spacing w:after="120" w:line="360" w:lineRule="auto"/>
        <w:rPr>
          <w:rFonts w:ascii="Arial" w:hAnsi="Arial"/>
          <w:sz w:val="22"/>
          <w:szCs w:val="22"/>
        </w:rPr>
      </w:pPr>
      <w:r w:rsidRPr="002B2FE7">
        <w:rPr>
          <w:rFonts w:ascii="Arial" w:hAnsi="Arial"/>
          <w:sz w:val="22"/>
          <w:szCs w:val="22"/>
        </w:rPr>
        <w:t>Menor preço global.</w:t>
      </w:r>
    </w:p>
    <w:p w14:paraId="34BC4FD2" w14:textId="77777777" w:rsidR="002B437A" w:rsidRDefault="002B437A" w:rsidP="002B437A">
      <w:pPr>
        <w:spacing w:after="120" w:line="360" w:lineRule="auto"/>
        <w:rPr>
          <w:rFonts w:ascii="Arial" w:hAnsi="Arial"/>
          <w:sz w:val="22"/>
          <w:szCs w:val="22"/>
        </w:rPr>
      </w:pPr>
    </w:p>
    <w:p w14:paraId="374EECA1" w14:textId="006E4E25" w:rsidR="002B437A" w:rsidRPr="005C253A" w:rsidRDefault="002B437A" w:rsidP="002B437A">
      <w:pPr>
        <w:spacing w:after="120" w:line="360" w:lineRule="auto"/>
        <w:rPr>
          <w:rFonts w:ascii="Arial" w:hAnsi="Arial"/>
          <w:b/>
          <w:sz w:val="22"/>
          <w:szCs w:val="22"/>
        </w:rPr>
      </w:pPr>
      <w:r w:rsidRPr="005C253A">
        <w:rPr>
          <w:rFonts w:ascii="Arial" w:hAnsi="Arial"/>
          <w:b/>
          <w:sz w:val="22"/>
          <w:szCs w:val="22"/>
        </w:rPr>
        <w:t>4.8. Regime de Execução</w:t>
      </w:r>
      <w:r w:rsidR="0066172A">
        <w:rPr>
          <w:rFonts w:ascii="Arial" w:hAnsi="Arial"/>
          <w:b/>
          <w:sz w:val="22"/>
          <w:szCs w:val="22"/>
        </w:rPr>
        <w:t xml:space="preserve"> do Contrato</w:t>
      </w:r>
    </w:p>
    <w:p w14:paraId="69D89EF3" w14:textId="77777777" w:rsidR="002B437A" w:rsidRPr="005C253A" w:rsidRDefault="002B437A" w:rsidP="002B437A">
      <w:pPr>
        <w:spacing w:after="120" w:line="360" w:lineRule="auto"/>
        <w:rPr>
          <w:rFonts w:ascii="Arial" w:hAnsi="Arial"/>
          <w:sz w:val="22"/>
          <w:szCs w:val="22"/>
        </w:rPr>
      </w:pPr>
      <w:r w:rsidRPr="005C253A">
        <w:rPr>
          <w:rFonts w:ascii="Arial" w:hAnsi="Arial"/>
          <w:sz w:val="22"/>
          <w:szCs w:val="22"/>
        </w:rPr>
        <w:t>Empreitada por preço unitário.</w:t>
      </w:r>
    </w:p>
    <w:p w14:paraId="38F46811" w14:textId="229B0838" w:rsidR="00B341E9" w:rsidRPr="007B78F4" w:rsidRDefault="00B341E9" w:rsidP="009D00E9">
      <w:pPr>
        <w:spacing w:after="120" w:line="360" w:lineRule="auto"/>
        <w:rPr>
          <w:rFonts w:ascii="Arial" w:hAnsi="Arial"/>
          <w:b/>
          <w:sz w:val="23"/>
          <w:szCs w:val="23"/>
        </w:rPr>
      </w:pPr>
    </w:p>
    <w:p w14:paraId="61EE2D68" w14:textId="1BA927AD" w:rsidR="00CD3263" w:rsidRPr="007B78F4" w:rsidRDefault="00622321" w:rsidP="009D00E9">
      <w:pPr>
        <w:spacing w:after="120" w:line="360" w:lineRule="auto"/>
        <w:rPr>
          <w:rFonts w:ascii="Arial" w:hAnsi="Arial"/>
          <w:b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5. CONDIÇÕES DE PAGAMENTO:</w:t>
      </w:r>
    </w:p>
    <w:p w14:paraId="59791CB3" w14:textId="77777777" w:rsidR="007A1977" w:rsidRPr="007B78F4" w:rsidRDefault="007A1977" w:rsidP="009D00E9">
      <w:pPr>
        <w:spacing w:line="360" w:lineRule="auto"/>
        <w:ind w:firstLine="357"/>
        <w:jc w:val="both"/>
        <w:rPr>
          <w:rFonts w:ascii="Arial" w:hAnsi="Arial"/>
          <w:sz w:val="23"/>
          <w:szCs w:val="23"/>
        </w:rPr>
      </w:pPr>
    </w:p>
    <w:p w14:paraId="0B88BF71" w14:textId="70AFF464" w:rsidR="00E43BCC" w:rsidRPr="007B78F4" w:rsidRDefault="00E43BCC" w:rsidP="009D00E9">
      <w:pPr>
        <w:spacing w:line="360" w:lineRule="auto"/>
        <w:ind w:firstLine="357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Os pagamentos serão efetuados conforme definido no cronograma físico-financeiro, após confirmação, pelo engenheiro fiscal da Secretaria</w:t>
      </w:r>
      <w:r w:rsidR="00434864" w:rsidRPr="007B78F4">
        <w:rPr>
          <w:rFonts w:ascii="Arial" w:hAnsi="Arial"/>
          <w:sz w:val="23"/>
          <w:szCs w:val="23"/>
        </w:rPr>
        <w:t xml:space="preserve"> de Obras</w:t>
      </w:r>
      <w:r w:rsidRPr="007B78F4">
        <w:rPr>
          <w:rFonts w:ascii="Arial" w:hAnsi="Arial"/>
          <w:sz w:val="23"/>
          <w:szCs w:val="23"/>
        </w:rPr>
        <w:t xml:space="preserve">, dos serviços efetivamente executados, devidamente apontados em medições. </w:t>
      </w:r>
    </w:p>
    <w:p w14:paraId="00D07884" w14:textId="28B7F702" w:rsidR="00B82045" w:rsidRPr="007B78F4" w:rsidRDefault="00B82045" w:rsidP="009D00E9">
      <w:pPr>
        <w:spacing w:line="360" w:lineRule="auto"/>
        <w:rPr>
          <w:sz w:val="23"/>
          <w:szCs w:val="23"/>
        </w:rPr>
      </w:pPr>
    </w:p>
    <w:p w14:paraId="348BCE29" w14:textId="7674C3C8" w:rsidR="002C4628" w:rsidRPr="007B78F4" w:rsidRDefault="002C4628" w:rsidP="009D00E9">
      <w:pPr>
        <w:spacing w:line="360" w:lineRule="auto"/>
        <w:rPr>
          <w:sz w:val="23"/>
          <w:szCs w:val="23"/>
        </w:rPr>
      </w:pPr>
    </w:p>
    <w:p w14:paraId="7E9A05FC" w14:textId="5231D947" w:rsidR="00CD3263" w:rsidRPr="007B78F4" w:rsidRDefault="00622321" w:rsidP="009D00E9">
      <w:pPr>
        <w:spacing w:after="120" w:line="360" w:lineRule="auto"/>
        <w:rPr>
          <w:rFonts w:ascii="Arial" w:hAnsi="Arial"/>
          <w:b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6. CONDIÇÕES DO RECEBIMENTO DO OBJETO:</w:t>
      </w:r>
    </w:p>
    <w:p w14:paraId="5D696177" w14:textId="77777777" w:rsidR="007A1977" w:rsidRPr="007B78F4" w:rsidRDefault="007A1977" w:rsidP="009D00E9">
      <w:pPr>
        <w:spacing w:line="360" w:lineRule="auto"/>
        <w:rPr>
          <w:rFonts w:ascii="Arial" w:hAnsi="Arial"/>
          <w:sz w:val="23"/>
          <w:szCs w:val="23"/>
        </w:rPr>
      </w:pPr>
    </w:p>
    <w:p w14:paraId="6FE838A4" w14:textId="62A8BD7D" w:rsidR="002873A7" w:rsidRPr="007B78F4" w:rsidRDefault="00622321" w:rsidP="009D00E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 xml:space="preserve"> </w:t>
      </w:r>
      <w:r w:rsidR="00E43BCC" w:rsidRPr="007B78F4">
        <w:rPr>
          <w:rFonts w:ascii="Arial" w:eastAsia="Times New Roman" w:hAnsi="Arial"/>
          <w:sz w:val="23"/>
          <w:szCs w:val="23"/>
          <w:lang w:eastAsia="pt-BR"/>
        </w:rPr>
        <w:t xml:space="preserve">O recebimento provisório do objeto do contrato será feito após a conclusão dos serviços contratados e comprovado a </w:t>
      </w:r>
      <w:r w:rsidR="00962FBB">
        <w:rPr>
          <w:rFonts w:ascii="Arial" w:eastAsia="Times New Roman" w:hAnsi="Arial"/>
          <w:sz w:val="23"/>
          <w:szCs w:val="23"/>
          <w:lang w:eastAsia="pt-BR"/>
        </w:rPr>
        <w:t>entrega de toda documentação prevista no objeto</w:t>
      </w:r>
      <w:r w:rsidR="00E43BCC" w:rsidRPr="007B78F4">
        <w:rPr>
          <w:rFonts w:ascii="Arial" w:eastAsia="Times New Roman" w:hAnsi="Arial"/>
          <w:sz w:val="23"/>
          <w:szCs w:val="23"/>
          <w:lang w:eastAsia="pt-BR"/>
        </w:rPr>
        <w:t>.</w:t>
      </w:r>
    </w:p>
    <w:p w14:paraId="65609910" w14:textId="05FADB5C" w:rsidR="00E43BCC" w:rsidRPr="007B78F4" w:rsidRDefault="00622321" w:rsidP="009D00E9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sz w:val="23"/>
          <w:szCs w:val="23"/>
          <w:lang w:eastAsia="pt-BR"/>
        </w:rPr>
      </w:pPr>
      <w:r w:rsidRPr="007B78F4">
        <w:rPr>
          <w:rFonts w:ascii="Arial" w:hAnsi="Arial"/>
          <w:sz w:val="23"/>
          <w:szCs w:val="23"/>
        </w:rPr>
        <w:t xml:space="preserve"> </w:t>
      </w:r>
      <w:r w:rsidR="00E43BCC" w:rsidRPr="007B78F4">
        <w:rPr>
          <w:rFonts w:ascii="Arial" w:eastAsia="Times New Roman" w:hAnsi="Arial"/>
          <w:sz w:val="23"/>
          <w:szCs w:val="23"/>
          <w:lang w:eastAsia="pt-BR"/>
        </w:rPr>
        <w:t>O recebimento definitivo será efetuado 90 dias de</w:t>
      </w:r>
      <w:r w:rsidR="00962FBB">
        <w:rPr>
          <w:rFonts w:ascii="Arial" w:eastAsia="Times New Roman" w:hAnsi="Arial"/>
          <w:sz w:val="23"/>
          <w:szCs w:val="23"/>
          <w:lang w:eastAsia="pt-BR"/>
        </w:rPr>
        <w:t xml:space="preserve">pois do aceite provisório, após </w:t>
      </w:r>
      <w:r w:rsidR="00E43BCC" w:rsidRPr="007B78F4">
        <w:rPr>
          <w:rFonts w:ascii="Arial" w:eastAsia="Times New Roman" w:hAnsi="Arial"/>
          <w:sz w:val="23"/>
          <w:szCs w:val="23"/>
          <w:lang w:eastAsia="pt-BR"/>
        </w:rPr>
        <w:t xml:space="preserve">comprovação de que </w:t>
      </w:r>
      <w:r w:rsidR="00962FBB">
        <w:rPr>
          <w:rFonts w:ascii="Arial" w:eastAsia="Times New Roman" w:hAnsi="Arial"/>
          <w:sz w:val="23"/>
          <w:szCs w:val="23"/>
          <w:lang w:eastAsia="pt-BR"/>
        </w:rPr>
        <w:t>não foi identificada</w:t>
      </w:r>
      <w:r w:rsidR="00E43BCC" w:rsidRPr="007B78F4">
        <w:rPr>
          <w:rFonts w:ascii="Arial" w:eastAsia="Times New Roman" w:hAnsi="Arial"/>
          <w:sz w:val="23"/>
          <w:szCs w:val="23"/>
          <w:lang w:eastAsia="pt-BR"/>
        </w:rPr>
        <w:t xml:space="preserve"> nenhuma </w:t>
      </w:r>
      <w:r w:rsidR="007D50E6">
        <w:rPr>
          <w:rFonts w:ascii="Arial" w:eastAsia="Times New Roman" w:hAnsi="Arial"/>
          <w:sz w:val="23"/>
          <w:szCs w:val="23"/>
          <w:lang w:eastAsia="pt-BR"/>
        </w:rPr>
        <w:t xml:space="preserve">inconformidade </w:t>
      </w:r>
      <w:r w:rsidR="00962FBB">
        <w:rPr>
          <w:rFonts w:ascii="Arial" w:eastAsia="Times New Roman" w:hAnsi="Arial"/>
          <w:sz w:val="23"/>
          <w:szCs w:val="23"/>
          <w:lang w:eastAsia="pt-BR"/>
        </w:rPr>
        <w:t>na documentação apresentada pela empresa contratada</w:t>
      </w:r>
      <w:r w:rsidR="00E43BCC" w:rsidRPr="007B78F4">
        <w:rPr>
          <w:rFonts w:ascii="Arial" w:eastAsia="Times New Roman" w:hAnsi="Arial"/>
          <w:sz w:val="23"/>
          <w:szCs w:val="23"/>
          <w:lang w:eastAsia="pt-BR"/>
        </w:rPr>
        <w:t>.</w:t>
      </w:r>
    </w:p>
    <w:p w14:paraId="6D0668DD" w14:textId="77777777" w:rsidR="00CD3263" w:rsidRPr="007B78F4" w:rsidRDefault="00CD3263" w:rsidP="009D00E9">
      <w:pPr>
        <w:spacing w:line="360" w:lineRule="auto"/>
        <w:rPr>
          <w:rFonts w:ascii="Arial" w:hAnsi="Arial"/>
          <w:sz w:val="23"/>
          <w:szCs w:val="23"/>
        </w:rPr>
      </w:pPr>
    </w:p>
    <w:p w14:paraId="29F1DE52" w14:textId="5B327893" w:rsidR="00CD3263" w:rsidRPr="007B78F4" w:rsidRDefault="00622321" w:rsidP="009D00E9">
      <w:pPr>
        <w:spacing w:after="120" w:line="360" w:lineRule="auto"/>
        <w:rPr>
          <w:rFonts w:ascii="Arial" w:hAnsi="Arial"/>
          <w:b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7. SANÇÕES PELO INADIMPLEMENTO:</w:t>
      </w:r>
    </w:p>
    <w:p w14:paraId="3A488561" w14:textId="77777777" w:rsidR="007A1977" w:rsidRPr="007B78F4" w:rsidRDefault="007A1977" w:rsidP="009D00E9">
      <w:pPr>
        <w:spacing w:line="360" w:lineRule="auto"/>
        <w:rPr>
          <w:rFonts w:ascii="Arial" w:hAnsi="Arial"/>
          <w:sz w:val="23"/>
          <w:szCs w:val="23"/>
        </w:rPr>
      </w:pPr>
    </w:p>
    <w:p w14:paraId="3EEAC954" w14:textId="7E4BB90B" w:rsidR="00CD3263" w:rsidRPr="007B78F4" w:rsidRDefault="00622321" w:rsidP="009D00E9">
      <w:pPr>
        <w:spacing w:after="120"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ab/>
      </w:r>
      <w:r w:rsidRPr="007B78F4">
        <w:rPr>
          <w:rFonts w:ascii="Arial" w:hAnsi="Arial"/>
          <w:sz w:val="23"/>
          <w:szCs w:val="23"/>
        </w:rPr>
        <w:t>Pelo inadimplemento total ou parcial na execução do objeto, o contratado sujeitar-se-á às seguintes sanções:</w:t>
      </w:r>
    </w:p>
    <w:p w14:paraId="049A3D2F" w14:textId="76F88455" w:rsidR="00712217" w:rsidRPr="007B78F4" w:rsidRDefault="00712217" w:rsidP="009D00E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Advertência;</w:t>
      </w:r>
    </w:p>
    <w:p w14:paraId="311AD4D5" w14:textId="180ED011" w:rsidR="00F92E68" w:rsidRPr="007B78F4" w:rsidRDefault="00622321" w:rsidP="009D00E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Multa de 20% (vinte por cento) do valor global atualizado do objeto da contratação;</w:t>
      </w:r>
    </w:p>
    <w:p w14:paraId="266FA815" w14:textId="0FAA3E57" w:rsidR="003F2782" w:rsidRPr="007B78F4" w:rsidRDefault="00622321" w:rsidP="009D00E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Suspensão temporária de participação em licitação e impedimento de contratar com a Administração pelo prazo de 02 (dois) anos;</w:t>
      </w:r>
    </w:p>
    <w:p w14:paraId="2CCAB2EF" w14:textId="07EE2E3E" w:rsidR="00CD3263" w:rsidRPr="007B78F4" w:rsidRDefault="00622321" w:rsidP="009D00E9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7B78F4" w:rsidRDefault="007A1977" w:rsidP="009D00E9">
      <w:pPr>
        <w:spacing w:line="360" w:lineRule="auto"/>
        <w:rPr>
          <w:rFonts w:ascii="Arial" w:hAnsi="Arial"/>
          <w:b/>
          <w:bCs/>
          <w:sz w:val="23"/>
          <w:szCs w:val="23"/>
        </w:rPr>
      </w:pPr>
    </w:p>
    <w:p w14:paraId="539FCF6E" w14:textId="01B0FC8E" w:rsidR="00CD3263" w:rsidRPr="007B78F4" w:rsidRDefault="00622321" w:rsidP="009D00E9">
      <w:pPr>
        <w:spacing w:line="360" w:lineRule="auto"/>
        <w:ind w:firstLine="357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bCs/>
          <w:sz w:val="23"/>
          <w:szCs w:val="23"/>
        </w:rPr>
        <w:lastRenderedPageBreak/>
        <w:t xml:space="preserve">  </w:t>
      </w:r>
      <w:r w:rsidRPr="007B78F4">
        <w:rPr>
          <w:rFonts w:ascii="Arial" w:hAnsi="Arial"/>
          <w:sz w:val="23"/>
          <w:szCs w:val="23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Pr="007B78F4" w:rsidRDefault="00CD3263" w:rsidP="009D00E9">
      <w:pPr>
        <w:spacing w:line="360" w:lineRule="auto"/>
        <w:rPr>
          <w:sz w:val="23"/>
          <w:szCs w:val="23"/>
        </w:rPr>
      </w:pPr>
    </w:p>
    <w:p w14:paraId="20E3B9AD" w14:textId="77777777" w:rsidR="00F60440" w:rsidRPr="007B78F4" w:rsidRDefault="00F60440" w:rsidP="009D00E9">
      <w:pPr>
        <w:spacing w:line="360" w:lineRule="auto"/>
        <w:rPr>
          <w:sz w:val="23"/>
          <w:szCs w:val="23"/>
        </w:rPr>
      </w:pPr>
    </w:p>
    <w:p w14:paraId="64B272A9" w14:textId="4DCB3B08" w:rsidR="00CD3263" w:rsidRPr="007B78F4" w:rsidRDefault="000F615A" w:rsidP="007B78F4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  <w:r w:rsidRPr="007B78F4">
        <w:rPr>
          <w:rFonts w:ascii="Arial" w:hAnsi="Arial"/>
          <w:b/>
          <w:color w:val="000000"/>
          <w:sz w:val="23"/>
          <w:szCs w:val="23"/>
        </w:rPr>
        <w:t>8. DA DOTAÇÃO ORÇAMENTÁ</w:t>
      </w:r>
      <w:r w:rsidR="00622321" w:rsidRPr="007B78F4">
        <w:rPr>
          <w:rFonts w:ascii="Arial" w:hAnsi="Arial"/>
          <w:b/>
          <w:color w:val="000000"/>
          <w:sz w:val="23"/>
          <w:szCs w:val="23"/>
        </w:rPr>
        <w:t>RIA:</w:t>
      </w:r>
      <w:r w:rsidR="00D66581" w:rsidRPr="007B78F4">
        <w:rPr>
          <w:rFonts w:ascii="Arial" w:hAnsi="Arial"/>
          <w:b/>
          <w:color w:val="000000"/>
          <w:sz w:val="23"/>
          <w:szCs w:val="23"/>
        </w:rPr>
        <w:t xml:space="preserve"> </w:t>
      </w:r>
    </w:p>
    <w:p w14:paraId="08A47C0C" w14:textId="77777777" w:rsidR="007B78F4" w:rsidRPr="0017268D" w:rsidRDefault="007B78F4" w:rsidP="007B78F4">
      <w:pPr>
        <w:spacing w:line="360" w:lineRule="auto"/>
        <w:rPr>
          <w:rFonts w:ascii="Arial" w:hAnsi="Arial"/>
          <w:b/>
          <w:sz w:val="23"/>
          <w:szCs w:val="23"/>
        </w:rPr>
      </w:pPr>
    </w:p>
    <w:p w14:paraId="3A45DCC8" w14:textId="13B5121D" w:rsidR="00600DB9" w:rsidRPr="0017268D" w:rsidRDefault="00D43541" w:rsidP="007B78F4">
      <w:pPr>
        <w:spacing w:line="360" w:lineRule="auto"/>
        <w:ind w:firstLine="709"/>
        <w:rPr>
          <w:rFonts w:asciiTheme="majorHAnsi" w:hAnsiTheme="majorHAnsi" w:cstheme="majorHAnsi"/>
          <w:strike/>
          <w:sz w:val="23"/>
          <w:szCs w:val="23"/>
        </w:rPr>
      </w:pPr>
      <w:r w:rsidRPr="0017268D">
        <w:rPr>
          <w:rFonts w:asciiTheme="majorHAnsi" w:hAnsiTheme="majorHAnsi" w:cstheme="majorHAnsi"/>
          <w:sz w:val="23"/>
          <w:szCs w:val="23"/>
        </w:rPr>
        <w:t>19.01.15.451.2006.2022-3.3.90.39</w:t>
      </w:r>
      <w:r w:rsidR="002B437A" w:rsidRPr="0017268D">
        <w:rPr>
          <w:rFonts w:asciiTheme="majorHAnsi" w:hAnsiTheme="majorHAnsi" w:cstheme="majorHAnsi"/>
          <w:sz w:val="23"/>
          <w:szCs w:val="23"/>
        </w:rPr>
        <w:t>.</w:t>
      </w:r>
    </w:p>
    <w:p w14:paraId="17E0581D" w14:textId="77777777" w:rsidR="006332E4" w:rsidRPr="007B78F4" w:rsidRDefault="006332E4" w:rsidP="009D00E9">
      <w:pPr>
        <w:spacing w:line="360" w:lineRule="auto"/>
        <w:ind w:firstLine="709"/>
        <w:rPr>
          <w:rFonts w:ascii="Arial" w:hAnsi="Arial"/>
          <w:b/>
          <w:sz w:val="23"/>
          <w:szCs w:val="23"/>
        </w:rPr>
      </w:pPr>
    </w:p>
    <w:p w14:paraId="47601B96" w14:textId="01AF1F25" w:rsidR="00CD3263" w:rsidRPr="007B78F4" w:rsidRDefault="007B78F4" w:rsidP="009D00E9">
      <w:pPr>
        <w:spacing w:line="360" w:lineRule="auto"/>
        <w:rPr>
          <w:rFonts w:ascii="Arial" w:hAnsi="Arial"/>
          <w:b/>
          <w:sz w:val="23"/>
          <w:szCs w:val="23"/>
        </w:rPr>
      </w:pPr>
      <w:r w:rsidRPr="007B78F4">
        <w:rPr>
          <w:rFonts w:ascii="Arial" w:hAnsi="Arial"/>
          <w:b/>
          <w:sz w:val="23"/>
          <w:szCs w:val="23"/>
        </w:rPr>
        <w:t>9. OBRIGAÇÕ</w:t>
      </w:r>
      <w:r w:rsidR="00622321" w:rsidRPr="007B78F4">
        <w:rPr>
          <w:rFonts w:ascii="Arial" w:hAnsi="Arial"/>
          <w:b/>
          <w:sz w:val="23"/>
          <w:szCs w:val="23"/>
        </w:rPr>
        <w:t>ES DA CONTRATADA:</w:t>
      </w:r>
    </w:p>
    <w:p w14:paraId="06947C05" w14:textId="77777777" w:rsidR="007A1977" w:rsidRPr="007B78F4" w:rsidRDefault="007A1977" w:rsidP="009D00E9">
      <w:pPr>
        <w:spacing w:line="360" w:lineRule="auto"/>
        <w:rPr>
          <w:rFonts w:ascii="Arial" w:hAnsi="Arial"/>
          <w:sz w:val="23"/>
          <w:szCs w:val="23"/>
        </w:rPr>
      </w:pPr>
    </w:p>
    <w:p w14:paraId="4D0F1B2A" w14:textId="4C79F37E" w:rsidR="00CD3263" w:rsidRPr="007B78F4" w:rsidRDefault="00622321" w:rsidP="009D00E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 xml:space="preserve">Executar fielmente o contrato, de </w:t>
      </w:r>
      <w:r w:rsidR="00712217" w:rsidRPr="007B78F4">
        <w:rPr>
          <w:rFonts w:ascii="Arial" w:hAnsi="Arial"/>
          <w:color w:val="000000"/>
          <w:sz w:val="23"/>
          <w:szCs w:val="23"/>
          <w:lang w:eastAsia="pt-BR"/>
        </w:rPr>
        <w:t>acordo com o presente documento e demais documentos vinculados a contratação;</w:t>
      </w:r>
    </w:p>
    <w:p w14:paraId="1A5A3DBD" w14:textId="7C811C23" w:rsidR="002C4628" w:rsidRPr="00632EB7" w:rsidRDefault="00622321" w:rsidP="009D00E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Manter, durante todo o prazo de execução do objeto, todas as condições de habilitação e qualificação exigidas;</w:t>
      </w:r>
    </w:p>
    <w:p w14:paraId="5BC30AD8" w14:textId="31D82F9D" w:rsidR="00627E36" w:rsidRPr="007B78F4" w:rsidRDefault="00622321" w:rsidP="009D00E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Re</w:t>
      </w:r>
      <w:r w:rsidR="00632EB7">
        <w:rPr>
          <w:rFonts w:ascii="Arial" w:hAnsi="Arial"/>
          <w:color w:val="000000"/>
          <w:sz w:val="23"/>
          <w:szCs w:val="23"/>
          <w:lang w:eastAsia="pt-BR"/>
        </w:rPr>
        <w:t>visar</w:t>
      </w:r>
      <w:r w:rsidRPr="007B78F4">
        <w:rPr>
          <w:rFonts w:ascii="Arial" w:hAnsi="Arial"/>
          <w:color w:val="000000"/>
          <w:sz w:val="23"/>
          <w:szCs w:val="23"/>
          <w:lang w:eastAsia="pt-BR"/>
        </w:rPr>
        <w:t xml:space="preserve">, </w:t>
      </w:r>
      <w:r w:rsidR="00632EB7">
        <w:rPr>
          <w:rFonts w:ascii="Arial" w:hAnsi="Arial"/>
          <w:color w:val="000000"/>
          <w:sz w:val="23"/>
          <w:szCs w:val="23"/>
          <w:lang w:eastAsia="pt-BR"/>
        </w:rPr>
        <w:t>adequar</w:t>
      </w:r>
      <w:r w:rsidRPr="007B78F4">
        <w:rPr>
          <w:rFonts w:ascii="Arial" w:hAnsi="Arial"/>
          <w:color w:val="000000"/>
          <w:sz w:val="23"/>
          <w:szCs w:val="23"/>
          <w:lang w:eastAsia="pt-BR"/>
        </w:rPr>
        <w:t xml:space="preserve"> </w:t>
      </w:r>
      <w:r w:rsidR="00632EB7">
        <w:rPr>
          <w:rFonts w:ascii="Arial" w:hAnsi="Arial"/>
          <w:color w:val="000000"/>
          <w:sz w:val="23"/>
          <w:szCs w:val="23"/>
          <w:lang w:eastAsia="pt-BR"/>
        </w:rPr>
        <w:t>e/</w:t>
      </w:r>
      <w:r w:rsidRPr="007B78F4">
        <w:rPr>
          <w:rFonts w:ascii="Arial" w:hAnsi="Arial"/>
          <w:color w:val="000000"/>
          <w:sz w:val="23"/>
          <w:szCs w:val="23"/>
          <w:lang w:eastAsia="pt-BR"/>
        </w:rPr>
        <w:t xml:space="preserve">ou substituir, às suas expensas, no todo ou em parte, o objeto </w:t>
      </w:r>
      <w:r w:rsidR="00712217" w:rsidRPr="007B78F4">
        <w:rPr>
          <w:rFonts w:ascii="Arial" w:hAnsi="Arial"/>
          <w:color w:val="000000"/>
          <w:sz w:val="23"/>
          <w:szCs w:val="23"/>
          <w:lang w:eastAsia="pt-BR"/>
        </w:rPr>
        <w:t>contratual</w:t>
      </w:r>
      <w:r w:rsidRPr="007B78F4">
        <w:rPr>
          <w:rFonts w:ascii="Arial" w:hAnsi="Arial"/>
          <w:color w:val="000000"/>
          <w:sz w:val="23"/>
          <w:szCs w:val="23"/>
          <w:lang w:eastAsia="pt-BR"/>
        </w:rPr>
        <w:t>, em que se verificarem vícios, defeitos ou incorreções resultantes d</w:t>
      </w:r>
      <w:r w:rsidR="005E32AC" w:rsidRPr="007B78F4">
        <w:rPr>
          <w:rFonts w:ascii="Arial" w:hAnsi="Arial"/>
          <w:color w:val="000000"/>
          <w:sz w:val="23"/>
          <w:szCs w:val="23"/>
          <w:lang w:eastAsia="pt-BR"/>
        </w:rPr>
        <w:t>a</w:t>
      </w:r>
      <w:r w:rsidR="00CA4D23" w:rsidRPr="007B78F4">
        <w:rPr>
          <w:rFonts w:ascii="Arial" w:hAnsi="Arial"/>
          <w:color w:val="000000"/>
          <w:sz w:val="23"/>
          <w:szCs w:val="23"/>
          <w:lang w:eastAsia="pt-BR"/>
        </w:rPr>
        <w:t xml:space="preserve"> prestação do serviço;</w:t>
      </w:r>
    </w:p>
    <w:p w14:paraId="78B19E85" w14:textId="5947EEF6" w:rsidR="00CA4D23" w:rsidRPr="007B78F4" w:rsidRDefault="00CA4D23" w:rsidP="009D00E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É vedada a alteração dos valores contratuais, exceto nos casos previstos no artigo 133 da Lei 14.133/2021.</w:t>
      </w:r>
    </w:p>
    <w:p w14:paraId="6783FC74" w14:textId="77777777" w:rsidR="003F2782" w:rsidRPr="007B78F4" w:rsidRDefault="003F2782" w:rsidP="009D00E9">
      <w:pPr>
        <w:spacing w:line="360" w:lineRule="auto"/>
        <w:rPr>
          <w:rFonts w:ascii="Arial" w:hAnsi="Arial"/>
          <w:sz w:val="23"/>
          <w:szCs w:val="23"/>
        </w:rPr>
      </w:pPr>
    </w:p>
    <w:p w14:paraId="46B9776E" w14:textId="2BD24E16" w:rsidR="00CD3263" w:rsidRPr="007B78F4" w:rsidRDefault="00622321" w:rsidP="009D00E9">
      <w:pPr>
        <w:spacing w:line="360" w:lineRule="auto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b/>
          <w:color w:val="000000"/>
          <w:sz w:val="23"/>
          <w:szCs w:val="23"/>
        </w:rPr>
        <w:t>10. OBRIGAÇÕES DO CONTRATANTE:</w:t>
      </w:r>
    </w:p>
    <w:p w14:paraId="542795E5" w14:textId="77777777" w:rsidR="00CD3263" w:rsidRPr="007B78F4" w:rsidRDefault="00CD3263" w:rsidP="009D00E9">
      <w:pPr>
        <w:spacing w:line="360" w:lineRule="auto"/>
        <w:rPr>
          <w:b/>
          <w:color w:val="000000"/>
          <w:sz w:val="23"/>
          <w:szCs w:val="23"/>
        </w:rPr>
      </w:pPr>
    </w:p>
    <w:p w14:paraId="0DAE515B" w14:textId="77777777" w:rsidR="00CD3263" w:rsidRPr="007B78F4" w:rsidRDefault="00622321" w:rsidP="009D00E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Acompanhar e fiscalizar a execução do contrato por representante(s) especialmente designado(s), nos termos do art. 117 da Lei nº 14.133/2021;</w:t>
      </w:r>
    </w:p>
    <w:p w14:paraId="7373B765" w14:textId="726BFD04" w:rsidR="00CD3263" w:rsidRPr="007B78F4" w:rsidRDefault="00622321" w:rsidP="009D00E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Rejeitar, no todo ou em parte, serviço em desacordo com este Termo de Referência;</w:t>
      </w:r>
    </w:p>
    <w:p w14:paraId="394F8565" w14:textId="77777777" w:rsidR="00CD3263" w:rsidRPr="007B78F4" w:rsidRDefault="00622321" w:rsidP="009D00E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Realizar o pagamento ao contrato, na forma e no prazo pactuado;</w:t>
      </w:r>
    </w:p>
    <w:p w14:paraId="3ABD3627" w14:textId="33D671CC" w:rsidR="00CD3263" w:rsidRPr="007B78F4" w:rsidRDefault="00622321" w:rsidP="009D00E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 xml:space="preserve">Proporcionar todas as condições necessárias ao bom andamento da execução do objeto; </w:t>
      </w:r>
    </w:p>
    <w:p w14:paraId="351DCF0C" w14:textId="44D875F4" w:rsidR="00627E36" w:rsidRPr="007B78F4" w:rsidRDefault="00622321" w:rsidP="009D00E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7B78F4" w:rsidRDefault="00622321" w:rsidP="009D00E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color w:val="000000"/>
          <w:sz w:val="23"/>
          <w:szCs w:val="23"/>
          <w:lang w:eastAsia="pt-BR"/>
        </w:rPr>
        <w:t>Notificar, por escrito, à contratada, a disposição de aplicação de eventuais penalidades, garantido o contraditório e a ampla defesa.</w:t>
      </w:r>
    </w:p>
    <w:p w14:paraId="671B4B7C" w14:textId="2F09190B" w:rsidR="007B78F4" w:rsidRPr="007B78F4" w:rsidRDefault="007B78F4" w:rsidP="009D00E9">
      <w:pPr>
        <w:spacing w:line="360" w:lineRule="auto"/>
        <w:rPr>
          <w:rFonts w:ascii="Arial" w:hAnsi="Arial"/>
          <w:sz w:val="23"/>
          <w:szCs w:val="23"/>
        </w:rPr>
      </w:pPr>
    </w:p>
    <w:p w14:paraId="22883FFF" w14:textId="77777777" w:rsidR="00CD3263" w:rsidRPr="007B78F4" w:rsidRDefault="00622321" w:rsidP="009D00E9">
      <w:pPr>
        <w:spacing w:line="360" w:lineRule="auto"/>
        <w:rPr>
          <w:sz w:val="23"/>
          <w:szCs w:val="23"/>
        </w:rPr>
      </w:pPr>
      <w:r w:rsidRPr="007B78F4">
        <w:rPr>
          <w:rStyle w:val="Textodocorpo20"/>
          <w:rFonts w:ascii="Arial" w:hAnsi="Arial" w:cs="Times New Roman"/>
          <w:u w:val="none"/>
        </w:rPr>
        <w:t>11. FISCALIZAÇÃO:</w:t>
      </w:r>
    </w:p>
    <w:p w14:paraId="600BD79A" w14:textId="77777777" w:rsidR="00CD3263" w:rsidRPr="007B78F4" w:rsidRDefault="00CD3263" w:rsidP="009D00E9">
      <w:pPr>
        <w:spacing w:line="360" w:lineRule="auto"/>
        <w:rPr>
          <w:rStyle w:val="Textodocorpo20"/>
          <w:rFonts w:ascii="Arial" w:hAnsi="Arial" w:cs="Times New Roman"/>
          <w:u w:val="none"/>
        </w:rPr>
      </w:pPr>
    </w:p>
    <w:p w14:paraId="415B111A" w14:textId="18E52961" w:rsidR="00CD3263" w:rsidRPr="007B78F4" w:rsidRDefault="00622321" w:rsidP="009D00E9">
      <w:pPr>
        <w:spacing w:line="360" w:lineRule="auto"/>
        <w:ind w:firstLine="357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hAnsi="Arial"/>
          <w:sz w:val="23"/>
          <w:szCs w:val="23"/>
        </w:rPr>
        <w:t>A fiscalização do Contrato será exercida pela Contratante através de funcionário designado pela Secretaria</w:t>
      </w:r>
      <w:r w:rsidR="001D7BA6" w:rsidRPr="007B78F4">
        <w:rPr>
          <w:rFonts w:ascii="Arial" w:hAnsi="Arial"/>
          <w:sz w:val="23"/>
          <w:szCs w:val="23"/>
        </w:rPr>
        <w:t xml:space="preserve"> de Obras</w:t>
      </w:r>
      <w:r w:rsidRPr="007B78F4">
        <w:rPr>
          <w:rFonts w:ascii="Arial" w:hAnsi="Arial"/>
          <w:sz w:val="23"/>
          <w:szCs w:val="23"/>
        </w:rPr>
        <w:t>.</w:t>
      </w:r>
    </w:p>
    <w:p w14:paraId="5DABEA56" w14:textId="5B56E954" w:rsidR="00CD3263" w:rsidRPr="007B78F4" w:rsidRDefault="00CD3263" w:rsidP="009D00E9">
      <w:pPr>
        <w:spacing w:line="360" w:lineRule="auto"/>
        <w:rPr>
          <w:sz w:val="23"/>
          <w:szCs w:val="23"/>
        </w:rPr>
      </w:pPr>
    </w:p>
    <w:p w14:paraId="3042204C" w14:textId="73DDC2D9" w:rsidR="00F60440" w:rsidRPr="007B78F4" w:rsidRDefault="00F60440" w:rsidP="009D00E9">
      <w:pPr>
        <w:spacing w:line="360" w:lineRule="auto"/>
        <w:rPr>
          <w:sz w:val="23"/>
          <w:szCs w:val="23"/>
        </w:rPr>
      </w:pPr>
    </w:p>
    <w:p w14:paraId="2749C18E" w14:textId="5522273A" w:rsidR="00CD3263" w:rsidRPr="007B78F4" w:rsidRDefault="00F2242F" w:rsidP="009D00E9">
      <w:pPr>
        <w:spacing w:line="360" w:lineRule="auto"/>
        <w:rPr>
          <w:rFonts w:ascii="Arial" w:hAnsi="Arial"/>
          <w:b/>
          <w:color w:val="000000"/>
          <w:sz w:val="23"/>
          <w:szCs w:val="23"/>
        </w:rPr>
      </w:pPr>
      <w:r w:rsidRPr="007B78F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Pr="007B78F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78F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 w:rsidRPr="007B78F4">
        <w:rPr>
          <w:rFonts w:ascii="Arial" w:hAnsi="Arial"/>
          <w:b/>
          <w:color w:val="000000"/>
          <w:sz w:val="23"/>
          <w:szCs w:val="23"/>
        </w:rPr>
        <w:t>12. EXIGÊNCIA DE DOCUMENTAÇÃO</w:t>
      </w:r>
      <w:r w:rsidR="000F615A" w:rsidRPr="007B78F4">
        <w:rPr>
          <w:rFonts w:ascii="Arial" w:hAnsi="Arial"/>
          <w:b/>
          <w:color w:val="000000"/>
          <w:sz w:val="23"/>
          <w:szCs w:val="23"/>
        </w:rPr>
        <w:t xml:space="preserve"> TÉCNICA</w:t>
      </w:r>
      <w:r w:rsidR="00622321" w:rsidRPr="007B78F4">
        <w:rPr>
          <w:rFonts w:ascii="Arial" w:hAnsi="Arial"/>
          <w:b/>
          <w:color w:val="000000"/>
          <w:sz w:val="23"/>
          <w:szCs w:val="23"/>
        </w:rPr>
        <w:t xml:space="preserve"> OBRIGATÓRIA:</w:t>
      </w:r>
    </w:p>
    <w:p w14:paraId="7F8FEEDB" w14:textId="77777777" w:rsidR="00627E36" w:rsidRPr="007B78F4" w:rsidRDefault="00627E36" w:rsidP="009D00E9">
      <w:pPr>
        <w:spacing w:line="360" w:lineRule="auto"/>
        <w:rPr>
          <w:rFonts w:ascii="Arial" w:hAnsi="Arial"/>
          <w:sz w:val="23"/>
          <w:szCs w:val="23"/>
        </w:rPr>
      </w:pPr>
    </w:p>
    <w:p w14:paraId="3F302247" w14:textId="1C3C0609" w:rsidR="00B82045" w:rsidRPr="007B78F4" w:rsidRDefault="007B78F4" w:rsidP="009D00E9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  <w:sz w:val="23"/>
          <w:szCs w:val="23"/>
        </w:rPr>
      </w:pPr>
      <w:r w:rsidRPr="007B78F4">
        <w:rPr>
          <w:rFonts w:ascii="Arial" w:eastAsia="Tahoma" w:hAnsi="Arial"/>
          <w:sz w:val="23"/>
          <w:szCs w:val="23"/>
        </w:rPr>
        <w:t>Responsabilidade Técnica (CREA</w:t>
      </w:r>
      <w:r w:rsidR="009337D9">
        <w:rPr>
          <w:rFonts w:ascii="Arial" w:eastAsia="Tahoma" w:hAnsi="Arial"/>
          <w:sz w:val="23"/>
          <w:szCs w:val="23"/>
        </w:rPr>
        <w:t>/CRT</w:t>
      </w:r>
      <w:r w:rsidR="00B82045" w:rsidRPr="007B78F4">
        <w:rPr>
          <w:rFonts w:ascii="Arial" w:eastAsia="Tahoma" w:hAnsi="Arial"/>
          <w:sz w:val="23"/>
          <w:szCs w:val="23"/>
        </w:rPr>
        <w:t xml:space="preserve">); </w:t>
      </w:r>
    </w:p>
    <w:p w14:paraId="349FD469" w14:textId="36C47D92" w:rsidR="00B82045" w:rsidRPr="007B78F4" w:rsidRDefault="00B82045" w:rsidP="009D00E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eastAsia="Tahoma" w:hAnsi="Arial"/>
          <w:sz w:val="23"/>
          <w:szCs w:val="23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</w:t>
      </w:r>
      <w:r w:rsidR="007B78F4" w:rsidRPr="007B78F4">
        <w:rPr>
          <w:rFonts w:ascii="Arial" w:eastAsia="Tahoma" w:hAnsi="Arial"/>
          <w:sz w:val="23"/>
          <w:szCs w:val="23"/>
        </w:rPr>
        <w:t xml:space="preserve"> devidamente registrado no CREA</w:t>
      </w:r>
      <w:r w:rsidR="009337D9">
        <w:rPr>
          <w:rFonts w:ascii="Arial" w:eastAsia="Tahoma" w:hAnsi="Arial"/>
          <w:sz w:val="23"/>
          <w:szCs w:val="23"/>
        </w:rPr>
        <w:t>/CRT</w:t>
      </w:r>
      <w:r w:rsidRPr="007B78F4">
        <w:rPr>
          <w:rFonts w:ascii="Arial" w:eastAsia="Tahoma" w:hAnsi="Arial"/>
          <w:sz w:val="23"/>
          <w:szCs w:val="23"/>
        </w:rPr>
        <w:t>.</w:t>
      </w:r>
    </w:p>
    <w:p w14:paraId="76B6817C" w14:textId="1112BBB1" w:rsidR="00600DB9" w:rsidRPr="007B78F4" w:rsidRDefault="00600DB9" w:rsidP="009D00E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  <w:sz w:val="23"/>
          <w:szCs w:val="23"/>
        </w:rPr>
      </w:pPr>
      <w:r w:rsidRPr="007B78F4">
        <w:rPr>
          <w:rFonts w:ascii="Arial" w:eastAsia="Tahoma" w:hAnsi="Arial"/>
          <w:sz w:val="23"/>
          <w:szCs w:val="23"/>
        </w:rPr>
        <w:t>Demais documentos constantes do Art. 18 da Lei 14.133/21.</w:t>
      </w:r>
    </w:p>
    <w:p w14:paraId="61256678" w14:textId="1D2BBF0C" w:rsidR="00160A67" w:rsidRDefault="00160A67" w:rsidP="009D00E9">
      <w:pPr>
        <w:spacing w:line="360" w:lineRule="auto"/>
        <w:rPr>
          <w:rFonts w:ascii="Arial" w:eastAsia="Calibri" w:hAnsi="Arial" w:cs="Calibri"/>
          <w:sz w:val="23"/>
          <w:szCs w:val="23"/>
        </w:rPr>
      </w:pPr>
    </w:p>
    <w:p w14:paraId="324CF186" w14:textId="4CDA6411" w:rsidR="007B78F4" w:rsidRDefault="007B78F4" w:rsidP="009D00E9">
      <w:pPr>
        <w:spacing w:line="360" w:lineRule="auto"/>
        <w:rPr>
          <w:rFonts w:ascii="Arial" w:eastAsia="Calibri" w:hAnsi="Arial" w:cs="Calibri"/>
          <w:sz w:val="23"/>
          <w:szCs w:val="23"/>
        </w:rPr>
      </w:pPr>
    </w:p>
    <w:p w14:paraId="1A02F2DB" w14:textId="356853DF" w:rsidR="00160A67" w:rsidRPr="002B437A" w:rsidRDefault="00160A67" w:rsidP="002B437A">
      <w:pPr>
        <w:widowControl w:val="0"/>
        <w:spacing w:line="360" w:lineRule="auto"/>
        <w:rPr>
          <w:rFonts w:ascii="Arial" w:hAnsi="Arial"/>
          <w:sz w:val="23"/>
          <w:szCs w:val="23"/>
        </w:rPr>
      </w:pPr>
      <w:bookmarkStart w:id="0" w:name="_page_29_0_Copia_1"/>
      <w:bookmarkEnd w:id="0"/>
    </w:p>
    <w:p w14:paraId="7E2B6930" w14:textId="77777777" w:rsidR="00160A67" w:rsidRPr="007B78F4" w:rsidRDefault="00160A67" w:rsidP="009D00E9">
      <w:pPr>
        <w:pStyle w:val="PargrafodaLista"/>
        <w:spacing w:after="0" w:line="360" w:lineRule="auto"/>
        <w:jc w:val="both"/>
        <w:rPr>
          <w:rFonts w:ascii="Arial" w:hAnsi="Arial"/>
          <w:sz w:val="23"/>
          <w:szCs w:val="23"/>
        </w:rPr>
      </w:pPr>
    </w:p>
    <w:p w14:paraId="622B1C77" w14:textId="77777777" w:rsidR="00160A67" w:rsidRPr="007B78F4" w:rsidRDefault="00160A67" w:rsidP="009D00E9">
      <w:pPr>
        <w:pStyle w:val="PargrafodaLista"/>
        <w:spacing w:after="0" w:line="360" w:lineRule="auto"/>
        <w:jc w:val="center"/>
        <w:rPr>
          <w:rFonts w:ascii="Arial" w:eastAsia="Tahoma" w:hAnsi="Arial"/>
          <w:sz w:val="23"/>
          <w:szCs w:val="23"/>
        </w:rPr>
      </w:pPr>
    </w:p>
    <w:p w14:paraId="2AEFFEF6" w14:textId="77777777" w:rsidR="00160A67" w:rsidRPr="007B78F4" w:rsidRDefault="00160A67" w:rsidP="009D00E9">
      <w:pPr>
        <w:widowControl w:val="0"/>
        <w:spacing w:line="360" w:lineRule="auto"/>
        <w:jc w:val="center"/>
        <w:rPr>
          <w:rFonts w:ascii="Arial" w:hAnsi="Arial"/>
          <w:sz w:val="23"/>
          <w:szCs w:val="23"/>
        </w:rPr>
      </w:pPr>
      <w:r w:rsidRPr="007B78F4">
        <w:rPr>
          <w:rFonts w:ascii="Arial" w:eastAsia="Calibri" w:hAnsi="Arial" w:cs="Calibri"/>
          <w:color w:val="000000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pacing w:val="1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_______</w:t>
      </w:r>
      <w:r w:rsidRPr="007B78F4">
        <w:rPr>
          <w:rFonts w:ascii="Arial" w:eastAsia="Calibri" w:hAnsi="Arial" w:cs="Calibri"/>
          <w:color w:val="000000"/>
          <w:spacing w:val="-1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__</w:t>
      </w:r>
      <w:r w:rsidRPr="007B78F4">
        <w:rPr>
          <w:rFonts w:ascii="Arial" w:eastAsia="Calibri" w:hAnsi="Arial" w:cs="Calibri"/>
          <w:color w:val="000000"/>
          <w:spacing w:val="-1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_______________</w:t>
      </w:r>
      <w:r w:rsidRPr="007B78F4">
        <w:rPr>
          <w:rFonts w:ascii="Arial" w:eastAsia="Calibri" w:hAnsi="Arial" w:cs="Calibri"/>
          <w:color w:val="000000"/>
          <w:spacing w:val="-1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_______</w:t>
      </w:r>
      <w:r w:rsidRPr="007B78F4">
        <w:rPr>
          <w:rFonts w:ascii="Arial" w:eastAsia="Calibri" w:hAnsi="Arial" w:cs="Calibri"/>
          <w:color w:val="000000"/>
          <w:spacing w:val="1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__</w:t>
      </w:r>
      <w:r w:rsidRPr="007B78F4">
        <w:rPr>
          <w:rFonts w:ascii="Arial" w:eastAsia="Calibri" w:hAnsi="Arial" w:cs="Calibri"/>
          <w:color w:val="000000"/>
          <w:spacing w:val="-1"/>
          <w:sz w:val="23"/>
          <w:szCs w:val="23"/>
        </w:rPr>
        <w:t>_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___________</w:t>
      </w:r>
    </w:p>
    <w:p w14:paraId="5414F543" w14:textId="7783E982" w:rsidR="00160A67" w:rsidRPr="007B78F4" w:rsidRDefault="00561656" w:rsidP="009D00E9">
      <w:pPr>
        <w:spacing w:before="240" w:after="160" w:line="360" w:lineRule="auto"/>
        <w:ind w:left="280"/>
        <w:jc w:val="center"/>
        <w:rPr>
          <w:rFonts w:ascii="Arial" w:eastAsia="Calibri" w:hAnsi="Arial" w:cs="Calibri"/>
          <w:color w:val="000000"/>
          <w:sz w:val="23"/>
          <w:szCs w:val="23"/>
        </w:rPr>
      </w:pPr>
      <w:r>
        <w:rPr>
          <w:rFonts w:ascii="Arial" w:eastAsia="Calibri" w:hAnsi="Arial" w:cs="Calibri"/>
          <w:color w:val="000000"/>
          <w:sz w:val="23"/>
          <w:szCs w:val="23"/>
        </w:rPr>
        <w:t>Sofia Carneiro Lima</w:t>
      </w:r>
    </w:p>
    <w:p w14:paraId="4311F9A2" w14:textId="1AA22740" w:rsidR="00160A67" w:rsidRPr="007B78F4" w:rsidRDefault="00160A67" w:rsidP="009D00E9">
      <w:pPr>
        <w:spacing w:line="360" w:lineRule="auto"/>
        <w:jc w:val="center"/>
        <w:rPr>
          <w:rFonts w:ascii="Arial" w:eastAsia="Calibri" w:hAnsi="Arial" w:cs="Calibri"/>
          <w:color w:val="000000"/>
          <w:sz w:val="23"/>
          <w:szCs w:val="23"/>
        </w:rPr>
      </w:pPr>
      <w:r w:rsidRPr="007B78F4">
        <w:rPr>
          <w:rFonts w:ascii="Arial" w:eastAsia="Calibri" w:hAnsi="Arial" w:cs="Calibri"/>
          <w:color w:val="000000"/>
          <w:sz w:val="23"/>
          <w:szCs w:val="23"/>
        </w:rPr>
        <w:t>(</w:t>
      </w:r>
      <w:r w:rsidR="007878AC">
        <w:rPr>
          <w:rFonts w:ascii="Arial" w:eastAsia="Calibri" w:hAnsi="Arial" w:cs="Calibri"/>
          <w:color w:val="000000"/>
          <w:sz w:val="23"/>
          <w:szCs w:val="23"/>
        </w:rPr>
        <w:t>D</w:t>
      </w:r>
      <w:r w:rsidRPr="007B78F4">
        <w:rPr>
          <w:rFonts w:ascii="Arial" w:eastAsia="Calibri" w:hAnsi="Arial" w:cs="Calibri"/>
          <w:color w:val="000000"/>
          <w:sz w:val="23"/>
          <w:szCs w:val="23"/>
        </w:rPr>
        <w:t>epartamento de Projetos, Convênios e Parcerias Público-Privadas)</w:t>
      </w:r>
    </w:p>
    <w:p w14:paraId="57417811" w14:textId="300CA624" w:rsidR="00627E36" w:rsidRPr="007B78F4" w:rsidRDefault="00627E36" w:rsidP="009D00E9">
      <w:pPr>
        <w:spacing w:line="360" w:lineRule="auto"/>
        <w:rPr>
          <w:sz w:val="23"/>
          <w:szCs w:val="23"/>
        </w:rPr>
      </w:pPr>
    </w:p>
    <w:sectPr w:rsidR="00627E36" w:rsidRPr="007B78F4" w:rsidSect="009D00E9">
      <w:headerReference w:type="default" r:id="rId7"/>
      <w:footerReference w:type="default" r:id="rId8"/>
      <w:pgSz w:w="11906" w:h="16838"/>
      <w:pgMar w:top="2127" w:right="1134" w:bottom="567" w:left="1134" w:header="0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3BE6" w14:textId="77777777" w:rsidR="00367EA9" w:rsidRDefault="00367EA9" w:rsidP="00CD3263">
      <w:r>
        <w:separator/>
      </w:r>
    </w:p>
  </w:endnote>
  <w:endnote w:type="continuationSeparator" w:id="0">
    <w:p w14:paraId="273031D6" w14:textId="77777777" w:rsidR="00367EA9" w:rsidRDefault="00367EA9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8680" w14:textId="77777777" w:rsidR="00367EA9" w:rsidRDefault="00367EA9" w:rsidP="00CD3263">
      <w:r>
        <w:separator/>
      </w:r>
    </w:p>
  </w:footnote>
  <w:footnote w:type="continuationSeparator" w:id="0">
    <w:p w14:paraId="220772BE" w14:textId="77777777" w:rsidR="00367EA9" w:rsidRDefault="00367EA9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194BE54E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F82135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307BDD15" w14:textId="24DEBD40" w:rsidR="000A778E" w:rsidRPr="00F82135" w:rsidRDefault="000A778E" w:rsidP="00F82135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  <w:r w:rsidR="00F8213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F8213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</w:t>
                          </w:r>
                          <w:r w:rsidR="00F8213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 xml:space="preserve">PPP – DEPARTAMENTO DE PROJETOS, </w:t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" fillcolor="white [3201]" stroked="f" strokeweight=".5pt">
              <v:textbox>
                <w:txbxContent>
                  <w:p w14:paraId="1312C667" w14:textId="77777777" w:rsidR="000A778E" w:rsidRPr="0061529A" w:rsidRDefault="000A778E" w:rsidP="00F82135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307BDD15" w14:textId="24DEBD40" w:rsidR="000A778E" w:rsidRPr="00F82135" w:rsidRDefault="000A778E" w:rsidP="00F82135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  <w:r w:rsidR="00F82135">
                      <w:rPr>
                        <w:rFonts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F82135">
                      <w:rPr>
                        <w:rFonts w:cs="Arial"/>
                        <w:b/>
                        <w:sz w:val="24"/>
                        <w:szCs w:val="24"/>
                      </w:rPr>
                      <w:br/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</w:t>
                    </w:r>
                    <w:r w:rsidR="00F82135">
                      <w:rPr>
                        <w:rFonts w:cs="Arial"/>
                        <w:b/>
                        <w:sz w:val="24"/>
                        <w:szCs w:val="24"/>
                      </w:rPr>
                      <w:t xml:space="preserve">PPP – DEPARTAMENTO DE PROJETOS, </w:t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BD3ED0"/>
    <w:multiLevelType w:val="hybridMultilevel"/>
    <w:tmpl w:val="FEB02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15C1F"/>
    <w:multiLevelType w:val="hybridMultilevel"/>
    <w:tmpl w:val="B02AC56C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3798500">
    <w:abstractNumId w:val="5"/>
  </w:num>
  <w:num w:numId="2" w16cid:durableId="1030060533">
    <w:abstractNumId w:val="7"/>
  </w:num>
  <w:num w:numId="3" w16cid:durableId="1150173949">
    <w:abstractNumId w:val="6"/>
  </w:num>
  <w:num w:numId="4" w16cid:durableId="1407263687">
    <w:abstractNumId w:val="2"/>
  </w:num>
  <w:num w:numId="5" w16cid:durableId="474568532">
    <w:abstractNumId w:val="8"/>
  </w:num>
  <w:num w:numId="6" w16cid:durableId="1371957020">
    <w:abstractNumId w:val="1"/>
  </w:num>
  <w:num w:numId="7" w16cid:durableId="1686054040">
    <w:abstractNumId w:val="0"/>
  </w:num>
  <w:num w:numId="8" w16cid:durableId="108011666">
    <w:abstractNumId w:val="4"/>
  </w:num>
  <w:num w:numId="9" w16cid:durableId="1848668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63"/>
    <w:rsid w:val="0005745F"/>
    <w:rsid w:val="00077C03"/>
    <w:rsid w:val="000811A7"/>
    <w:rsid w:val="000A778E"/>
    <w:rsid w:val="000F615A"/>
    <w:rsid w:val="00100BD6"/>
    <w:rsid w:val="00102328"/>
    <w:rsid w:val="00125D3F"/>
    <w:rsid w:val="00126018"/>
    <w:rsid w:val="001557D5"/>
    <w:rsid w:val="00160A67"/>
    <w:rsid w:val="0017268D"/>
    <w:rsid w:val="00192735"/>
    <w:rsid w:val="0019309C"/>
    <w:rsid w:val="001C35C8"/>
    <w:rsid w:val="001D7BA6"/>
    <w:rsid w:val="001E0BC5"/>
    <w:rsid w:val="00210171"/>
    <w:rsid w:val="002233E5"/>
    <w:rsid w:val="00234DEC"/>
    <w:rsid w:val="00237E2D"/>
    <w:rsid w:val="002873A7"/>
    <w:rsid w:val="002B2FE7"/>
    <w:rsid w:val="002B399B"/>
    <w:rsid w:val="002B437A"/>
    <w:rsid w:val="002C4628"/>
    <w:rsid w:val="002C717A"/>
    <w:rsid w:val="002C7DF8"/>
    <w:rsid w:val="003078AE"/>
    <w:rsid w:val="0036349F"/>
    <w:rsid w:val="00367EA9"/>
    <w:rsid w:val="00382B09"/>
    <w:rsid w:val="0038389F"/>
    <w:rsid w:val="00391595"/>
    <w:rsid w:val="003D315F"/>
    <w:rsid w:val="003D6612"/>
    <w:rsid w:val="003F2782"/>
    <w:rsid w:val="003F59F0"/>
    <w:rsid w:val="00413BC9"/>
    <w:rsid w:val="004319C3"/>
    <w:rsid w:val="00434864"/>
    <w:rsid w:val="004660C1"/>
    <w:rsid w:val="00467E9C"/>
    <w:rsid w:val="004C00EF"/>
    <w:rsid w:val="004D3DBB"/>
    <w:rsid w:val="00510AC3"/>
    <w:rsid w:val="0051183D"/>
    <w:rsid w:val="00521D46"/>
    <w:rsid w:val="00561656"/>
    <w:rsid w:val="0056794F"/>
    <w:rsid w:val="00584015"/>
    <w:rsid w:val="0058681B"/>
    <w:rsid w:val="005C0FAC"/>
    <w:rsid w:val="005C253A"/>
    <w:rsid w:val="005D6C66"/>
    <w:rsid w:val="005E32AC"/>
    <w:rsid w:val="00600DB9"/>
    <w:rsid w:val="00614650"/>
    <w:rsid w:val="00622321"/>
    <w:rsid w:val="00627E36"/>
    <w:rsid w:val="00632EB7"/>
    <w:rsid w:val="006332E4"/>
    <w:rsid w:val="00633AC6"/>
    <w:rsid w:val="00646598"/>
    <w:rsid w:val="006603D1"/>
    <w:rsid w:val="0066172A"/>
    <w:rsid w:val="006655A7"/>
    <w:rsid w:val="00687EB9"/>
    <w:rsid w:val="006B62BE"/>
    <w:rsid w:val="006F30CE"/>
    <w:rsid w:val="00712217"/>
    <w:rsid w:val="007234BB"/>
    <w:rsid w:val="00723DDF"/>
    <w:rsid w:val="007570FF"/>
    <w:rsid w:val="0078008B"/>
    <w:rsid w:val="007878AC"/>
    <w:rsid w:val="007A1977"/>
    <w:rsid w:val="007B78F4"/>
    <w:rsid w:val="007D266D"/>
    <w:rsid w:val="007D50E6"/>
    <w:rsid w:val="007E7F74"/>
    <w:rsid w:val="0081401B"/>
    <w:rsid w:val="00844EAC"/>
    <w:rsid w:val="00862A5C"/>
    <w:rsid w:val="0086411E"/>
    <w:rsid w:val="0088665F"/>
    <w:rsid w:val="0089195B"/>
    <w:rsid w:val="008B0127"/>
    <w:rsid w:val="008F5B23"/>
    <w:rsid w:val="00904D6E"/>
    <w:rsid w:val="00920BA7"/>
    <w:rsid w:val="009337D9"/>
    <w:rsid w:val="009369C5"/>
    <w:rsid w:val="00946BA1"/>
    <w:rsid w:val="00962FBB"/>
    <w:rsid w:val="00975CA9"/>
    <w:rsid w:val="0098037C"/>
    <w:rsid w:val="009A3CD2"/>
    <w:rsid w:val="009B0097"/>
    <w:rsid w:val="009D00E9"/>
    <w:rsid w:val="009D7873"/>
    <w:rsid w:val="00A102CA"/>
    <w:rsid w:val="00A20AAB"/>
    <w:rsid w:val="00A34402"/>
    <w:rsid w:val="00A3657A"/>
    <w:rsid w:val="00A54916"/>
    <w:rsid w:val="00A67000"/>
    <w:rsid w:val="00A76E9E"/>
    <w:rsid w:val="00A77446"/>
    <w:rsid w:val="00A85595"/>
    <w:rsid w:val="00AA25E4"/>
    <w:rsid w:val="00AB6C77"/>
    <w:rsid w:val="00AC6C7D"/>
    <w:rsid w:val="00AE5771"/>
    <w:rsid w:val="00AF291C"/>
    <w:rsid w:val="00B12090"/>
    <w:rsid w:val="00B142A3"/>
    <w:rsid w:val="00B341E9"/>
    <w:rsid w:val="00B40FBB"/>
    <w:rsid w:val="00B82045"/>
    <w:rsid w:val="00B92A60"/>
    <w:rsid w:val="00BA5DD8"/>
    <w:rsid w:val="00BB5886"/>
    <w:rsid w:val="00BD3A2C"/>
    <w:rsid w:val="00BE0646"/>
    <w:rsid w:val="00BF67F5"/>
    <w:rsid w:val="00C00B9B"/>
    <w:rsid w:val="00C10C7B"/>
    <w:rsid w:val="00C26B63"/>
    <w:rsid w:val="00C5063D"/>
    <w:rsid w:val="00C6789E"/>
    <w:rsid w:val="00C92214"/>
    <w:rsid w:val="00CA0E27"/>
    <w:rsid w:val="00CA4D23"/>
    <w:rsid w:val="00CB7D6B"/>
    <w:rsid w:val="00CD3263"/>
    <w:rsid w:val="00CE11B4"/>
    <w:rsid w:val="00CE62CF"/>
    <w:rsid w:val="00CE729E"/>
    <w:rsid w:val="00D007FD"/>
    <w:rsid w:val="00D05F32"/>
    <w:rsid w:val="00D07B92"/>
    <w:rsid w:val="00D22448"/>
    <w:rsid w:val="00D36843"/>
    <w:rsid w:val="00D36895"/>
    <w:rsid w:val="00D43541"/>
    <w:rsid w:val="00D60E02"/>
    <w:rsid w:val="00D66232"/>
    <w:rsid w:val="00D66581"/>
    <w:rsid w:val="00D66B9E"/>
    <w:rsid w:val="00D73C84"/>
    <w:rsid w:val="00D75888"/>
    <w:rsid w:val="00D97DFC"/>
    <w:rsid w:val="00DB6C81"/>
    <w:rsid w:val="00DF4C25"/>
    <w:rsid w:val="00E00F85"/>
    <w:rsid w:val="00E12F0D"/>
    <w:rsid w:val="00E2266F"/>
    <w:rsid w:val="00E43BCC"/>
    <w:rsid w:val="00E6706C"/>
    <w:rsid w:val="00E8059D"/>
    <w:rsid w:val="00E906C2"/>
    <w:rsid w:val="00EB2B65"/>
    <w:rsid w:val="00EB6ABB"/>
    <w:rsid w:val="00EC5AF9"/>
    <w:rsid w:val="00EC5B32"/>
    <w:rsid w:val="00F209F2"/>
    <w:rsid w:val="00F2242F"/>
    <w:rsid w:val="00F46D5D"/>
    <w:rsid w:val="00F60440"/>
    <w:rsid w:val="00F75339"/>
    <w:rsid w:val="00F82135"/>
    <w:rsid w:val="00F86B12"/>
    <w:rsid w:val="00F9170C"/>
    <w:rsid w:val="00F92E68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5077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Fabiana Maciel Sibernagel</cp:lastModifiedBy>
  <cp:revision>2</cp:revision>
  <cp:lastPrinted>2024-10-03T18:19:00Z</cp:lastPrinted>
  <dcterms:created xsi:type="dcterms:W3CDTF">2025-07-02T14:52:00Z</dcterms:created>
  <dcterms:modified xsi:type="dcterms:W3CDTF">2025-07-02T14:52:00Z</dcterms:modified>
  <dc:language>pt-BR</dc:language>
</cp:coreProperties>
</file>