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4FAB" w14:textId="77777777" w:rsidR="002433A7" w:rsidRPr="00F7065F" w:rsidRDefault="002433A7" w:rsidP="002D629F">
      <w:pPr>
        <w:spacing w:beforeAutospacing="1" w:afterAutospacing="1"/>
        <w:jc w:val="center"/>
        <w:outlineLvl w:val="2"/>
        <w:rPr>
          <w:rFonts w:ascii="Arial" w:hAnsi="Arial" w:cs="Arial"/>
          <w:sz w:val="22"/>
          <w:szCs w:val="22"/>
          <w:u w:val="single"/>
        </w:rPr>
      </w:pPr>
      <w:r w:rsidRPr="00F7065F">
        <w:rPr>
          <w:rFonts w:ascii="Arial" w:hAnsi="Arial" w:cs="Arial"/>
          <w:b/>
          <w:sz w:val="22"/>
          <w:szCs w:val="22"/>
          <w:u w:val="single"/>
          <w:lang w:eastAsia="ar-SA"/>
        </w:rPr>
        <w:t>TERMO DE REFERÊNCIA</w:t>
      </w:r>
    </w:p>
    <w:p w14:paraId="2FD642EA" w14:textId="77777777" w:rsidR="00414B0F" w:rsidRPr="00F7065F" w:rsidRDefault="00414B0F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49D1E525" w14:textId="77777777" w:rsidR="00414B0F" w:rsidRPr="00F7065F" w:rsidRDefault="008E4689">
      <w:pPr>
        <w:spacing w:line="360" w:lineRule="auto"/>
        <w:ind w:left="567" w:firstLine="425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</w:t>
      </w:r>
    </w:p>
    <w:p w14:paraId="1450A9FD" w14:textId="77777777" w:rsidR="00414B0F" w:rsidRPr="00F7065F" w:rsidRDefault="00414B0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59617D0" w14:textId="77777777" w:rsidR="00414B0F" w:rsidRPr="00F7065F" w:rsidRDefault="008E46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24" w:hanging="357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b/>
          <w:color w:val="000000"/>
          <w:sz w:val="22"/>
          <w:szCs w:val="22"/>
        </w:rPr>
        <w:t>JUSTIFICATIVA:</w:t>
      </w:r>
    </w:p>
    <w:p w14:paraId="1A1C7CA7" w14:textId="77777777" w:rsidR="00414B0F" w:rsidRPr="00F7065F" w:rsidRDefault="00414B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2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E6D055" w14:textId="77777777" w:rsidR="00414B0F" w:rsidRPr="00F7065F" w:rsidRDefault="008E4689">
      <w:pPr>
        <w:spacing w:line="360" w:lineRule="auto"/>
        <w:ind w:left="567" w:firstLine="425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Necessidade de contratação de empresa para atender determinaçã</w:t>
      </w:r>
      <w:r w:rsidR="002D629F" w:rsidRPr="00F7065F">
        <w:rPr>
          <w:rFonts w:ascii="Arial" w:eastAsia="Arial" w:hAnsi="Arial" w:cs="Arial"/>
          <w:sz w:val="22"/>
          <w:szCs w:val="22"/>
        </w:rPr>
        <w:t>o judicial para implantação de Home C</w:t>
      </w:r>
      <w:r w:rsidRPr="00F7065F">
        <w:rPr>
          <w:rFonts w:ascii="Arial" w:eastAsia="Arial" w:hAnsi="Arial" w:cs="Arial"/>
          <w:sz w:val="22"/>
          <w:szCs w:val="22"/>
        </w:rPr>
        <w:t xml:space="preserve">are judicial.  </w:t>
      </w:r>
    </w:p>
    <w:p w14:paraId="1ED33987" w14:textId="77777777" w:rsidR="00414B0F" w:rsidRPr="00F7065F" w:rsidRDefault="008E4689">
      <w:pPr>
        <w:spacing w:line="360" w:lineRule="auto"/>
        <w:ind w:left="567" w:firstLine="426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Desta forma, por intermédio da Secretaria Municipal de Saúde, vimos solicitar a aquisição/contratação do objeto abaixo:</w:t>
      </w:r>
    </w:p>
    <w:p w14:paraId="2852B20E" w14:textId="77777777" w:rsidR="00414B0F" w:rsidRPr="00F7065F" w:rsidRDefault="00414B0F">
      <w:pPr>
        <w:spacing w:line="360" w:lineRule="auto"/>
        <w:ind w:left="567"/>
        <w:rPr>
          <w:sz w:val="22"/>
          <w:szCs w:val="22"/>
        </w:rPr>
      </w:pPr>
    </w:p>
    <w:p w14:paraId="07859DE7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2. OBJETO:</w:t>
      </w:r>
    </w:p>
    <w:p w14:paraId="2C076017" w14:textId="77777777" w:rsidR="00414B0F" w:rsidRPr="00F7065F" w:rsidRDefault="00F90C87">
      <w:pPr>
        <w:spacing w:line="360" w:lineRule="auto"/>
        <w:ind w:left="567" w:firstLine="425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Contratação de empresa especializada para prestação de serviço de internação domiciliar (Home Care) para atendimento de demanda judicial em favor do paciente E.G.A.S.. Na descrição, especificações e quantidades descritas neste termo de referência.</w:t>
      </w:r>
    </w:p>
    <w:p w14:paraId="31FE1C89" w14:textId="77777777" w:rsidR="00F90C87" w:rsidRPr="00F7065F" w:rsidRDefault="00F90C87">
      <w:pPr>
        <w:spacing w:line="360" w:lineRule="auto"/>
        <w:ind w:left="567" w:firstLine="425"/>
        <w:jc w:val="both"/>
        <w:rPr>
          <w:b/>
          <w:sz w:val="22"/>
          <w:szCs w:val="22"/>
        </w:rPr>
      </w:pPr>
    </w:p>
    <w:p w14:paraId="7C9986DD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3. PRAZOS:</w:t>
      </w:r>
    </w:p>
    <w:p w14:paraId="28D7B6FC" w14:textId="77777777" w:rsidR="00414B0F" w:rsidRPr="00F7065F" w:rsidRDefault="008E4689">
      <w:pPr>
        <w:spacing w:before="240" w:after="240" w:line="276" w:lineRule="auto"/>
        <w:ind w:left="992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O prazo de início da prestação do serviço é de 48h à partir da assinatura do contrato, e deverá vigorar por 60 (sessenta) meses.</w:t>
      </w:r>
    </w:p>
    <w:p w14:paraId="7693AE32" w14:textId="77777777" w:rsidR="00414B0F" w:rsidRPr="00F7065F" w:rsidRDefault="00414B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8EAD67" w14:textId="77777777" w:rsidR="00414B0F" w:rsidRPr="00F7065F" w:rsidRDefault="008E46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b/>
          <w:color w:val="000000"/>
          <w:sz w:val="22"/>
          <w:szCs w:val="22"/>
        </w:rPr>
        <w:t>4. MODO E LOCAL DO FORNECIMENTO:</w:t>
      </w:r>
    </w:p>
    <w:p w14:paraId="6E9EF7FF" w14:textId="77777777" w:rsidR="00414B0F" w:rsidRPr="00F7065F" w:rsidRDefault="008E46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4.1. A entrega dos insumos e/ou execução dos serviços serão efetuadas:</w:t>
      </w:r>
    </w:p>
    <w:p w14:paraId="639CD896" w14:textId="77777777" w:rsidR="00414B0F" w:rsidRPr="00F7065F" w:rsidRDefault="008E4689">
      <w:pPr>
        <w:spacing w:before="240" w:after="240" w:line="276" w:lineRule="auto"/>
        <w:ind w:left="992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 xml:space="preserve">O local da prestação de serviço será na residência da paciente, que será informado ao vencedor no ato da assinatura do contrato, podendo ser em toda área do Município de Petrópolis. </w:t>
      </w:r>
    </w:p>
    <w:p w14:paraId="132DE283" w14:textId="77777777" w:rsidR="00414B0F" w:rsidRPr="00F7065F" w:rsidRDefault="00414B0F">
      <w:pPr>
        <w:spacing w:line="360" w:lineRule="auto"/>
        <w:ind w:left="567"/>
        <w:rPr>
          <w:rFonts w:ascii="Arial" w:eastAsia="Arial" w:hAnsi="Arial" w:cs="Arial"/>
          <w:b/>
          <w:sz w:val="22"/>
          <w:szCs w:val="22"/>
        </w:rPr>
      </w:pPr>
    </w:p>
    <w:p w14:paraId="62578445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4.2. Prazo e validade da proposta:</w:t>
      </w:r>
    </w:p>
    <w:p w14:paraId="527A2C3F" w14:textId="77777777" w:rsidR="00414B0F" w:rsidRPr="00F7065F" w:rsidRDefault="00414B0F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4005D48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O prazo da proposta não poderá ser inferior a 60 (sessenta) dias.</w:t>
      </w:r>
    </w:p>
    <w:p w14:paraId="0D075852" w14:textId="77777777" w:rsidR="007904C6" w:rsidRPr="00F7065F" w:rsidRDefault="007904C6" w:rsidP="007904C6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DD3E800" w14:textId="77777777" w:rsidR="00414B0F" w:rsidRPr="00F7065F" w:rsidRDefault="00414B0F">
      <w:pPr>
        <w:spacing w:line="360" w:lineRule="auto"/>
        <w:rPr>
          <w:sz w:val="22"/>
          <w:szCs w:val="22"/>
        </w:rPr>
      </w:pPr>
    </w:p>
    <w:p w14:paraId="75783A43" w14:textId="77777777" w:rsidR="00414B0F" w:rsidRPr="00F7065F" w:rsidRDefault="008E4689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lastRenderedPageBreak/>
        <w:t>4.3. Descrição detalhada do produto e ou serviço:</w:t>
      </w:r>
    </w:p>
    <w:p w14:paraId="20601CB2" w14:textId="77777777" w:rsidR="00414B0F" w:rsidRPr="00F7065F" w:rsidRDefault="00414B0F" w:rsidP="00BD3DC0">
      <w:pPr>
        <w:ind w:left="284" w:firstLine="426"/>
        <w:rPr>
          <w:sz w:val="22"/>
          <w:szCs w:val="22"/>
        </w:rPr>
      </w:pP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5535"/>
        <w:gridCol w:w="3750"/>
      </w:tblGrid>
      <w:tr w:rsidR="002C3772" w:rsidRPr="00F7065F" w14:paraId="29B5881F" w14:textId="77777777" w:rsidTr="00CA2CF7">
        <w:trPr>
          <w:cantSplit/>
          <w:tblHeader/>
        </w:trPr>
        <w:tc>
          <w:tcPr>
            <w:tcW w:w="855" w:type="dxa"/>
          </w:tcPr>
          <w:p w14:paraId="223991FD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</w:p>
        </w:tc>
        <w:tc>
          <w:tcPr>
            <w:tcW w:w="5535" w:type="dxa"/>
          </w:tcPr>
          <w:p w14:paraId="15A248AA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Recursos Humanos</w:t>
            </w:r>
          </w:p>
        </w:tc>
        <w:tc>
          <w:tcPr>
            <w:tcW w:w="3750" w:type="dxa"/>
          </w:tcPr>
          <w:p w14:paraId="0DCA6C9D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Necessidades</w:t>
            </w:r>
          </w:p>
        </w:tc>
      </w:tr>
      <w:tr w:rsidR="002C3772" w:rsidRPr="00F7065F" w14:paraId="1FAE785D" w14:textId="77777777" w:rsidTr="00CA2CF7">
        <w:trPr>
          <w:cantSplit/>
          <w:tblHeader/>
        </w:trPr>
        <w:tc>
          <w:tcPr>
            <w:tcW w:w="855" w:type="dxa"/>
          </w:tcPr>
          <w:p w14:paraId="3433D2DF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  <w:tc>
          <w:tcPr>
            <w:tcW w:w="5535" w:type="dxa"/>
          </w:tcPr>
          <w:p w14:paraId="432D8509" w14:textId="77777777" w:rsidR="002C3772" w:rsidRPr="00F7065F" w:rsidRDefault="002C3772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Técnico de Enfermagem</w:t>
            </w:r>
          </w:p>
        </w:tc>
        <w:tc>
          <w:tcPr>
            <w:tcW w:w="3750" w:type="dxa"/>
          </w:tcPr>
          <w:p w14:paraId="445583CF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24h diariamente</w:t>
            </w:r>
          </w:p>
        </w:tc>
      </w:tr>
      <w:tr w:rsidR="002C3772" w:rsidRPr="00F7065F" w14:paraId="32FADE4E" w14:textId="77777777" w:rsidTr="00CA2CF7">
        <w:trPr>
          <w:cantSplit/>
          <w:tblHeader/>
        </w:trPr>
        <w:tc>
          <w:tcPr>
            <w:tcW w:w="855" w:type="dxa"/>
          </w:tcPr>
          <w:p w14:paraId="034C4B4D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</w:t>
            </w:r>
          </w:p>
        </w:tc>
        <w:tc>
          <w:tcPr>
            <w:tcW w:w="5535" w:type="dxa"/>
          </w:tcPr>
          <w:p w14:paraId="20F16F57" w14:textId="77777777" w:rsidR="002C3772" w:rsidRPr="00F7065F" w:rsidRDefault="002C3772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Enfermeiro</w:t>
            </w:r>
          </w:p>
        </w:tc>
        <w:tc>
          <w:tcPr>
            <w:tcW w:w="3750" w:type="dxa"/>
          </w:tcPr>
          <w:p w14:paraId="69491015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vez por semana</w:t>
            </w:r>
          </w:p>
        </w:tc>
      </w:tr>
      <w:tr w:rsidR="002C3772" w:rsidRPr="00F7065F" w14:paraId="33F78AE1" w14:textId="77777777" w:rsidTr="00CA2CF7">
        <w:trPr>
          <w:cantSplit/>
          <w:tblHeader/>
        </w:trPr>
        <w:tc>
          <w:tcPr>
            <w:tcW w:w="855" w:type="dxa"/>
          </w:tcPr>
          <w:p w14:paraId="5D2F26A8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</w:t>
            </w:r>
          </w:p>
        </w:tc>
        <w:tc>
          <w:tcPr>
            <w:tcW w:w="5535" w:type="dxa"/>
          </w:tcPr>
          <w:p w14:paraId="74EAF071" w14:textId="77777777" w:rsidR="002C3772" w:rsidRPr="00F7065F" w:rsidRDefault="002C3772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Fisioterapeuta (motora e respiratória)</w:t>
            </w:r>
          </w:p>
        </w:tc>
        <w:tc>
          <w:tcPr>
            <w:tcW w:w="3750" w:type="dxa"/>
          </w:tcPr>
          <w:p w14:paraId="74171117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07 vezes por semana, 02 vezes ao dia</w:t>
            </w:r>
          </w:p>
        </w:tc>
      </w:tr>
      <w:tr w:rsidR="002C3772" w:rsidRPr="00F7065F" w14:paraId="2DF439CE" w14:textId="77777777" w:rsidTr="00CA2CF7">
        <w:trPr>
          <w:cantSplit/>
          <w:tblHeader/>
        </w:trPr>
        <w:tc>
          <w:tcPr>
            <w:tcW w:w="855" w:type="dxa"/>
          </w:tcPr>
          <w:p w14:paraId="3A97A664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</w:t>
            </w:r>
          </w:p>
        </w:tc>
        <w:tc>
          <w:tcPr>
            <w:tcW w:w="5535" w:type="dxa"/>
          </w:tcPr>
          <w:p w14:paraId="66D71D32" w14:textId="77777777" w:rsidR="002C3772" w:rsidRPr="00F7065F" w:rsidRDefault="002C3772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Médico Pediatra</w:t>
            </w:r>
          </w:p>
        </w:tc>
        <w:tc>
          <w:tcPr>
            <w:tcW w:w="3750" w:type="dxa"/>
          </w:tcPr>
          <w:p w14:paraId="65880351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 vez por mês e sempre que fizer necessário</w:t>
            </w:r>
          </w:p>
        </w:tc>
      </w:tr>
      <w:tr w:rsidR="002C3772" w:rsidRPr="00F7065F" w14:paraId="5C05B214" w14:textId="77777777" w:rsidTr="00CA2CF7">
        <w:trPr>
          <w:cantSplit/>
          <w:tblHeader/>
        </w:trPr>
        <w:tc>
          <w:tcPr>
            <w:tcW w:w="855" w:type="dxa"/>
          </w:tcPr>
          <w:p w14:paraId="0D5A6596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05</w:t>
            </w:r>
          </w:p>
        </w:tc>
        <w:tc>
          <w:tcPr>
            <w:tcW w:w="5535" w:type="dxa"/>
          </w:tcPr>
          <w:p w14:paraId="5FF7E57C" w14:textId="77777777" w:rsidR="002C3772" w:rsidRPr="00F7065F" w:rsidRDefault="002C3772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Nutricionista</w:t>
            </w:r>
          </w:p>
        </w:tc>
        <w:tc>
          <w:tcPr>
            <w:tcW w:w="3750" w:type="dxa"/>
          </w:tcPr>
          <w:p w14:paraId="442BB684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vez por mês</w:t>
            </w:r>
          </w:p>
        </w:tc>
      </w:tr>
      <w:tr w:rsidR="002C3772" w:rsidRPr="00F7065F" w14:paraId="3B169BE7" w14:textId="77777777" w:rsidTr="00CA2CF7">
        <w:trPr>
          <w:cantSplit/>
          <w:tblHeader/>
        </w:trPr>
        <w:tc>
          <w:tcPr>
            <w:tcW w:w="855" w:type="dxa"/>
          </w:tcPr>
          <w:p w14:paraId="618D9815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06</w:t>
            </w:r>
          </w:p>
        </w:tc>
        <w:tc>
          <w:tcPr>
            <w:tcW w:w="5535" w:type="dxa"/>
          </w:tcPr>
          <w:p w14:paraId="10105046" w14:textId="77777777" w:rsidR="002C3772" w:rsidRPr="00E74958" w:rsidRDefault="00CA7654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E74958">
              <w:rPr>
                <w:rFonts w:asciiTheme="majorHAnsi" w:hAnsiTheme="majorHAnsi" w:cstheme="majorHAnsi"/>
                <w:sz w:val="22"/>
                <w:szCs w:val="22"/>
              </w:rPr>
              <w:t>Médico Pneumatologista Pediátrico</w:t>
            </w:r>
          </w:p>
        </w:tc>
        <w:tc>
          <w:tcPr>
            <w:tcW w:w="3750" w:type="dxa"/>
          </w:tcPr>
          <w:p w14:paraId="5CE43D75" w14:textId="77777777" w:rsidR="002C3772" w:rsidRPr="00F7065F" w:rsidRDefault="002C3772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vez por mês</w:t>
            </w:r>
          </w:p>
        </w:tc>
      </w:tr>
      <w:tr w:rsidR="00CA7654" w:rsidRPr="00F7065F" w14:paraId="7FAC25D4" w14:textId="77777777" w:rsidTr="00CA2CF7">
        <w:trPr>
          <w:cantSplit/>
          <w:tblHeader/>
        </w:trPr>
        <w:tc>
          <w:tcPr>
            <w:tcW w:w="855" w:type="dxa"/>
          </w:tcPr>
          <w:p w14:paraId="6D67C40F" w14:textId="77777777" w:rsidR="00CA7654" w:rsidRPr="00F7065F" w:rsidRDefault="00E74958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07</w:t>
            </w:r>
          </w:p>
        </w:tc>
        <w:tc>
          <w:tcPr>
            <w:tcW w:w="5535" w:type="dxa"/>
          </w:tcPr>
          <w:p w14:paraId="40D956CE" w14:textId="77777777" w:rsidR="00CA7654" w:rsidRPr="00E74958" w:rsidRDefault="00CA7654" w:rsidP="00E56A4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E74958">
              <w:rPr>
                <w:rFonts w:asciiTheme="majorHAnsi" w:hAnsiTheme="majorHAnsi" w:cstheme="majorHAnsi"/>
                <w:sz w:val="22"/>
                <w:szCs w:val="22"/>
              </w:rPr>
              <w:t>Médico Neurologista Pediátrico</w:t>
            </w:r>
          </w:p>
        </w:tc>
        <w:tc>
          <w:tcPr>
            <w:tcW w:w="3750" w:type="dxa"/>
          </w:tcPr>
          <w:p w14:paraId="6CE3F147" w14:textId="77777777" w:rsidR="00CA7654" w:rsidRPr="00255128" w:rsidRDefault="00CA7654" w:rsidP="00E56A47">
            <w:pPr>
              <w:widowControl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01 vez por mês</w:t>
            </w:r>
          </w:p>
        </w:tc>
      </w:tr>
      <w:tr w:rsidR="00CA7654" w:rsidRPr="00F7065F" w14:paraId="44409833" w14:textId="77777777" w:rsidTr="00CA2CF7">
        <w:trPr>
          <w:cantSplit/>
          <w:tblHeader/>
        </w:trPr>
        <w:tc>
          <w:tcPr>
            <w:tcW w:w="855" w:type="dxa"/>
          </w:tcPr>
          <w:p w14:paraId="0A342BBB" w14:textId="77777777" w:rsidR="00CA7654" w:rsidRPr="00F7065F" w:rsidRDefault="00CA7654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E74958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5535" w:type="dxa"/>
          </w:tcPr>
          <w:p w14:paraId="0E7E6633" w14:textId="77777777" w:rsidR="00CA7654" w:rsidRPr="00F7065F" w:rsidRDefault="00CA7654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Fonoaudióloga</w:t>
            </w:r>
          </w:p>
        </w:tc>
        <w:tc>
          <w:tcPr>
            <w:tcW w:w="3750" w:type="dxa"/>
          </w:tcPr>
          <w:p w14:paraId="22236E06" w14:textId="77777777" w:rsidR="00CA7654" w:rsidRPr="00F7065F" w:rsidRDefault="00CA7654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 vez por semana</w:t>
            </w:r>
          </w:p>
        </w:tc>
      </w:tr>
      <w:tr w:rsidR="00CA7654" w:rsidRPr="00F7065F" w14:paraId="4F78F6CA" w14:textId="77777777" w:rsidTr="00CA2CF7">
        <w:trPr>
          <w:cantSplit/>
          <w:tblHeader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BA2F5" w14:textId="77777777" w:rsidR="00E74958" w:rsidRPr="00F7065F" w:rsidRDefault="00CA7654" w:rsidP="00E74958">
            <w:pPr>
              <w:widowControl w:val="0"/>
              <w:spacing w:before="240" w:after="24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E74958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5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78751" w14:textId="77777777" w:rsidR="00CA7654" w:rsidRPr="00F7065F" w:rsidRDefault="00CA7654" w:rsidP="00CA2CF7">
            <w:pPr>
              <w:widowControl w:val="0"/>
              <w:spacing w:before="240" w:after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Supervisão - Telefone</w:t>
            </w:r>
          </w:p>
        </w:tc>
        <w:tc>
          <w:tcPr>
            <w:tcW w:w="3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F0112" w14:textId="77777777" w:rsidR="00CA7654" w:rsidRPr="00F7065F" w:rsidRDefault="00CA7654" w:rsidP="00CA2CF7">
            <w:pPr>
              <w:widowControl w:val="0"/>
              <w:spacing w:before="240" w:after="24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24 horas/dia</w:t>
            </w:r>
          </w:p>
        </w:tc>
      </w:tr>
    </w:tbl>
    <w:p w14:paraId="6EA088C2" w14:textId="77777777" w:rsidR="002C3772" w:rsidRPr="00F7065F" w:rsidRDefault="002C3772" w:rsidP="002C3772">
      <w:pPr>
        <w:rPr>
          <w:rFonts w:asciiTheme="majorHAnsi" w:hAnsiTheme="majorHAnsi" w:cstheme="majorHAnsi"/>
          <w:sz w:val="22"/>
          <w:szCs w:val="22"/>
        </w:rPr>
      </w:pPr>
      <w:r w:rsidRPr="00F7065F">
        <w:rPr>
          <w:rFonts w:asciiTheme="majorHAnsi" w:hAnsiTheme="majorHAnsi" w:cstheme="majorHAnsi"/>
          <w:sz w:val="22"/>
          <w:szCs w:val="22"/>
        </w:rPr>
        <w:tab/>
      </w:r>
      <w:r w:rsidRPr="00F7065F">
        <w:rPr>
          <w:rFonts w:asciiTheme="majorHAnsi" w:hAnsiTheme="majorHAnsi" w:cstheme="majorHAnsi"/>
          <w:b/>
          <w:sz w:val="22"/>
          <w:szCs w:val="22"/>
        </w:rPr>
        <w:t>Observação</w:t>
      </w:r>
      <w:r w:rsidRPr="00F7065F">
        <w:rPr>
          <w:rFonts w:asciiTheme="majorHAnsi" w:hAnsiTheme="majorHAnsi" w:cstheme="majorHAnsi"/>
          <w:sz w:val="22"/>
          <w:szCs w:val="22"/>
        </w:rPr>
        <w:t xml:space="preserve">: A equipe multiprofissional e o quantitativo de atendimentos, segue conforme a solicitação da </w:t>
      </w:r>
      <w:r w:rsidRPr="00F7065F">
        <w:rPr>
          <w:rFonts w:asciiTheme="majorHAnsi" w:hAnsiTheme="majorHAnsi" w:cstheme="majorHAnsi"/>
          <w:sz w:val="22"/>
          <w:szCs w:val="22"/>
        </w:rPr>
        <w:tab/>
        <w:t>médica pediatra que acompanha a criança.</w:t>
      </w:r>
    </w:p>
    <w:p w14:paraId="1FAB7177" w14:textId="77777777" w:rsidR="007E7A4B" w:rsidRPr="00F7065F" w:rsidRDefault="007E7A4B" w:rsidP="002C3772">
      <w:pPr>
        <w:rPr>
          <w:rFonts w:asciiTheme="majorHAnsi" w:hAnsiTheme="majorHAnsi" w:cstheme="majorHAnsi"/>
          <w:sz w:val="22"/>
          <w:szCs w:val="22"/>
        </w:rPr>
      </w:pPr>
    </w:p>
    <w:p w14:paraId="0F2CA6CB" w14:textId="77777777" w:rsidR="00414B0F" w:rsidRPr="00F7065F" w:rsidRDefault="00414B0F">
      <w:pPr>
        <w:rPr>
          <w:sz w:val="22"/>
          <w:szCs w:val="22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6468"/>
        <w:gridCol w:w="2354"/>
      </w:tblGrid>
      <w:tr w:rsidR="007E7A4B" w:rsidRPr="00F7065F" w14:paraId="64562A99" w14:textId="77777777" w:rsidTr="00CA2CF7">
        <w:trPr>
          <w:cantSplit/>
          <w:tblHeader/>
        </w:trPr>
        <w:tc>
          <w:tcPr>
            <w:tcW w:w="1384" w:type="dxa"/>
          </w:tcPr>
          <w:p w14:paraId="3F0774F1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</w:p>
        </w:tc>
        <w:tc>
          <w:tcPr>
            <w:tcW w:w="6468" w:type="dxa"/>
          </w:tcPr>
          <w:p w14:paraId="1C1E0810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Equipamentos e mobiliário de uso contínuo</w:t>
            </w:r>
          </w:p>
        </w:tc>
        <w:tc>
          <w:tcPr>
            <w:tcW w:w="2354" w:type="dxa"/>
          </w:tcPr>
          <w:p w14:paraId="4727FE5E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Necessidades</w:t>
            </w:r>
          </w:p>
        </w:tc>
      </w:tr>
      <w:tr w:rsidR="002A2223" w:rsidRPr="00F7065F" w14:paraId="410F4D2A" w14:textId="77777777" w:rsidTr="00CA2CF7">
        <w:trPr>
          <w:cantSplit/>
          <w:tblHeader/>
        </w:trPr>
        <w:tc>
          <w:tcPr>
            <w:tcW w:w="1384" w:type="dxa"/>
          </w:tcPr>
          <w:p w14:paraId="58AD103D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  <w:tc>
          <w:tcPr>
            <w:tcW w:w="6468" w:type="dxa"/>
          </w:tcPr>
          <w:p w14:paraId="0254DA24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Cama Hospitalar Elétrica com grade e colchão</w:t>
            </w:r>
          </w:p>
        </w:tc>
        <w:tc>
          <w:tcPr>
            <w:tcW w:w="2354" w:type="dxa"/>
          </w:tcPr>
          <w:p w14:paraId="0C4152B9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315D12C9" w14:textId="77777777" w:rsidTr="00CA2CF7">
        <w:trPr>
          <w:cantSplit/>
          <w:tblHeader/>
        </w:trPr>
        <w:tc>
          <w:tcPr>
            <w:tcW w:w="1384" w:type="dxa"/>
          </w:tcPr>
          <w:p w14:paraId="03101972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</w:t>
            </w:r>
          </w:p>
        </w:tc>
        <w:tc>
          <w:tcPr>
            <w:tcW w:w="6468" w:type="dxa"/>
          </w:tcPr>
          <w:p w14:paraId="1BACE2C3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Colchão caixa de ovo – troca de 2/2 meses, totalizando 06 unidades/ano</w:t>
            </w:r>
          </w:p>
        </w:tc>
        <w:tc>
          <w:tcPr>
            <w:tcW w:w="2354" w:type="dxa"/>
          </w:tcPr>
          <w:p w14:paraId="52841D18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06 unidades por ano</w:t>
            </w:r>
          </w:p>
        </w:tc>
      </w:tr>
      <w:tr w:rsidR="002A2223" w:rsidRPr="00F7065F" w14:paraId="7E9903D4" w14:textId="77777777" w:rsidTr="00CA2CF7">
        <w:trPr>
          <w:cantSplit/>
          <w:tblHeader/>
        </w:trPr>
        <w:tc>
          <w:tcPr>
            <w:tcW w:w="1384" w:type="dxa"/>
          </w:tcPr>
          <w:p w14:paraId="5AA68687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</w:t>
            </w:r>
          </w:p>
        </w:tc>
        <w:tc>
          <w:tcPr>
            <w:tcW w:w="6468" w:type="dxa"/>
          </w:tcPr>
          <w:p w14:paraId="4183DD42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Cilindro de oxigênio com kit de válvulas</w:t>
            </w:r>
          </w:p>
        </w:tc>
        <w:tc>
          <w:tcPr>
            <w:tcW w:w="2354" w:type="dxa"/>
          </w:tcPr>
          <w:p w14:paraId="7ACBFC3F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258DA0C8" w14:textId="77777777" w:rsidTr="00CA2CF7">
        <w:trPr>
          <w:cantSplit/>
          <w:tblHeader/>
        </w:trPr>
        <w:tc>
          <w:tcPr>
            <w:tcW w:w="1384" w:type="dxa"/>
          </w:tcPr>
          <w:p w14:paraId="4F34E176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</w:t>
            </w:r>
          </w:p>
        </w:tc>
        <w:tc>
          <w:tcPr>
            <w:tcW w:w="6468" w:type="dxa"/>
          </w:tcPr>
          <w:p w14:paraId="3ABA590A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Concentrador 5 lts/min com umidificador, circuito e máscara/TQT – 01 unid com kit de macronebulização</w:t>
            </w:r>
          </w:p>
        </w:tc>
        <w:tc>
          <w:tcPr>
            <w:tcW w:w="2354" w:type="dxa"/>
          </w:tcPr>
          <w:p w14:paraId="19F6A110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– uso contínuo</w:t>
            </w:r>
          </w:p>
        </w:tc>
      </w:tr>
      <w:tr w:rsidR="002A2223" w:rsidRPr="00F7065F" w14:paraId="3E998EC6" w14:textId="77777777" w:rsidTr="00CA2CF7">
        <w:trPr>
          <w:cantSplit/>
          <w:tblHeader/>
        </w:trPr>
        <w:tc>
          <w:tcPr>
            <w:tcW w:w="1384" w:type="dxa"/>
          </w:tcPr>
          <w:p w14:paraId="455DD473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05</w:t>
            </w:r>
          </w:p>
        </w:tc>
        <w:tc>
          <w:tcPr>
            <w:tcW w:w="6468" w:type="dxa"/>
          </w:tcPr>
          <w:p w14:paraId="3BAC17AB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Aspirador portátil </w:t>
            </w:r>
          </w:p>
        </w:tc>
        <w:tc>
          <w:tcPr>
            <w:tcW w:w="2354" w:type="dxa"/>
          </w:tcPr>
          <w:p w14:paraId="5414D76F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0B6C64AA" w14:textId="77777777" w:rsidTr="00CA2CF7">
        <w:trPr>
          <w:cantSplit/>
          <w:tblHeader/>
        </w:trPr>
        <w:tc>
          <w:tcPr>
            <w:tcW w:w="1384" w:type="dxa"/>
          </w:tcPr>
          <w:p w14:paraId="2407066B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06</w:t>
            </w:r>
          </w:p>
        </w:tc>
        <w:tc>
          <w:tcPr>
            <w:tcW w:w="6468" w:type="dxa"/>
          </w:tcPr>
          <w:p w14:paraId="3C8DEB19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Oxímetro de mesa</w:t>
            </w:r>
          </w:p>
        </w:tc>
        <w:tc>
          <w:tcPr>
            <w:tcW w:w="2354" w:type="dxa"/>
          </w:tcPr>
          <w:p w14:paraId="2B80E8B6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5F23BC7B" w14:textId="77777777" w:rsidTr="00CA2CF7">
        <w:trPr>
          <w:cantSplit/>
          <w:tblHeader/>
        </w:trPr>
        <w:tc>
          <w:tcPr>
            <w:tcW w:w="1384" w:type="dxa"/>
          </w:tcPr>
          <w:p w14:paraId="585E795D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07</w:t>
            </w:r>
          </w:p>
        </w:tc>
        <w:tc>
          <w:tcPr>
            <w:tcW w:w="6468" w:type="dxa"/>
          </w:tcPr>
          <w:p w14:paraId="3B62DA0C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Suporte de soro</w:t>
            </w:r>
          </w:p>
        </w:tc>
        <w:tc>
          <w:tcPr>
            <w:tcW w:w="2354" w:type="dxa"/>
          </w:tcPr>
          <w:p w14:paraId="5A53E276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34273E59" w14:textId="77777777" w:rsidTr="00CA2CF7">
        <w:trPr>
          <w:cantSplit/>
          <w:tblHeader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29EEF" w14:textId="77777777" w:rsidR="002A2223" w:rsidRPr="00F7065F" w:rsidRDefault="002A2223" w:rsidP="00CA2CF7">
            <w:pPr>
              <w:widowControl w:val="0"/>
              <w:spacing w:before="240" w:after="24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08</w:t>
            </w:r>
          </w:p>
        </w:tc>
        <w:tc>
          <w:tcPr>
            <w:tcW w:w="6468" w:type="dxa"/>
          </w:tcPr>
          <w:p w14:paraId="7498385F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Bomba de infusão para administração da dieta</w:t>
            </w:r>
          </w:p>
        </w:tc>
        <w:tc>
          <w:tcPr>
            <w:tcW w:w="2354" w:type="dxa"/>
          </w:tcPr>
          <w:p w14:paraId="0EB796F7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5C85B4FC" w14:textId="77777777" w:rsidTr="00CA2CF7">
        <w:trPr>
          <w:cantSplit/>
          <w:tblHeader/>
        </w:trPr>
        <w:tc>
          <w:tcPr>
            <w:tcW w:w="1384" w:type="dxa"/>
          </w:tcPr>
          <w:p w14:paraId="608FB425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09</w:t>
            </w:r>
          </w:p>
        </w:tc>
        <w:tc>
          <w:tcPr>
            <w:tcW w:w="6468" w:type="dxa"/>
          </w:tcPr>
          <w:p w14:paraId="03FEEB27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Bipap com circuito para traqueostomia</w:t>
            </w:r>
          </w:p>
        </w:tc>
        <w:tc>
          <w:tcPr>
            <w:tcW w:w="2354" w:type="dxa"/>
          </w:tcPr>
          <w:p w14:paraId="658FE65F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564A7617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107D05A9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6468" w:type="dxa"/>
            <w:tcBorders>
              <w:top w:val="nil"/>
            </w:tcBorders>
          </w:tcPr>
          <w:p w14:paraId="274EDD44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Aparelho de pressão aneróide com manguito infantil e estetoscópio pediátrico</w:t>
            </w:r>
          </w:p>
        </w:tc>
        <w:tc>
          <w:tcPr>
            <w:tcW w:w="2354" w:type="dxa"/>
            <w:tcBorders>
              <w:top w:val="nil"/>
            </w:tcBorders>
          </w:tcPr>
          <w:p w14:paraId="178B4E60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0A9C63A6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01A1398F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6468" w:type="dxa"/>
            <w:tcBorders>
              <w:top w:val="nil"/>
            </w:tcBorders>
          </w:tcPr>
          <w:p w14:paraId="2129D754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Termômetro clínico digital</w:t>
            </w:r>
          </w:p>
        </w:tc>
        <w:tc>
          <w:tcPr>
            <w:tcW w:w="2354" w:type="dxa"/>
            <w:tcBorders>
              <w:top w:val="nil"/>
            </w:tcBorders>
          </w:tcPr>
          <w:p w14:paraId="5D3663B8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01– uso contínuo</w:t>
            </w:r>
          </w:p>
        </w:tc>
      </w:tr>
      <w:tr w:rsidR="002A2223" w:rsidRPr="00F7065F" w14:paraId="29D2D5FD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2CA7925A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6468" w:type="dxa"/>
            <w:tcBorders>
              <w:top w:val="nil"/>
            </w:tcBorders>
          </w:tcPr>
          <w:p w14:paraId="33A63F44" w14:textId="77777777" w:rsidR="002A2223" w:rsidRPr="00F7065F" w:rsidRDefault="002A2223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Ambú pediátrico de silicone com máscara infantil</w:t>
            </w:r>
          </w:p>
        </w:tc>
        <w:tc>
          <w:tcPr>
            <w:tcW w:w="2354" w:type="dxa"/>
            <w:tcBorders>
              <w:top w:val="nil"/>
            </w:tcBorders>
          </w:tcPr>
          <w:p w14:paraId="0BD5F2DE" w14:textId="77777777" w:rsidR="002A2223" w:rsidRPr="00F7065F" w:rsidRDefault="002A2223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</w:tr>
    </w:tbl>
    <w:p w14:paraId="18680C40" w14:textId="77777777" w:rsidR="00B954F7" w:rsidRPr="00F7065F" w:rsidRDefault="00B954F7" w:rsidP="00B954F7">
      <w:pPr>
        <w:ind w:left="567"/>
        <w:rPr>
          <w:rFonts w:asciiTheme="majorHAnsi" w:hAnsiTheme="majorHAnsi" w:cstheme="majorHAnsi"/>
          <w:sz w:val="22"/>
          <w:szCs w:val="22"/>
        </w:rPr>
      </w:pPr>
      <w:r w:rsidRPr="00F7065F">
        <w:rPr>
          <w:rFonts w:asciiTheme="majorHAnsi" w:hAnsiTheme="majorHAnsi" w:cstheme="majorHAnsi"/>
          <w:b/>
          <w:sz w:val="22"/>
          <w:szCs w:val="22"/>
        </w:rPr>
        <w:t xml:space="preserve">Observação: </w:t>
      </w:r>
      <w:r w:rsidRPr="00F7065F">
        <w:rPr>
          <w:rFonts w:asciiTheme="majorHAnsi" w:hAnsiTheme="majorHAnsi" w:cstheme="majorHAnsi"/>
          <w:sz w:val="22"/>
          <w:szCs w:val="22"/>
        </w:rPr>
        <w:t xml:space="preserve">O colchão caixa de ovo deverá ser cobrado a cada fornecimento. </w:t>
      </w:r>
    </w:p>
    <w:p w14:paraId="6AAAB5B6" w14:textId="77777777" w:rsidR="00B954F7" w:rsidRPr="00F7065F" w:rsidRDefault="00B954F7" w:rsidP="00B954F7">
      <w:pPr>
        <w:ind w:left="567"/>
        <w:rPr>
          <w:rFonts w:asciiTheme="majorHAnsi" w:hAnsiTheme="majorHAnsi" w:cstheme="majorHAnsi"/>
          <w:sz w:val="22"/>
          <w:szCs w:val="22"/>
        </w:rPr>
      </w:pPr>
      <w:r w:rsidRPr="00F7065F">
        <w:rPr>
          <w:rFonts w:asciiTheme="majorHAnsi" w:hAnsiTheme="majorHAnsi" w:cstheme="majorHAnsi"/>
          <w:sz w:val="22"/>
          <w:szCs w:val="22"/>
        </w:rPr>
        <w:t>A manutenção dos equipamentos deverá ser preventiva e corretiva.</w:t>
      </w:r>
      <w:r w:rsidRPr="00F7065F">
        <w:rPr>
          <w:rFonts w:asciiTheme="majorHAnsi" w:hAnsiTheme="majorHAnsi" w:cstheme="majorHAnsi"/>
          <w:sz w:val="22"/>
          <w:szCs w:val="22"/>
        </w:rPr>
        <w:tab/>
      </w:r>
    </w:p>
    <w:p w14:paraId="3209E561" w14:textId="77777777" w:rsidR="00414B0F" w:rsidRDefault="007E7A4B" w:rsidP="00B954F7">
      <w:pPr>
        <w:rPr>
          <w:rFonts w:asciiTheme="majorHAnsi" w:hAnsiTheme="majorHAnsi" w:cstheme="majorHAnsi"/>
          <w:sz w:val="22"/>
          <w:szCs w:val="22"/>
        </w:rPr>
      </w:pPr>
      <w:r w:rsidRPr="00F7065F">
        <w:rPr>
          <w:rFonts w:asciiTheme="majorHAnsi" w:hAnsiTheme="majorHAnsi" w:cstheme="majorHAnsi"/>
          <w:sz w:val="22"/>
          <w:szCs w:val="22"/>
        </w:rPr>
        <w:tab/>
      </w:r>
    </w:p>
    <w:p w14:paraId="40B1810C" w14:textId="77777777" w:rsidR="00B9087D" w:rsidRPr="00F7065F" w:rsidRDefault="00B9087D" w:rsidP="00B954F7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a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0"/>
        <w:gridCol w:w="3826"/>
      </w:tblGrid>
      <w:tr w:rsidR="007E7A4B" w:rsidRPr="00F7065F" w14:paraId="0C192C91" w14:textId="77777777" w:rsidTr="00CA2CF7">
        <w:trPr>
          <w:cantSplit/>
          <w:tblHeader/>
        </w:trPr>
        <w:tc>
          <w:tcPr>
            <w:tcW w:w="6380" w:type="dxa"/>
          </w:tcPr>
          <w:p w14:paraId="74B075C9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Descrição de serviço</w:t>
            </w:r>
          </w:p>
        </w:tc>
        <w:tc>
          <w:tcPr>
            <w:tcW w:w="3826" w:type="dxa"/>
          </w:tcPr>
          <w:p w14:paraId="30A3845A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Necessidade</w:t>
            </w:r>
          </w:p>
        </w:tc>
      </w:tr>
      <w:tr w:rsidR="007E7A4B" w:rsidRPr="00F7065F" w14:paraId="0894672C" w14:textId="77777777" w:rsidTr="00CA2CF7">
        <w:trPr>
          <w:cantSplit/>
          <w:tblHeader/>
        </w:trPr>
        <w:tc>
          <w:tcPr>
            <w:tcW w:w="6380" w:type="dxa"/>
          </w:tcPr>
          <w:p w14:paraId="3CCF6F2C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Exame laboratorial</w:t>
            </w:r>
          </w:p>
        </w:tc>
        <w:tc>
          <w:tcPr>
            <w:tcW w:w="3826" w:type="dxa"/>
          </w:tcPr>
          <w:p w14:paraId="7CE8C32C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coleta/mensal ou conforme a necessidade</w:t>
            </w:r>
          </w:p>
        </w:tc>
      </w:tr>
    </w:tbl>
    <w:p w14:paraId="4046C3F3" w14:textId="77777777" w:rsidR="007E7A4B" w:rsidRPr="00F7065F" w:rsidRDefault="007E7A4B" w:rsidP="007E7A4B">
      <w:pPr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Theme="majorHAnsi" w:hAnsiTheme="majorHAnsi" w:cstheme="majorHAnsi"/>
          <w:b/>
          <w:sz w:val="22"/>
          <w:szCs w:val="22"/>
        </w:rPr>
        <w:t>Observação:</w:t>
      </w:r>
      <w:r w:rsidRPr="00F7065F">
        <w:rPr>
          <w:rFonts w:ascii="Arial" w:hAnsi="Arial" w:cs="Arial"/>
          <w:b/>
          <w:sz w:val="22"/>
          <w:szCs w:val="22"/>
        </w:rPr>
        <w:t xml:space="preserve"> </w:t>
      </w:r>
      <w:r w:rsidRPr="00F7065F">
        <w:rPr>
          <w:rFonts w:ascii="Arial" w:hAnsi="Arial" w:cs="Arial"/>
          <w:sz w:val="22"/>
          <w:szCs w:val="22"/>
        </w:rPr>
        <w:t>A coleta domiciliar só deverá ser cobrada quando realizada. O material coletado deverá ser direcionado à um laboratório selecionado pela empresa responsável pelo serviço de Home Care e cobrado na fatura mensal.</w:t>
      </w:r>
    </w:p>
    <w:p w14:paraId="75D80742" w14:textId="77777777" w:rsidR="00414B0F" w:rsidRPr="00F7065F" w:rsidRDefault="00414B0F">
      <w:pPr>
        <w:ind w:left="567"/>
        <w:rPr>
          <w:sz w:val="22"/>
          <w:szCs w:val="22"/>
        </w:rPr>
      </w:pPr>
    </w:p>
    <w:p w14:paraId="7B9B61D7" w14:textId="77777777" w:rsidR="00414B0F" w:rsidRPr="00F7065F" w:rsidRDefault="00414B0F">
      <w:pPr>
        <w:rPr>
          <w:sz w:val="22"/>
          <w:szCs w:val="22"/>
        </w:rPr>
      </w:pPr>
    </w:p>
    <w:tbl>
      <w:tblPr>
        <w:tblStyle w:val="a0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6521"/>
        <w:gridCol w:w="2268"/>
      </w:tblGrid>
      <w:tr w:rsidR="007E7A4B" w:rsidRPr="00F7065F" w14:paraId="36728FAA" w14:textId="77777777" w:rsidTr="00CA2CF7">
        <w:trPr>
          <w:cantSplit/>
          <w:tblHeader/>
        </w:trPr>
        <w:tc>
          <w:tcPr>
            <w:tcW w:w="1384" w:type="dxa"/>
          </w:tcPr>
          <w:p w14:paraId="1305607B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</w:p>
        </w:tc>
        <w:tc>
          <w:tcPr>
            <w:tcW w:w="6521" w:type="dxa"/>
          </w:tcPr>
          <w:p w14:paraId="50530D66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Materiais de consumo</w:t>
            </w:r>
          </w:p>
        </w:tc>
        <w:tc>
          <w:tcPr>
            <w:tcW w:w="2268" w:type="dxa"/>
          </w:tcPr>
          <w:p w14:paraId="1D35DD2C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Fornecimento Mensal</w:t>
            </w:r>
          </w:p>
        </w:tc>
      </w:tr>
      <w:tr w:rsidR="007E7A4B" w:rsidRPr="00F7065F" w14:paraId="5F25256B" w14:textId="77777777" w:rsidTr="00CA2CF7">
        <w:trPr>
          <w:cantSplit/>
          <w:tblHeader/>
        </w:trPr>
        <w:tc>
          <w:tcPr>
            <w:tcW w:w="1384" w:type="dxa"/>
          </w:tcPr>
          <w:p w14:paraId="63FE4CD0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  <w:tc>
          <w:tcPr>
            <w:tcW w:w="6521" w:type="dxa"/>
          </w:tcPr>
          <w:p w14:paraId="2DD5C285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Fixador de traqueostomia pediátrica</w:t>
            </w:r>
          </w:p>
        </w:tc>
        <w:tc>
          <w:tcPr>
            <w:tcW w:w="2268" w:type="dxa"/>
          </w:tcPr>
          <w:p w14:paraId="7C9444ED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30 unidades</w:t>
            </w:r>
          </w:p>
        </w:tc>
      </w:tr>
      <w:tr w:rsidR="007E7A4B" w:rsidRPr="00F7065F" w14:paraId="2C768FDA" w14:textId="77777777" w:rsidTr="00CA2CF7">
        <w:trPr>
          <w:cantSplit/>
          <w:tblHeader/>
        </w:trPr>
        <w:tc>
          <w:tcPr>
            <w:tcW w:w="1384" w:type="dxa"/>
          </w:tcPr>
          <w:p w14:paraId="2F195450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</w:t>
            </w:r>
          </w:p>
        </w:tc>
        <w:tc>
          <w:tcPr>
            <w:tcW w:w="6521" w:type="dxa"/>
          </w:tcPr>
          <w:p w14:paraId="79C43DC0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Sonda de aspiração traqueal n° 08</w:t>
            </w:r>
          </w:p>
        </w:tc>
        <w:tc>
          <w:tcPr>
            <w:tcW w:w="2268" w:type="dxa"/>
          </w:tcPr>
          <w:p w14:paraId="7881F3E5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460 unidades</w:t>
            </w:r>
          </w:p>
        </w:tc>
      </w:tr>
      <w:tr w:rsidR="007E7A4B" w:rsidRPr="00F7065F" w14:paraId="6B43C44A" w14:textId="77777777" w:rsidTr="00CA2CF7">
        <w:trPr>
          <w:cantSplit/>
          <w:tblHeader/>
        </w:trPr>
        <w:tc>
          <w:tcPr>
            <w:tcW w:w="1384" w:type="dxa"/>
          </w:tcPr>
          <w:p w14:paraId="5B797B2E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</w:t>
            </w:r>
          </w:p>
        </w:tc>
        <w:tc>
          <w:tcPr>
            <w:tcW w:w="6521" w:type="dxa"/>
          </w:tcPr>
          <w:p w14:paraId="5E777D82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Luva plástica estéril</w:t>
            </w:r>
          </w:p>
        </w:tc>
        <w:tc>
          <w:tcPr>
            <w:tcW w:w="2268" w:type="dxa"/>
          </w:tcPr>
          <w:p w14:paraId="2916D05A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460 unidades</w:t>
            </w:r>
          </w:p>
        </w:tc>
      </w:tr>
      <w:tr w:rsidR="007E7A4B" w:rsidRPr="00F7065F" w14:paraId="0B4A95CF" w14:textId="77777777" w:rsidTr="00CA2CF7">
        <w:trPr>
          <w:cantSplit/>
          <w:tblHeader/>
        </w:trPr>
        <w:tc>
          <w:tcPr>
            <w:tcW w:w="1384" w:type="dxa"/>
          </w:tcPr>
          <w:p w14:paraId="21CE428C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</w:t>
            </w:r>
          </w:p>
        </w:tc>
        <w:tc>
          <w:tcPr>
            <w:tcW w:w="6521" w:type="dxa"/>
          </w:tcPr>
          <w:p w14:paraId="00DBAB7C" w14:textId="77777777" w:rsidR="007E7A4B" w:rsidRPr="00F7065F" w:rsidRDefault="00563BB5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Luva de procedimento Tamanho “M”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cx c/100 un</w:t>
            </w:r>
          </w:p>
        </w:tc>
        <w:tc>
          <w:tcPr>
            <w:tcW w:w="2268" w:type="dxa"/>
          </w:tcPr>
          <w:p w14:paraId="064E777C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400 unidades</w:t>
            </w:r>
          </w:p>
        </w:tc>
      </w:tr>
      <w:tr w:rsidR="007E7A4B" w:rsidRPr="00F7065F" w14:paraId="41144FD4" w14:textId="77777777" w:rsidTr="00CA2CF7">
        <w:trPr>
          <w:cantSplit/>
          <w:tblHeader/>
        </w:trPr>
        <w:tc>
          <w:tcPr>
            <w:tcW w:w="1384" w:type="dxa"/>
          </w:tcPr>
          <w:p w14:paraId="4761E94B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05</w:t>
            </w:r>
          </w:p>
        </w:tc>
        <w:tc>
          <w:tcPr>
            <w:tcW w:w="6521" w:type="dxa"/>
          </w:tcPr>
          <w:p w14:paraId="123FBA92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Fralda Juvenil</w:t>
            </w:r>
          </w:p>
        </w:tc>
        <w:tc>
          <w:tcPr>
            <w:tcW w:w="2268" w:type="dxa"/>
          </w:tcPr>
          <w:p w14:paraId="31E5344E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300 unidades</w:t>
            </w:r>
          </w:p>
        </w:tc>
      </w:tr>
      <w:tr w:rsidR="007E7A4B" w:rsidRPr="00F7065F" w14:paraId="1201A3FF" w14:textId="77777777" w:rsidTr="00CA2CF7">
        <w:trPr>
          <w:cantSplit/>
          <w:tblHeader/>
        </w:trPr>
        <w:tc>
          <w:tcPr>
            <w:tcW w:w="1384" w:type="dxa"/>
          </w:tcPr>
          <w:p w14:paraId="43475A66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06</w:t>
            </w:r>
          </w:p>
        </w:tc>
        <w:tc>
          <w:tcPr>
            <w:tcW w:w="6521" w:type="dxa"/>
          </w:tcPr>
          <w:p w14:paraId="2363C17D" w14:textId="77777777" w:rsidR="007E7A4B" w:rsidRPr="00F7065F" w:rsidRDefault="007E7A4B" w:rsidP="00CA2CF7">
            <w:pPr>
              <w:pStyle w:val="Ttulo11"/>
              <w:widowControl w:val="0"/>
              <w:shd w:val="clear" w:color="auto" w:fill="FFFFFF"/>
              <w:spacing w:before="242" w:after="121"/>
              <w:jc w:val="left"/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Pacote de compressa de gaze Estéril 100% Algodão 7,5x7,5)</w:t>
            </w:r>
          </w:p>
        </w:tc>
        <w:tc>
          <w:tcPr>
            <w:tcW w:w="2268" w:type="dxa"/>
          </w:tcPr>
          <w:p w14:paraId="4502A85C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60 unidades</w:t>
            </w:r>
          </w:p>
        </w:tc>
      </w:tr>
      <w:tr w:rsidR="007E7A4B" w:rsidRPr="00F7065F" w14:paraId="4E877A9B" w14:textId="77777777" w:rsidTr="00CA2CF7">
        <w:trPr>
          <w:cantSplit/>
          <w:tblHeader/>
        </w:trPr>
        <w:tc>
          <w:tcPr>
            <w:tcW w:w="1384" w:type="dxa"/>
          </w:tcPr>
          <w:p w14:paraId="63FD278E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07</w:t>
            </w:r>
          </w:p>
        </w:tc>
        <w:tc>
          <w:tcPr>
            <w:tcW w:w="6521" w:type="dxa"/>
          </w:tcPr>
          <w:p w14:paraId="01E35C17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Frasco para dieta 250 ml</w:t>
            </w:r>
          </w:p>
        </w:tc>
        <w:tc>
          <w:tcPr>
            <w:tcW w:w="2268" w:type="dxa"/>
          </w:tcPr>
          <w:p w14:paraId="0A50883E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60 unidades</w:t>
            </w:r>
          </w:p>
        </w:tc>
      </w:tr>
      <w:tr w:rsidR="007E7A4B" w:rsidRPr="00F7065F" w14:paraId="10702BB1" w14:textId="77777777" w:rsidTr="00CA2CF7">
        <w:trPr>
          <w:cantSplit/>
          <w:tblHeader/>
        </w:trPr>
        <w:tc>
          <w:tcPr>
            <w:tcW w:w="1384" w:type="dxa"/>
          </w:tcPr>
          <w:p w14:paraId="3E77731A" w14:textId="77777777" w:rsidR="007E7A4B" w:rsidRPr="00F7065F" w:rsidRDefault="007E7A4B" w:rsidP="00CA2CF7">
            <w:pPr>
              <w:widowControl w:val="0"/>
              <w:spacing w:before="240" w:after="24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08</w:t>
            </w:r>
          </w:p>
        </w:tc>
        <w:tc>
          <w:tcPr>
            <w:tcW w:w="6521" w:type="dxa"/>
          </w:tcPr>
          <w:p w14:paraId="07877F18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Equipo para infusão de dieta, compatível com o frasco e a Bomba de Infusora</w:t>
            </w:r>
          </w:p>
        </w:tc>
        <w:tc>
          <w:tcPr>
            <w:tcW w:w="2268" w:type="dxa"/>
          </w:tcPr>
          <w:p w14:paraId="74237C9B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60 unidades</w:t>
            </w:r>
          </w:p>
        </w:tc>
      </w:tr>
      <w:tr w:rsidR="007E7A4B" w:rsidRPr="00F7065F" w14:paraId="509BB6C0" w14:textId="77777777" w:rsidTr="00CA2CF7">
        <w:trPr>
          <w:cantSplit/>
          <w:tblHeader/>
        </w:trPr>
        <w:tc>
          <w:tcPr>
            <w:tcW w:w="1384" w:type="dxa"/>
          </w:tcPr>
          <w:p w14:paraId="3A48CFA3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521" w:type="dxa"/>
          </w:tcPr>
          <w:p w14:paraId="16526BBF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Seringa descartável 60 ml sem agulha com bico lauer slip</w:t>
            </w:r>
          </w:p>
        </w:tc>
        <w:tc>
          <w:tcPr>
            <w:tcW w:w="2268" w:type="dxa"/>
          </w:tcPr>
          <w:p w14:paraId="72FC3575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10 unidades</w:t>
            </w:r>
          </w:p>
        </w:tc>
      </w:tr>
      <w:tr w:rsidR="007E7A4B" w:rsidRPr="00F7065F" w14:paraId="206FA205" w14:textId="77777777" w:rsidTr="00CA2CF7">
        <w:trPr>
          <w:cantSplit/>
          <w:tblHeader/>
        </w:trPr>
        <w:tc>
          <w:tcPr>
            <w:tcW w:w="1384" w:type="dxa"/>
          </w:tcPr>
          <w:p w14:paraId="00BEB74D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09</w:t>
            </w:r>
          </w:p>
        </w:tc>
        <w:tc>
          <w:tcPr>
            <w:tcW w:w="6521" w:type="dxa"/>
          </w:tcPr>
          <w:p w14:paraId="2F8AA664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Álcool 70% (litro)</w:t>
            </w:r>
          </w:p>
        </w:tc>
        <w:tc>
          <w:tcPr>
            <w:tcW w:w="2268" w:type="dxa"/>
          </w:tcPr>
          <w:p w14:paraId="751E249D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 litro</w:t>
            </w:r>
          </w:p>
        </w:tc>
      </w:tr>
      <w:tr w:rsidR="007E7A4B" w:rsidRPr="00F7065F" w14:paraId="5A8FA13C" w14:textId="77777777" w:rsidTr="00CA2CF7">
        <w:trPr>
          <w:cantSplit/>
          <w:tblHeader/>
        </w:trPr>
        <w:tc>
          <w:tcPr>
            <w:tcW w:w="1384" w:type="dxa"/>
          </w:tcPr>
          <w:p w14:paraId="75A7692A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6521" w:type="dxa"/>
          </w:tcPr>
          <w:p w14:paraId="327A57CF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Seringa descartável 10 ml sem agulha com bico lauer slip</w:t>
            </w:r>
          </w:p>
        </w:tc>
        <w:tc>
          <w:tcPr>
            <w:tcW w:w="2268" w:type="dxa"/>
          </w:tcPr>
          <w:p w14:paraId="1A877B3D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30 unidades</w:t>
            </w:r>
          </w:p>
        </w:tc>
      </w:tr>
      <w:tr w:rsidR="007E7A4B" w:rsidRPr="00F7065F" w14:paraId="6D9776D7" w14:textId="77777777" w:rsidTr="00CA2CF7">
        <w:trPr>
          <w:cantSplit/>
          <w:tblHeader/>
        </w:trPr>
        <w:tc>
          <w:tcPr>
            <w:tcW w:w="1384" w:type="dxa"/>
          </w:tcPr>
          <w:p w14:paraId="53295EFA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6521" w:type="dxa"/>
          </w:tcPr>
          <w:p w14:paraId="752D7109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Compressa de gaze não aderente estéril - pacote com 10 unidades</w:t>
            </w:r>
          </w:p>
        </w:tc>
        <w:tc>
          <w:tcPr>
            <w:tcW w:w="2268" w:type="dxa"/>
          </w:tcPr>
          <w:p w14:paraId="6B566CC3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15 unidades</w:t>
            </w:r>
          </w:p>
        </w:tc>
      </w:tr>
      <w:tr w:rsidR="007E7A4B" w:rsidRPr="00F7065F" w14:paraId="489934A1" w14:textId="77777777" w:rsidTr="00CA2CF7">
        <w:trPr>
          <w:cantSplit/>
          <w:tblHeader/>
        </w:trPr>
        <w:tc>
          <w:tcPr>
            <w:tcW w:w="1384" w:type="dxa"/>
          </w:tcPr>
          <w:p w14:paraId="66B6F5A3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6521" w:type="dxa"/>
          </w:tcPr>
          <w:p w14:paraId="13FA5ED6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Máscara tripla descartável cx/50unid</w:t>
            </w:r>
          </w:p>
        </w:tc>
        <w:tc>
          <w:tcPr>
            <w:tcW w:w="2268" w:type="dxa"/>
          </w:tcPr>
          <w:p w14:paraId="0714EB72" w14:textId="77777777" w:rsidR="007E7A4B" w:rsidRPr="00F7065F" w:rsidRDefault="007E7A4B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 xml:space="preserve">1 unidade </w:t>
            </w:r>
          </w:p>
        </w:tc>
      </w:tr>
    </w:tbl>
    <w:p w14:paraId="3884D184" w14:textId="77777777" w:rsidR="00414B0F" w:rsidRPr="00F7065F" w:rsidRDefault="00414B0F">
      <w:pPr>
        <w:rPr>
          <w:sz w:val="22"/>
          <w:szCs w:val="22"/>
        </w:rPr>
      </w:pPr>
    </w:p>
    <w:p w14:paraId="5A66844D" w14:textId="77777777" w:rsidR="00414B0F" w:rsidRPr="00F7065F" w:rsidRDefault="00414B0F">
      <w:pPr>
        <w:rPr>
          <w:sz w:val="22"/>
          <w:szCs w:val="22"/>
        </w:rPr>
      </w:pPr>
    </w:p>
    <w:tbl>
      <w:tblPr>
        <w:tblStyle w:val="a1"/>
        <w:tblW w:w="100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6521"/>
        <w:gridCol w:w="2132"/>
      </w:tblGrid>
      <w:tr w:rsidR="007E7A4B" w:rsidRPr="00F7065F" w14:paraId="586CC7C5" w14:textId="77777777" w:rsidTr="00CA2CF7">
        <w:trPr>
          <w:cantSplit/>
          <w:tblHeader/>
        </w:trPr>
        <w:tc>
          <w:tcPr>
            <w:tcW w:w="1384" w:type="dxa"/>
          </w:tcPr>
          <w:p w14:paraId="29EE6586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</w:p>
        </w:tc>
        <w:tc>
          <w:tcPr>
            <w:tcW w:w="6521" w:type="dxa"/>
          </w:tcPr>
          <w:p w14:paraId="39B9A092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Dispositivos</w:t>
            </w:r>
          </w:p>
        </w:tc>
        <w:tc>
          <w:tcPr>
            <w:tcW w:w="2132" w:type="dxa"/>
          </w:tcPr>
          <w:p w14:paraId="2151C12E" w14:textId="77777777" w:rsidR="007E7A4B" w:rsidRPr="00F7065F" w:rsidRDefault="007E7A4B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Fornecimento Anual</w:t>
            </w:r>
          </w:p>
        </w:tc>
      </w:tr>
      <w:tr w:rsidR="00AC04E1" w:rsidRPr="00F7065F" w14:paraId="37CB2E66" w14:textId="77777777" w:rsidTr="00CA2CF7">
        <w:trPr>
          <w:cantSplit/>
          <w:tblHeader/>
        </w:trPr>
        <w:tc>
          <w:tcPr>
            <w:tcW w:w="1384" w:type="dxa"/>
          </w:tcPr>
          <w:p w14:paraId="6038A409" w14:textId="77777777" w:rsidR="00AC04E1" w:rsidRPr="00F7065F" w:rsidRDefault="00AC04E1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  <w:tc>
          <w:tcPr>
            <w:tcW w:w="6521" w:type="dxa"/>
          </w:tcPr>
          <w:p w14:paraId="77F9D471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 xml:space="preserve">Cânula para traqueostomia com balão nº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14:paraId="4657F7D3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04 unidades</w:t>
            </w:r>
          </w:p>
        </w:tc>
      </w:tr>
      <w:tr w:rsidR="00AC04E1" w:rsidRPr="00F7065F" w14:paraId="2AF7D57A" w14:textId="77777777" w:rsidTr="00CA2CF7">
        <w:trPr>
          <w:cantSplit/>
          <w:tblHeader/>
        </w:trPr>
        <w:tc>
          <w:tcPr>
            <w:tcW w:w="1384" w:type="dxa"/>
          </w:tcPr>
          <w:p w14:paraId="08BFC33E" w14:textId="77777777" w:rsidR="00AC04E1" w:rsidRPr="00F7065F" w:rsidRDefault="00AC04E1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</w:t>
            </w:r>
          </w:p>
        </w:tc>
        <w:tc>
          <w:tcPr>
            <w:tcW w:w="6521" w:type="dxa"/>
          </w:tcPr>
          <w:p w14:paraId="3FB1E03D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Botton da marca Mic Key 20F 1.5cm</w:t>
            </w:r>
          </w:p>
        </w:tc>
        <w:tc>
          <w:tcPr>
            <w:tcW w:w="2132" w:type="dxa"/>
          </w:tcPr>
          <w:p w14:paraId="25F45F46" w14:textId="77777777" w:rsidR="00AC04E1" w:rsidRPr="00255128" w:rsidRDefault="00B71FFE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04</w:t>
            </w:r>
            <w:r w:rsidR="00AC04E1" w:rsidRPr="00255128">
              <w:rPr>
                <w:rFonts w:asciiTheme="majorHAnsi" w:hAnsiTheme="majorHAnsi" w:cstheme="majorHAnsi"/>
                <w:sz w:val="24"/>
                <w:szCs w:val="24"/>
              </w:rPr>
              <w:t xml:space="preserve"> unidades</w:t>
            </w:r>
          </w:p>
        </w:tc>
      </w:tr>
      <w:tr w:rsidR="00AC04E1" w:rsidRPr="00F7065F" w14:paraId="286977EB" w14:textId="77777777" w:rsidTr="00CA2CF7">
        <w:trPr>
          <w:cantSplit/>
          <w:tblHeader/>
        </w:trPr>
        <w:tc>
          <w:tcPr>
            <w:tcW w:w="1384" w:type="dxa"/>
          </w:tcPr>
          <w:p w14:paraId="00C56305" w14:textId="77777777" w:rsidR="00AC04E1" w:rsidRPr="00F7065F" w:rsidRDefault="00AC04E1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</w:t>
            </w:r>
          </w:p>
        </w:tc>
        <w:tc>
          <w:tcPr>
            <w:tcW w:w="6521" w:type="dxa"/>
          </w:tcPr>
          <w:p w14:paraId="2F74650C" w14:textId="77777777" w:rsidR="00AC04E1" w:rsidRPr="00255128" w:rsidRDefault="00AC04E1" w:rsidP="00CA2CF7">
            <w:pPr>
              <w:widowControl w:val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Sonda Extensor para Sonda Gastrostomia da marca Mic Key (fino e grosso)</w:t>
            </w:r>
          </w:p>
        </w:tc>
        <w:tc>
          <w:tcPr>
            <w:tcW w:w="2132" w:type="dxa"/>
          </w:tcPr>
          <w:p w14:paraId="1F5559F9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03 unidades</w:t>
            </w:r>
          </w:p>
        </w:tc>
      </w:tr>
      <w:tr w:rsidR="00AC04E1" w:rsidRPr="00F7065F" w14:paraId="334E41C8" w14:textId="77777777" w:rsidTr="00CA2CF7">
        <w:trPr>
          <w:cantSplit/>
          <w:tblHeader/>
        </w:trPr>
        <w:tc>
          <w:tcPr>
            <w:tcW w:w="1384" w:type="dxa"/>
          </w:tcPr>
          <w:p w14:paraId="712A3504" w14:textId="77777777" w:rsidR="00AC04E1" w:rsidRPr="00F7065F" w:rsidRDefault="00AC04E1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</w:t>
            </w:r>
          </w:p>
        </w:tc>
        <w:tc>
          <w:tcPr>
            <w:tcW w:w="6521" w:type="dxa"/>
          </w:tcPr>
          <w:p w14:paraId="7B40DD50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Espaçador pediátrico para administrar medicação aerossol</w:t>
            </w:r>
          </w:p>
        </w:tc>
        <w:tc>
          <w:tcPr>
            <w:tcW w:w="2132" w:type="dxa"/>
          </w:tcPr>
          <w:p w14:paraId="02773C3A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02 unidades</w:t>
            </w:r>
          </w:p>
        </w:tc>
      </w:tr>
      <w:tr w:rsidR="00AC04E1" w:rsidRPr="00F7065F" w14:paraId="2324C04D" w14:textId="77777777" w:rsidTr="00CA2CF7">
        <w:trPr>
          <w:cantSplit/>
          <w:tblHeader/>
        </w:trPr>
        <w:tc>
          <w:tcPr>
            <w:tcW w:w="1384" w:type="dxa"/>
          </w:tcPr>
          <w:p w14:paraId="5C3E5ECA" w14:textId="77777777" w:rsidR="00AC04E1" w:rsidRPr="00F7065F" w:rsidRDefault="00AC04E1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05</w:t>
            </w:r>
          </w:p>
        </w:tc>
        <w:tc>
          <w:tcPr>
            <w:tcW w:w="6521" w:type="dxa"/>
          </w:tcPr>
          <w:p w14:paraId="5FC740A6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Máscara para cânula de traqueostomia pediátrica para oferta de suporte de O2.</w:t>
            </w:r>
          </w:p>
        </w:tc>
        <w:tc>
          <w:tcPr>
            <w:tcW w:w="2132" w:type="dxa"/>
          </w:tcPr>
          <w:p w14:paraId="7A081544" w14:textId="77777777" w:rsidR="00AC04E1" w:rsidRPr="00255128" w:rsidRDefault="00AC04E1" w:rsidP="00CA2CF7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255128">
              <w:rPr>
                <w:rFonts w:asciiTheme="majorHAnsi" w:hAnsiTheme="majorHAnsi" w:cstheme="majorHAnsi"/>
                <w:sz w:val="24"/>
                <w:szCs w:val="24"/>
              </w:rPr>
              <w:t>02 unidades</w:t>
            </w:r>
          </w:p>
        </w:tc>
      </w:tr>
    </w:tbl>
    <w:p w14:paraId="53F20158" w14:textId="77777777" w:rsidR="007904C6" w:rsidRPr="00F7065F" w:rsidRDefault="007904C6">
      <w:pPr>
        <w:rPr>
          <w:sz w:val="22"/>
          <w:szCs w:val="22"/>
        </w:rPr>
      </w:pPr>
    </w:p>
    <w:p w14:paraId="062A6FBA" w14:textId="77777777" w:rsidR="007904C6" w:rsidRPr="00F7065F" w:rsidRDefault="007904C6">
      <w:pPr>
        <w:rPr>
          <w:sz w:val="22"/>
          <w:szCs w:val="22"/>
        </w:rPr>
      </w:pPr>
    </w:p>
    <w:tbl>
      <w:tblPr>
        <w:tblStyle w:val="a2"/>
        <w:tblW w:w="100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6521"/>
        <w:gridCol w:w="2132"/>
      </w:tblGrid>
      <w:tr w:rsidR="007904C6" w:rsidRPr="00F7065F" w14:paraId="7673A3AD" w14:textId="77777777" w:rsidTr="00CA2CF7">
        <w:trPr>
          <w:cantSplit/>
          <w:tblHeader/>
        </w:trPr>
        <w:tc>
          <w:tcPr>
            <w:tcW w:w="1384" w:type="dxa"/>
          </w:tcPr>
          <w:p w14:paraId="250CF57C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</w:p>
        </w:tc>
        <w:tc>
          <w:tcPr>
            <w:tcW w:w="6521" w:type="dxa"/>
          </w:tcPr>
          <w:p w14:paraId="7D325163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Medicação</w:t>
            </w:r>
          </w:p>
        </w:tc>
        <w:tc>
          <w:tcPr>
            <w:tcW w:w="2132" w:type="dxa"/>
          </w:tcPr>
          <w:p w14:paraId="0E693DC7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Fornecimento Mensal</w:t>
            </w:r>
          </w:p>
        </w:tc>
      </w:tr>
      <w:tr w:rsidR="007904C6" w:rsidRPr="00F7065F" w14:paraId="1AC791B4" w14:textId="77777777" w:rsidTr="00CA2CF7">
        <w:trPr>
          <w:cantSplit/>
          <w:tblHeader/>
        </w:trPr>
        <w:tc>
          <w:tcPr>
            <w:tcW w:w="1384" w:type="dxa"/>
          </w:tcPr>
          <w:p w14:paraId="4D5B2061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  <w:tc>
          <w:tcPr>
            <w:tcW w:w="6521" w:type="dxa"/>
          </w:tcPr>
          <w:p w14:paraId="3BF5FEE2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Água destilada 10 ml</w:t>
            </w:r>
          </w:p>
        </w:tc>
        <w:tc>
          <w:tcPr>
            <w:tcW w:w="2132" w:type="dxa"/>
          </w:tcPr>
          <w:p w14:paraId="673FEF2D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400 unidades</w:t>
            </w:r>
          </w:p>
        </w:tc>
      </w:tr>
      <w:tr w:rsidR="007904C6" w:rsidRPr="00F7065F" w14:paraId="06366C6C" w14:textId="77777777" w:rsidTr="00CA2CF7">
        <w:trPr>
          <w:cantSplit/>
          <w:tblHeader/>
        </w:trPr>
        <w:tc>
          <w:tcPr>
            <w:tcW w:w="1384" w:type="dxa"/>
          </w:tcPr>
          <w:p w14:paraId="752D5FA2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</w:t>
            </w:r>
          </w:p>
        </w:tc>
        <w:tc>
          <w:tcPr>
            <w:tcW w:w="6521" w:type="dxa"/>
          </w:tcPr>
          <w:p w14:paraId="68BAC15C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Azitromicina 200mg/ml</w:t>
            </w:r>
          </w:p>
        </w:tc>
        <w:tc>
          <w:tcPr>
            <w:tcW w:w="2132" w:type="dxa"/>
          </w:tcPr>
          <w:p w14:paraId="5F98DBD5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05 frascos</w:t>
            </w:r>
          </w:p>
        </w:tc>
      </w:tr>
      <w:tr w:rsidR="007904C6" w:rsidRPr="00F7065F" w14:paraId="4E81549A" w14:textId="77777777" w:rsidTr="00CA2CF7">
        <w:trPr>
          <w:cantSplit/>
          <w:tblHeader/>
        </w:trPr>
        <w:tc>
          <w:tcPr>
            <w:tcW w:w="1384" w:type="dxa"/>
          </w:tcPr>
          <w:p w14:paraId="70EA303E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</w:t>
            </w:r>
          </w:p>
        </w:tc>
        <w:tc>
          <w:tcPr>
            <w:tcW w:w="6521" w:type="dxa"/>
          </w:tcPr>
          <w:p w14:paraId="63499F86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Brometo de Ipratório</w:t>
            </w:r>
          </w:p>
        </w:tc>
        <w:tc>
          <w:tcPr>
            <w:tcW w:w="2132" w:type="dxa"/>
          </w:tcPr>
          <w:p w14:paraId="1A79D231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 frascos</w:t>
            </w:r>
          </w:p>
        </w:tc>
      </w:tr>
      <w:tr w:rsidR="007904C6" w:rsidRPr="00F7065F" w14:paraId="79F2EC57" w14:textId="77777777" w:rsidTr="00CA2CF7">
        <w:trPr>
          <w:cantSplit/>
          <w:tblHeader/>
        </w:trPr>
        <w:tc>
          <w:tcPr>
            <w:tcW w:w="1384" w:type="dxa"/>
          </w:tcPr>
          <w:p w14:paraId="529777A1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</w:t>
            </w:r>
          </w:p>
        </w:tc>
        <w:tc>
          <w:tcPr>
            <w:tcW w:w="6521" w:type="dxa"/>
          </w:tcPr>
          <w:p w14:paraId="17D5339B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SF 0.9% 10 ml</w:t>
            </w:r>
          </w:p>
        </w:tc>
        <w:tc>
          <w:tcPr>
            <w:tcW w:w="2132" w:type="dxa"/>
          </w:tcPr>
          <w:p w14:paraId="69298C29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60 unidades</w:t>
            </w:r>
          </w:p>
        </w:tc>
      </w:tr>
      <w:tr w:rsidR="007904C6" w:rsidRPr="00F7065F" w14:paraId="3F0983BC" w14:textId="77777777" w:rsidTr="00CA2CF7">
        <w:trPr>
          <w:cantSplit/>
          <w:tblHeader/>
        </w:trPr>
        <w:tc>
          <w:tcPr>
            <w:tcW w:w="1384" w:type="dxa"/>
          </w:tcPr>
          <w:p w14:paraId="7761B193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05</w:t>
            </w:r>
          </w:p>
        </w:tc>
        <w:tc>
          <w:tcPr>
            <w:tcW w:w="6521" w:type="dxa"/>
          </w:tcPr>
          <w:p w14:paraId="79E64ADC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Omeprazol (20 mg/comp)</w:t>
            </w:r>
          </w:p>
        </w:tc>
        <w:tc>
          <w:tcPr>
            <w:tcW w:w="2132" w:type="dxa"/>
          </w:tcPr>
          <w:p w14:paraId="12D2E0DF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30 comprimidos</w:t>
            </w:r>
          </w:p>
        </w:tc>
      </w:tr>
      <w:tr w:rsidR="007904C6" w:rsidRPr="00F7065F" w14:paraId="7F16A172" w14:textId="77777777" w:rsidTr="00CA2CF7">
        <w:trPr>
          <w:cantSplit/>
          <w:tblHeader/>
        </w:trPr>
        <w:tc>
          <w:tcPr>
            <w:tcW w:w="1384" w:type="dxa"/>
          </w:tcPr>
          <w:p w14:paraId="6B0F8A07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06</w:t>
            </w:r>
          </w:p>
        </w:tc>
        <w:tc>
          <w:tcPr>
            <w:tcW w:w="6521" w:type="dxa"/>
          </w:tcPr>
          <w:p w14:paraId="4E2F1A5D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Baclofeno (10mg/comp)</w:t>
            </w:r>
          </w:p>
        </w:tc>
        <w:tc>
          <w:tcPr>
            <w:tcW w:w="2132" w:type="dxa"/>
          </w:tcPr>
          <w:p w14:paraId="00134A50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60 comprimidos</w:t>
            </w:r>
          </w:p>
        </w:tc>
      </w:tr>
      <w:tr w:rsidR="007904C6" w:rsidRPr="00F7065F" w14:paraId="785493C8" w14:textId="77777777" w:rsidTr="00CA2CF7">
        <w:trPr>
          <w:cantSplit/>
          <w:tblHeader/>
        </w:trPr>
        <w:tc>
          <w:tcPr>
            <w:tcW w:w="1384" w:type="dxa"/>
          </w:tcPr>
          <w:p w14:paraId="223C9013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07</w:t>
            </w:r>
          </w:p>
        </w:tc>
        <w:tc>
          <w:tcPr>
            <w:tcW w:w="6521" w:type="dxa"/>
          </w:tcPr>
          <w:p w14:paraId="086FDB2F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Fenobarbital (gotas) - frasco 20 ml</w:t>
            </w:r>
          </w:p>
        </w:tc>
        <w:tc>
          <w:tcPr>
            <w:tcW w:w="2132" w:type="dxa"/>
          </w:tcPr>
          <w:p w14:paraId="463848FB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06 frascos</w:t>
            </w:r>
          </w:p>
        </w:tc>
      </w:tr>
      <w:tr w:rsidR="007904C6" w:rsidRPr="00F7065F" w14:paraId="7AE75B65" w14:textId="77777777" w:rsidTr="00CA2CF7">
        <w:trPr>
          <w:cantSplit/>
          <w:tblHeader/>
        </w:trPr>
        <w:tc>
          <w:tcPr>
            <w:tcW w:w="1384" w:type="dxa"/>
          </w:tcPr>
          <w:p w14:paraId="5FB64E40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08</w:t>
            </w:r>
          </w:p>
        </w:tc>
        <w:tc>
          <w:tcPr>
            <w:tcW w:w="6521" w:type="dxa"/>
          </w:tcPr>
          <w:p w14:paraId="6FE4CAFC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Diazepan (5mg/comp)</w:t>
            </w:r>
          </w:p>
        </w:tc>
        <w:tc>
          <w:tcPr>
            <w:tcW w:w="2132" w:type="dxa"/>
          </w:tcPr>
          <w:p w14:paraId="374C084E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60 comprimidos</w:t>
            </w:r>
          </w:p>
        </w:tc>
      </w:tr>
      <w:tr w:rsidR="007904C6" w:rsidRPr="00F7065F" w14:paraId="27E5B40B" w14:textId="77777777" w:rsidTr="00CA2CF7">
        <w:trPr>
          <w:cantSplit/>
          <w:tblHeader/>
        </w:trPr>
        <w:tc>
          <w:tcPr>
            <w:tcW w:w="1384" w:type="dxa"/>
          </w:tcPr>
          <w:p w14:paraId="18AA2156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09</w:t>
            </w:r>
          </w:p>
        </w:tc>
        <w:tc>
          <w:tcPr>
            <w:tcW w:w="6521" w:type="dxa"/>
          </w:tcPr>
          <w:p w14:paraId="51CDAC98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Vigabatrina (500 mg/comp)</w:t>
            </w:r>
          </w:p>
        </w:tc>
        <w:tc>
          <w:tcPr>
            <w:tcW w:w="2132" w:type="dxa"/>
          </w:tcPr>
          <w:p w14:paraId="5A632094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120 comprimidos</w:t>
            </w:r>
          </w:p>
        </w:tc>
      </w:tr>
      <w:tr w:rsidR="007904C6" w:rsidRPr="00F7065F" w14:paraId="2E6D287F" w14:textId="77777777" w:rsidTr="00CA2CF7">
        <w:trPr>
          <w:cantSplit/>
          <w:tblHeader/>
        </w:trPr>
        <w:tc>
          <w:tcPr>
            <w:tcW w:w="1384" w:type="dxa"/>
          </w:tcPr>
          <w:p w14:paraId="3238E183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6521" w:type="dxa"/>
          </w:tcPr>
          <w:p w14:paraId="4B303E6C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Levetiracetan (100 mg/ml)  - frasco 150 ml</w:t>
            </w:r>
          </w:p>
        </w:tc>
        <w:tc>
          <w:tcPr>
            <w:tcW w:w="2132" w:type="dxa"/>
          </w:tcPr>
          <w:p w14:paraId="14D79B4A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 frasco</w:t>
            </w:r>
          </w:p>
        </w:tc>
      </w:tr>
      <w:tr w:rsidR="007904C6" w:rsidRPr="00F7065F" w14:paraId="2103F759" w14:textId="77777777" w:rsidTr="00CA2CF7">
        <w:trPr>
          <w:cantSplit/>
          <w:tblHeader/>
        </w:trPr>
        <w:tc>
          <w:tcPr>
            <w:tcW w:w="1384" w:type="dxa"/>
          </w:tcPr>
          <w:p w14:paraId="2CB755F9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6521" w:type="dxa"/>
          </w:tcPr>
          <w:p w14:paraId="1069F006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Oxcarbazepina (600mg/ml) - frasco 100 ml</w:t>
            </w:r>
          </w:p>
        </w:tc>
        <w:tc>
          <w:tcPr>
            <w:tcW w:w="2132" w:type="dxa"/>
          </w:tcPr>
          <w:p w14:paraId="4B29E35B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 frascos</w:t>
            </w:r>
          </w:p>
        </w:tc>
      </w:tr>
      <w:tr w:rsidR="007904C6" w:rsidRPr="00F7065F" w14:paraId="5C56AA98" w14:textId="77777777" w:rsidTr="00CA2CF7">
        <w:trPr>
          <w:cantSplit/>
          <w:tblHeader/>
        </w:trPr>
        <w:tc>
          <w:tcPr>
            <w:tcW w:w="1384" w:type="dxa"/>
          </w:tcPr>
          <w:p w14:paraId="3034CA47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6521" w:type="dxa"/>
          </w:tcPr>
          <w:p w14:paraId="7440E16D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Muvinlax sache 14g</w:t>
            </w:r>
          </w:p>
        </w:tc>
        <w:tc>
          <w:tcPr>
            <w:tcW w:w="2132" w:type="dxa"/>
          </w:tcPr>
          <w:p w14:paraId="7815186B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30 sachês</w:t>
            </w:r>
          </w:p>
        </w:tc>
      </w:tr>
      <w:tr w:rsidR="007904C6" w:rsidRPr="00F7065F" w14:paraId="1D8681B7" w14:textId="77777777" w:rsidTr="00CA2CF7">
        <w:trPr>
          <w:cantSplit/>
          <w:tblHeader/>
        </w:trPr>
        <w:tc>
          <w:tcPr>
            <w:tcW w:w="1384" w:type="dxa"/>
          </w:tcPr>
          <w:p w14:paraId="03DB6E73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13</w:t>
            </w:r>
          </w:p>
        </w:tc>
        <w:tc>
          <w:tcPr>
            <w:tcW w:w="6521" w:type="dxa"/>
          </w:tcPr>
          <w:p w14:paraId="1428F477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Domperidona (1 mg/ml) - frasco 100 ml</w:t>
            </w:r>
          </w:p>
        </w:tc>
        <w:tc>
          <w:tcPr>
            <w:tcW w:w="2132" w:type="dxa"/>
          </w:tcPr>
          <w:p w14:paraId="02374609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 frascos</w:t>
            </w:r>
          </w:p>
        </w:tc>
      </w:tr>
      <w:tr w:rsidR="007904C6" w:rsidRPr="00F7065F" w14:paraId="1CC09762" w14:textId="77777777" w:rsidTr="00CA2CF7">
        <w:trPr>
          <w:cantSplit/>
          <w:tblHeader/>
        </w:trPr>
        <w:tc>
          <w:tcPr>
            <w:tcW w:w="1384" w:type="dxa"/>
          </w:tcPr>
          <w:p w14:paraId="4C2B1708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14</w:t>
            </w:r>
          </w:p>
        </w:tc>
        <w:tc>
          <w:tcPr>
            <w:tcW w:w="6521" w:type="dxa"/>
          </w:tcPr>
          <w:p w14:paraId="2C1F7EAD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Simeticona gotas - frasco 15 ml</w:t>
            </w:r>
          </w:p>
        </w:tc>
        <w:tc>
          <w:tcPr>
            <w:tcW w:w="2132" w:type="dxa"/>
          </w:tcPr>
          <w:p w14:paraId="4F4B747C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08 frascos</w:t>
            </w:r>
          </w:p>
        </w:tc>
      </w:tr>
      <w:tr w:rsidR="007904C6" w:rsidRPr="00F7065F" w14:paraId="3838092A" w14:textId="77777777" w:rsidTr="00CA2CF7">
        <w:trPr>
          <w:cantSplit/>
          <w:tblHeader/>
        </w:trPr>
        <w:tc>
          <w:tcPr>
            <w:tcW w:w="1384" w:type="dxa"/>
          </w:tcPr>
          <w:p w14:paraId="237C5861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15</w:t>
            </w:r>
          </w:p>
        </w:tc>
        <w:tc>
          <w:tcPr>
            <w:tcW w:w="6521" w:type="dxa"/>
          </w:tcPr>
          <w:p w14:paraId="7457498B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Minilax 6,5g</w:t>
            </w:r>
          </w:p>
        </w:tc>
        <w:tc>
          <w:tcPr>
            <w:tcW w:w="2132" w:type="dxa"/>
          </w:tcPr>
          <w:p w14:paraId="53AD3E33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16 unidades</w:t>
            </w:r>
          </w:p>
        </w:tc>
      </w:tr>
      <w:tr w:rsidR="007904C6" w:rsidRPr="00F7065F" w14:paraId="42C7890E" w14:textId="77777777" w:rsidTr="00CA2CF7">
        <w:trPr>
          <w:cantSplit/>
          <w:tblHeader/>
        </w:trPr>
        <w:tc>
          <w:tcPr>
            <w:tcW w:w="1384" w:type="dxa"/>
          </w:tcPr>
          <w:p w14:paraId="58C4538B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16</w:t>
            </w:r>
          </w:p>
        </w:tc>
        <w:tc>
          <w:tcPr>
            <w:tcW w:w="6521" w:type="dxa"/>
          </w:tcPr>
          <w:p w14:paraId="7EC5D9AD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Seretide aerossol 25/125</w:t>
            </w:r>
          </w:p>
        </w:tc>
        <w:tc>
          <w:tcPr>
            <w:tcW w:w="2132" w:type="dxa"/>
          </w:tcPr>
          <w:p w14:paraId="073CCE6B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 frasco</w:t>
            </w:r>
          </w:p>
        </w:tc>
      </w:tr>
      <w:tr w:rsidR="007904C6" w:rsidRPr="00F7065F" w14:paraId="0ADF267A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7BE1C209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17</w:t>
            </w:r>
          </w:p>
        </w:tc>
        <w:tc>
          <w:tcPr>
            <w:tcW w:w="6521" w:type="dxa"/>
            <w:tcBorders>
              <w:top w:val="nil"/>
            </w:tcBorders>
          </w:tcPr>
          <w:p w14:paraId="1EDDDF50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Montelucaste 5mg – comprimido</w:t>
            </w:r>
          </w:p>
        </w:tc>
        <w:tc>
          <w:tcPr>
            <w:tcW w:w="2132" w:type="dxa"/>
            <w:tcBorders>
              <w:top w:val="nil"/>
            </w:tcBorders>
          </w:tcPr>
          <w:p w14:paraId="40CCC645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30 unidades</w:t>
            </w:r>
          </w:p>
        </w:tc>
      </w:tr>
      <w:tr w:rsidR="007904C6" w:rsidRPr="00F7065F" w14:paraId="7460DA5F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2DD3CEE5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18</w:t>
            </w:r>
          </w:p>
        </w:tc>
        <w:tc>
          <w:tcPr>
            <w:tcW w:w="6521" w:type="dxa"/>
            <w:tcBorders>
              <w:top w:val="nil"/>
            </w:tcBorders>
          </w:tcPr>
          <w:p w14:paraId="31B4DFFD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Cavilon spray - frasco 28 ml</w:t>
            </w:r>
          </w:p>
        </w:tc>
        <w:tc>
          <w:tcPr>
            <w:tcW w:w="2132" w:type="dxa"/>
            <w:tcBorders>
              <w:top w:val="nil"/>
            </w:tcBorders>
          </w:tcPr>
          <w:p w14:paraId="0301BA9D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 unidade</w:t>
            </w:r>
          </w:p>
        </w:tc>
      </w:tr>
      <w:tr w:rsidR="007904C6" w:rsidRPr="00F7065F" w14:paraId="38309A59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42A65757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19</w:t>
            </w:r>
          </w:p>
        </w:tc>
        <w:tc>
          <w:tcPr>
            <w:tcW w:w="6521" w:type="dxa"/>
            <w:tcBorders>
              <w:top w:val="nil"/>
            </w:tcBorders>
          </w:tcPr>
          <w:p w14:paraId="02717382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Propantelina gel 1%</w:t>
            </w:r>
          </w:p>
        </w:tc>
        <w:tc>
          <w:tcPr>
            <w:tcW w:w="2132" w:type="dxa"/>
            <w:tcBorders>
              <w:top w:val="nil"/>
            </w:tcBorders>
          </w:tcPr>
          <w:p w14:paraId="5568FFF7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unidade</w:t>
            </w:r>
          </w:p>
        </w:tc>
      </w:tr>
      <w:tr w:rsidR="007904C6" w:rsidRPr="00F7065F" w14:paraId="25ECB98A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3B9E1D3A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  <w:tc>
          <w:tcPr>
            <w:tcW w:w="6521" w:type="dxa"/>
            <w:tcBorders>
              <w:top w:val="nil"/>
            </w:tcBorders>
          </w:tcPr>
          <w:p w14:paraId="3BD40C31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Maleta de Emergência</w:t>
            </w: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 xml:space="preserve"> contendo as seguintes medicações:</w:t>
            </w:r>
          </w:p>
          <w:p w14:paraId="50E490A3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Cloreto de sódio 20% ,10ml: 2 ampolas</w:t>
            </w:r>
          </w:p>
          <w:p w14:paraId="6B8D9913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Diazepan: 2 ampolas</w:t>
            </w:r>
          </w:p>
          <w:p w14:paraId="32366244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Dipirona: 2 ampolas</w:t>
            </w:r>
          </w:p>
          <w:p w14:paraId="6B64A7FD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Fenobarbital 200mg: 2 ampolas</w:t>
            </w:r>
          </w:p>
          <w:p w14:paraId="0F8D7439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Bicarbonato de sódio 8,7 ml: 4 ampolas</w:t>
            </w:r>
          </w:p>
          <w:p w14:paraId="40B063FB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Seringa de 10ml: 3 unidades</w:t>
            </w:r>
          </w:p>
          <w:p w14:paraId="49F873A4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 xml:space="preserve">- Seringa de 20ml: 3 unidades </w:t>
            </w:r>
          </w:p>
          <w:p w14:paraId="5B794427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Agulha 40 x 12: 10unidades</w:t>
            </w:r>
          </w:p>
          <w:p w14:paraId="56386362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Jelco 20: 2 unidades</w:t>
            </w:r>
          </w:p>
          <w:p w14:paraId="4C4990ED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Soro glicosado 10% 250ml: 2 unidades</w:t>
            </w:r>
          </w:p>
          <w:p w14:paraId="3D49A445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Soro fisiológico 0,9% 100 ml: 4 unidades</w:t>
            </w:r>
          </w:p>
          <w:p w14:paraId="4D2FD28B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Soro fisiológico 0,9 % 500ml: 4 unidades</w:t>
            </w:r>
          </w:p>
          <w:p w14:paraId="3EACF26B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Atadura crepom: 01 unidade</w:t>
            </w:r>
          </w:p>
          <w:p w14:paraId="0BDCB722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Água para injeção 10ml: 4 unidades</w:t>
            </w:r>
          </w:p>
          <w:p w14:paraId="2D6A5909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Cloreto de sódio 20% 10ml: 2 ampolas</w:t>
            </w:r>
          </w:p>
          <w:p w14:paraId="63E68542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Brometo ipratrópio 0,25 mg/ml: 01frasco</w:t>
            </w:r>
          </w:p>
          <w:p w14:paraId="1D9330C3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Epinefrina: 2 ampolas</w:t>
            </w:r>
          </w:p>
          <w:p w14:paraId="32C25F04" w14:textId="77777777" w:rsidR="007904C6" w:rsidRPr="00F7065F" w:rsidRDefault="007904C6" w:rsidP="00CA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65F">
              <w:rPr>
                <w:rFonts w:asciiTheme="minorHAnsi" w:hAnsiTheme="minorHAnsi" w:cstheme="minorHAnsi"/>
                <w:sz w:val="22"/>
                <w:szCs w:val="22"/>
              </w:rPr>
              <w:t>- Cloridrato metoclopramida: 02 ampolas</w:t>
            </w:r>
          </w:p>
        </w:tc>
        <w:tc>
          <w:tcPr>
            <w:tcW w:w="2132" w:type="dxa"/>
            <w:tcBorders>
              <w:top w:val="nil"/>
            </w:tcBorders>
          </w:tcPr>
          <w:p w14:paraId="65C3DC71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 unidade</w:t>
            </w:r>
          </w:p>
        </w:tc>
      </w:tr>
    </w:tbl>
    <w:p w14:paraId="0596987C" w14:textId="77777777" w:rsidR="007904C6" w:rsidRPr="00F7065F" w:rsidRDefault="007904C6" w:rsidP="007904C6">
      <w:pPr>
        <w:rPr>
          <w:rFonts w:asciiTheme="majorHAnsi" w:hAnsiTheme="majorHAnsi" w:cstheme="majorHAnsi"/>
          <w:sz w:val="22"/>
          <w:szCs w:val="22"/>
        </w:rPr>
      </w:pPr>
    </w:p>
    <w:p w14:paraId="7D648D1B" w14:textId="77777777" w:rsidR="007904C6" w:rsidRPr="00F7065F" w:rsidRDefault="007904C6" w:rsidP="007904C6">
      <w:pPr>
        <w:rPr>
          <w:rFonts w:asciiTheme="majorHAnsi" w:hAnsiTheme="majorHAnsi" w:cstheme="majorHAnsi"/>
          <w:sz w:val="22"/>
          <w:szCs w:val="22"/>
        </w:rPr>
      </w:pPr>
    </w:p>
    <w:p w14:paraId="158650A1" w14:textId="77777777" w:rsidR="007904C6" w:rsidRPr="00F7065F" w:rsidRDefault="007904C6" w:rsidP="007904C6">
      <w:pPr>
        <w:rPr>
          <w:rFonts w:asciiTheme="majorHAnsi" w:hAnsiTheme="majorHAnsi" w:cstheme="majorHAnsi"/>
          <w:sz w:val="22"/>
          <w:szCs w:val="22"/>
        </w:rPr>
      </w:pPr>
    </w:p>
    <w:p w14:paraId="5CCFE1DD" w14:textId="77777777" w:rsidR="007904C6" w:rsidRPr="00F7065F" w:rsidRDefault="007904C6" w:rsidP="007904C6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a4"/>
        <w:tblW w:w="100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6521"/>
        <w:gridCol w:w="2132"/>
      </w:tblGrid>
      <w:tr w:rsidR="007904C6" w:rsidRPr="00F7065F" w14:paraId="738E3E04" w14:textId="77777777" w:rsidTr="00CA2CF7">
        <w:trPr>
          <w:cantSplit/>
          <w:tblHeader/>
        </w:trPr>
        <w:tc>
          <w:tcPr>
            <w:tcW w:w="1384" w:type="dxa"/>
          </w:tcPr>
          <w:p w14:paraId="2E18D006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</w:p>
        </w:tc>
        <w:tc>
          <w:tcPr>
            <w:tcW w:w="6521" w:type="dxa"/>
          </w:tcPr>
          <w:p w14:paraId="08F14FDF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Medicação</w:t>
            </w:r>
          </w:p>
        </w:tc>
        <w:tc>
          <w:tcPr>
            <w:tcW w:w="2132" w:type="dxa"/>
          </w:tcPr>
          <w:p w14:paraId="2C91E1C0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Fornecimento Anual</w:t>
            </w:r>
          </w:p>
        </w:tc>
      </w:tr>
      <w:tr w:rsidR="007904C6" w:rsidRPr="00F7065F" w14:paraId="11643C5C" w14:textId="77777777" w:rsidTr="00CA2CF7">
        <w:trPr>
          <w:cantSplit/>
          <w:tblHeader/>
        </w:trPr>
        <w:tc>
          <w:tcPr>
            <w:tcW w:w="1384" w:type="dxa"/>
          </w:tcPr>
          <w:p w14:paraId="32EE134B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  <w:tc>
          <w:tcPr>
            <w:tcW w:w="6521" w:type="dxa"/>
          </w:tcPr>
          <w:p w14:paraId="7266F730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Salbutamol spray 100mcg</w:t>
            </w:r>
          </w:p>
        </w:tc>
        <w:tc>
          <w:tcPr>
            <w:tcW w:w="2132" w:type="dxa"/>
          </w:tcPr>
          <w:p w14:paraId="7325EF8F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 frascos/ano e sempre que for necessário</w:t>
            </w:r>
          </w:p>
        </w:tc>
      </w:tr>
      <w:tr w:rsidR="007904C6" w:rsidRPr="00F7065F" w14:paraId="64DAA91F" w14:textId="77777777" w:rsidTr="00CA2CF7">
        <w:trPr>
          <w:cantSplit/>
          <w:tblHeader/>
        </w:trPr>
        <w:tc>
          <w:tcPr>
            <w:tcW w:w="1384" w:type="dxa"/>
          </w:tcPr>
          <w:p w14:paraId="4D6C4F31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</w:t>
            </w:r>
          </w:p>
        </w:tc>
        <w:tc>
          <w:tcPr>
            <w:tcW w:w="6521" w:type="dxa"/>
          </w:tcPr>
          <w:p w14:paraId="4F26E65D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Dipirona gotas</w:t>
            </w:r>
          </w:p>
        </w:tc>
        <w:tc>
          <w:tcPr>
            <w:tcW w:w="2132" w:type="dxa"/>
          </w:tcPr>
          <w:p w14:paraId="22605647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 unidades/ano e sempre que for necessário</w:t>
            </w:r>
          </w:p>
        </w:tc>
      </w:tr>
      <w:tr w:rsidR="007904C6" w:rsidRPr="00F7065F" w14:paraId="0875DFD1" w14:textId="77777777" w:rsidTr="00CA2CF7">
        <w:trPr>
          <w:cantSplit/>
          <w:tblHeader/>
        </w:trPr>
        <w:tc>
          <w:tcPr>
            <w:tcW w:w="1384" w:type="dxa"/>
          </w:tcPr>
          <w:p w14:paraId="33970778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</w:t>
            </w:r>
          </w:p>
        </w:tc>
        <w:tc>
          <w:tcPr>
            <w:tcW w:w="6521" w:type="dxa"/>
          </w:tcPr>
          <w:p w14:paraId="44064E13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Ibuprofeno pediátrico gotas - frasco 20 ml</w:t>
            </w:r>
          </w:p>
        </w:tc>
        <w:tc>
          <w:tcPr>
            <w:tcW w:w="2132" w:type="dxa"/>
          </w:tcPr>
          <w:p w14:paraId="40EE13AE" w14:textId="77777777" w:rsidR="007904C6" w:rsidRPr="00F7065F" w:rsidRDefault="007904C6" w:rsidP="00CA2CF7">
            <w:pPr>
              <w:widowControl w:val="0"/>
              <w:tabs>
                <w:tab w:val="right" w:pos="266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03 unidades/ano e sempre que for necessário</w:t>
            </w:r>
          </w:p>
        </w:tc>
      </w:tr>
      <w:tr w:rsidR="007904C6" w:rsidRPr="00F7065F" w14:paraId="419BBD3E" w14:textId="77777777" w:rsidTr="00CA2CF7">
        <w:trPr>
          <w:cantSplit/>
          <w:tblHeader/>
        </w:trPr>
        <w:tc>
          <w:tcPr>
            <w:tcW w:w="1384" w:type="dxa"/>
            <w:tcBorders>
              <w:top w:val="nil"/>
            </w:tcBorders>
          </w:tcPr>
          <w:p w14:paraId="2D181418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04</w:t>
            </w:r>
          </w:p>
        </w:tc>
        <w:tc>
          <w:tcPr>
            <w:tcW w:w="6521" w:type="dxa"/>
            <w:tcBorders>
              <w:top w:val="nil"/>
            </w:tcBorders>
          </w:tcPr>
          <w:p w14:paraId="0FC794EB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Rivotril solução oral 2.5mg - frasco 20 ml</w:t>
            </w:r>
          </w:p>
        </w:tc>
        <w:tc>
          <w:tcPr>
            <w:tcW w:w="2132" w:type="dxa"/>
            <w:tcBorders>
              <w:top w:val="nil"/>
            </w:tcBorders>
          </w:tcPr>
          <w:p w14:paraId="76A8B7AF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02 frascos /ano e sempre que for necessário</w:t>
            </w:r>
          </w:p>
        </w:tc>
      </w:tr>
    </w:tbl>
    <w:p w14:paraId="0EB7D95B" w14:textId="77777777" w:rsidR="007904C6" w:rsidRPr="00F7065F" w:rsidRDefault="007904C6" w:rsidP="007904C6">
      <w:pPr>
        <w:rPr>
          <w:rFonts w:asciiTheme="majorHAnsi" w:hAnsiTheme="majorHAnsi" w:cstheme="majorHAnsi"/>
          <w:sz w:val="22"/>
          <w:szCs w:val="22"/>
        </w:rPr>
      </w:pPr>
    </w:p>
    <w:p w14:paraId="3E1A25C4" w14:textId="77777777" w:rsidR="007904C6" w:rsidRPr="00F7065F" w:rsidRDefault="007904C6" w:rsidP="007904C6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a6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3935"/>
      </w:tblGrid>
      <w:tr w:rsidR="007904C6" w:rsidRPr="00F7065F" w14:paraId="4EA9FDAA" w14:textId="77777777" w:rsidTr="00CA2CF7">
        <w:trPr>
          <w:cantSplit/>
          <w:tblHeader/>
        </w:trPr>
        <w:tc>
          <w:tcPr>
            <w:tcW w:w="6096" w:type="dxa"/>
          </w:tcPr>
          <w:p w14:paraId="0C27A267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Dieta</w:t>
            </w:r>
          </w:p>
        </w:tc>
        <w:tc>
          <w:tcPr>
            <w:tcW w:w="3935" w:type="dxa"/>
          </w:tcPr>
          <w:p w14:paraId="678E06DB" w14:textId="77777777" w:rsidR="007904C6" w:rsidRPr="00F7065F" w:rsidRDefault="007904C6" w:rsidP="00CA2CF7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b/>
                <w:sz w:val="22"/>
                <w:szCs w:val="22"/>
              </w:rPr>
              <w:t>Fornecimento Mensal</w:t>
            </w:r>
          </w:p>
        </w:tc>
      </w:tr>
      <w:tr w:rsidR="007904C6" w:rsidRPr="00F7065F" w14:paraId="44AFCCBB" w14:textId="77777777" w:rsidTr="00CA2CF7">
        <w:trPr>
          <w:cantSplit/>
          <w:tblHeader/>
        </w:trPr>
        <w:tc>
          <w:tcPr>
            <w:tcW w:w="6096" w:type="dxa"/>
          </w:tcPr>
          <w:p w14:paraId="6A753121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Nutren Jr</w:t>
            </w:r>
          </w:p>
        </w:tc>
        <w:tc>
          <w:tcPr>
            <w:tcW w:w="3935" w:type="dxa"/>
          </w:tcPr>
          <w:p w14:paraId="2CEABF0B" w14:textId="77777777" w:rsidR="007904C6" w:rsidRPr="00F7065F" w:rsidRDefault="007904C6" w:rsidP="00CA2CF7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7065F">
              <w:rPr>
                <w:rFonts w:asciiTheme="majorHAnsi" w:hAnsiTheme="majorHAnsi" w:cstheme="majorHAnsi"/>
                <w:sz w:val="22"/>
                <w:szCs w:val="22"/>
              </w:rPr>
              <w:t>09 latas</w:t>
            </w:r>
          </w:p>
        </w:tc>
      </w:tr>
    </w:tbl>
    <w:p w14:paraId="274E0391" w14:textId="77777777" w:rsidR="007904C6" w:rsidRPr="00F7065F" w:rsidRDefault="007904C6" w:rsidP="007904C6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24"/>
      </w:tblGrid>
      <w:tr w:rsidR="007904C6" w:rsidRPr="00F7065F" w14:paraId="48456DF7" w14:textId="77777777" w:rsidTr="00CA2CF7">
        <w:trPr>
          <w:cantSplit/>
          <w:trHeight w:val="411"/>
          <w:jc w:val="center"/>
        </w:trPr>
        <w:tc>
          <w:tcPr>
            <w:tcW w:w="10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9F26" w14:textId="77777777" w:rsidR="007904C6" w:rsidRPr="00F7065F" w:rsidRDefault="007904C6" w:rsidP="00CA2CF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7065F">
              <w:rPr>
                <w:rFonts w:ascii="Arial" w:eastAsia="Arial" w:hAnsi="Arial" w:cs="Arial"/>
                <w:b/>
                <w:sz w:val="22"/>
                <w:szCs w:val="22"/>
              </w:rPr>
              <w:t>Transporte</w:t>
            </w:r>
          </w:p>
        </w:tc>
      </w:tr>
      <w:tr w:rsidR="007904C6" w:rsidRPr="00F7065F" w14:paraId="3465E398" w14:textId="77777777" w:rsidTr="00CA2CF7">
        <w:trPr>
          <w:cantSplit/>
          <w:trHeight w:val="411"/>
          <w:jc w:val="center"/>
        </w:trPr>
        <w:tc>
          <w:tcPr>
            <w:tcW w:w="10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6BA2" w14:textId="77777777" w:rsidR="007904C6" w:rsidRPr="00F7065F" w:rsidRDefault="007904C6" w:rsidP="00CA2CF7">
            <w:pPr>
              <w:tabs>
                <w:tab w:val="left" w:pos="426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F7065F">
              <w:rPr>
                <w:rFonts w:ascii="Arial" w:eastAsia="Arial" w:hAnsi="Arial" w:cs="Arial"/>
                <w:sz w:val="22"/>
                <w:szCs w:val="22"/>
              </w:rPr>
              <w:lastRenderedPageBreak/>
              <w:t>SAMU – sempre que necessário</w:t>
            </w:r>
          </w:p>
        </w:tc>
      </w:tr>
    </w:tbl>
    <w:p w14:paraId="43D90B78" w14:textId="77777777" w:rsidR="00414B0F" w:rsidRPr="00F7065F" w:rsidRDefault="00414B0F">
      <w:pPr>
        <w:rPr>
          <w:sz w:val="22"/>
          <w:szCs w:val="22"/>
        </w:rPr>
      </w:pPr>
    </w:p>
    <w:p w14:paraId="7899DED8" w14:textId="77777777" w:rsidR="00414B0F" w:rsidRPr="00F7065F" w:rsidRDefault="00414B0F">
      <w:pPr>
        <w:spacing w:line="360" w:lineRule="auto"/>
        <w:ind w:left="567"/>
        <w:rPr>
          <w:rFonts w:ascii="Arial" w:eastAsia="Arial" w:hAnsi="Arial" w:cs="Arial"/>
          <w:b/>
          <w:sz w:val="22"/>
          <w:szCs w:val="22"/>
        </w:rPr>
      </w:pPr>
    </w:p>
    <w:p w14:paraId="42070605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b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5. CONDIÇÕES DE PAGAMENTO:</w:t>
      </w:r>
    </w:p>
    <w:p w14:paraId="227EC9E8" w14:textId="77777777" w:rsidR="00414B0F" w:rsidRPr="00F7065F" w:rsidRDefault="00414B0F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751485D2" w14:textId="77777777" w:rsidR="00414B0F" w:rsidRPr="00F7065F" w:rsidRDefault="008E4689">
      <w:pPr>
        <w:spacing w:line="360" w:lineRule="auto"/>
        <w:ind w:left="567" w:firstLine="567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Os pagamentos serão efetuados em 30 (trinta) dias após o aceite definitivo do objeto, contados do adimplemento das obrigações contratuais.</w:t>
      </w:r>
    </w:p>
    <w:p w14:paraId="2F5EC080" w14:textId="77777777" w:rsidR="00414B0F" w:rsidRPr="00F7065F" w:rsidRDefault="008E4689">
      <w:pPr>
        <w:spacing w:line="360" w:lineRule="auto"/>
        <w:ind w:left="567" w:firstLine="567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 xml:space="preserve">Os pagamentos serão efetuados, mediante apresentação do relatório de prestação do serviço contendo assinaturas dos responsáveis, através de depósito bancário, em conta a ser informada pela contratada; </w:t>
      </w:r>
    </w:p>
    <w:p w14:paraId="610BC80A" w14:textId="77777777" w:rsidR="00414B0F" w:rsidRPr="00F7065F" w:rsidRDefault="008E4689">
      <w:pPr>
        <w:spacing w:line="360" w:lineRule="auto"/>
        <w:ind w:left="567" w:firstLine="567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 xml:space="preserve">A emissão da cobrança mensal pela prestação do serviço deverá atender todo o objeto do contrato (recursos humanos + locação de equipamentos + entrega mensal de medicação e materiais). Caso não seja cumprido o objeto do contrato, a empresa prestadora do serviço deverá emitir a nota somente com os valores pelos itens atendidos; </w:t>
      </w:r>
    </w:p>
    <w:p w14:paraId="1C0603CC" w14:textId="77777777" w:rsidR="007904C6" w:rsidRPr="00F7065F" w:rsidRDefault="008E4689">
      <w:pPr>
        <w:spacing w:line="360" w:lineRule="auto"/>
        <w:ind w:left="567" w:firstLine="567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Em caso de internação hospitalar, a empresa prestadora do serviço somente poderá emitir cobrança pela locação dos equipamentos.</w:t>
      </w:r>
    </w:p>
    <w:p w14:paraId="2DCC6C9F" w14:textId="77777777" w:rsidR="00414B0F" w:rsidRPr="00B9087D" w:rsidRDefault="00414B0F" w:rsidP="00B9087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66FDC7E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b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6. CONDIÇÕES DO RECEBIMENTO DO OBJETO:</w:t>
      </w:r>
    </w:p>
    <w:p w14:paraId="5C6A813F" w14:textId="77777777" w:rsidR="00414B0F" w:rsidRPr="00F7065F" w:rsidRDefault="00414B0F">
      <w:pPr>
        <w:spacing w:line="360" w:lineRule="auto"/>
        <w:ind w:left="567"/>
        <w:rPr>
          <w:rFonts w:ascii="Arial" w:eastAsia="Arial" w:hAnsi="Arial" w:cs="Arial"/>
          <w:b/>
          <w:sz w:val="22"/>
          <w:szCs w:val="22"/>
        </w:rPr>
      </w:pPr>
    </w:p>
    <w:p w14:paraId="7CED45EB" w14:textId="77777777" w:rsidR="00414B0F" w:rsidRPr="00F7065F" w:rsidRDefault="008E4689" w:rsidP="00137B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O recebimento provisório do objeto do contrato será feito no ato da entrega dos insumos e/ou da prestação dos serviços.</w:t>
      </w:r>
    </w:p>
    <w:p w14:paraId="35A04820" w14:textId="77777777" w:rsidR="00414B0F" w:rsidRPr="00F7065F" w:rsidRDefault="008E4689" w:rsidP="00137B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O recebimento definitivo será efetuado por servidor (es) designado(s),</w:t>
      </w:r>
      <w:r w:rsidRPr="00F7065F">
        <w:rPr>
          <w:rFonts w:ascii="Arial" w:eastAsia="Arial" w:hAnsi="Arial" w:cs="Arial"/>
          <w:b/>
          <w:color w:val="000000"/>
          <w:sz w:val="22"/>
          <w:szCs w:val="22"/>
        </w:rPr>
        <w:t xml:space="preserve"> mediante ateste</w:t>
      </w:r>
      <w:r w:rsidRPr="00F7065F">
        <w:rPr>
          <w:rFonts w:ascii="Arial" w:eastAsia="Arial" w:hAnsi="Arial" w:cs="Arial"/>
          <w:color w:val="000000"/>
          <w:sz w:val="22"/>
          <w:szCs w:val="22"/>
        </w:rPr>
        <w:t>, conforme artigo 140 inciso I alínea “b” e inciso II alínea “b” da Lei 14.133/2021.</w:t>
      </w:r>
    </w:p>
    <w:p w14:paraId="60FBC1EC" w14:textId="77777777" w:rsidR="00414B0F" w:rsidRPr="00F7065F" w:rsidRDefault="00414B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4B73D2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7. SANÇÕES PELO INADIMPLEMENTO:</w:t>
      </w:r>
    </w:p>
    <w:p w14:paraId="2AA70726" w14:textId="77777777" w:rsidR="00414B0F" w:rsidRPr="00F7065F" w:rsidRDefault="00414B0F">
      <w:pPr>
        <w:spacing w:line="360" w:lineRule="auto"/>
        <w:ind w:left="567" w:firstLine="426"/>
        <w:jc w:val="both"/>
        <w:rPr>
          <w:rFonts w:ascii="Arial" w:eastAsia="Arial" w:hAnsi="Arial" w:cs="Arial"/>
          <w:sz w:val="22"/>
          <w:szCs w:val="22"/>
        </w:rPr>
      </w:pPr>
    </w:p>
    <w:p w14:paraId="64C9F7B2" w14:textId="77777777" w:rsidR="00E81D50" w:rsidRPr="00F7065F" w:rsidRDefault="008E4689" w:rsidP="00E81D50">
      <w:pPr>
        <w:spacing w:line="360" w:lineRule="auto"/>
        <w:ind w:firstLine="360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>Pelo inadimplemento total ou parcial na execução do objeto, o contratado sujeitar-se-á às seguintes sanções:</w:t>
      </w:r>
    </w:p>
    <w:p w14:paraId="33305F07" w14:textId="77777777" w:rsidR="00414B0F" w:rsidRPr="00F7065F" w:rsidRDefault="008E4689" w:rsidP="007904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Multa de 20% (vinte por cento) do valor global atualizado do objeto da contratação;</w:t>
      </w:r>
    </w:p>
    <w:p w14:paraId="61BA5094" w14:textId="77777777" w:rsidR="00414B0F" w:rsidRPr="00F7065F" w:rsidRDefault="008E4689" w:rsidP="007904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Suspensão temporária de participação em licitação e impedimento de contratar com a Administração pelo prazo de 02 (dois) anos;</w:t>
      </w:r>
    </w:p>
    <w:p w14:paraId="43B23115" w14:textId="77777777" w:rsidR="00414B0F" w:rsidRPr="00F7065F" w:rsidRDefault="008E4689" w:rsidP="007904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Declaração de inidoneidade para licitar ou contratar com a Administração Municipal direta e indireta, até que seja promovida a reabilitação do licitante perante a municipalidade.</w:t>
      </w:r>
    </w:p>
    <w:p w14:paraId="2611BB03" w14:textId="77777777" w:rsidR="00414B0F" w:rsidRPr="00F7065F" w:rsidRDefault="008E4689" w:rsidP="00BD3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14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lastRenderedPageBreak/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11402767" w14:textId="77777777" w:rsidR="00414B0F" w:rsidRPr="00F7065F" w:rsidRDefault="00414B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344E91" w14:textId="77777777" w:rsidR="00414B0F" w:rsidRPr="00F7065F" w:rsidRDefault="008E4689">
      <w:pPr>
        <w:spacing w:line="360" w:lineRule="auto"/>
        <w:ind w:left="567"/>
        <w:rPr>
          <w:b/>
          <w:color w:val="000000"/>
          <w:sz w:val="22"/>
          <w:szCs w:val="22"/>
        </w:rPr>
      </w:pPr>
      <w:r w:rsidRPr="00F7065F">
        <w:rPr>
          <w:rFonts w:ascii="Arial" w:eastAsia="Arial" w:hAnsi="Arial" w:cs="Arial"/>
          <w:b/>
          <w:color w:val="000000"/>
          <w:sz w:val="22"/>
          <w:szCs w:val="22"/>
        </w:rPr>
        <w:t>8. DA DOTAÇÃO ORÇAMENTARIA:</w:t>
      </w:r>
    </w:p>
    <w:p w14:paraId="22B6FAB4" w14:textId="77777777" w:rsidR="00414B0F" w:rsidRPr="00F7065F" w:rsidRDefault="00414B0F">
      <w:pPr>
        <w:spacing w:line="360" w:lineRule="auto"/>
        <w:ind w:left="567" w:firstLine="567"/>
        <w:jc w:val="both"/>
        <w:rPr>
          <w:rFonts w:ascii="Arial" w:eastAsia="Arial" w:hAnsi="Arial" w:cs="Arial"/>
          <w:color w:val="FF0000"/>
          <w:sz w:val="22"/>
          <w:szCs w:val="22"/>
          <w:highlight w:val="yellow"/>
        </w:rPr>
      </w:pPr>
    </w:p>
    <w:p w14:paraId="60BC7FB0" w14:textId="77777777" w:rsidR="00137B25" w:rsidRPr="00F7065F" w:rsidRDefault="00137B25" w:rsidP="00137B2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sz w:val="22"/>
          <w:szCs w:val="22"/>
        </w:rPr>
        <w:t xml:space="preserve"> </w:t>
      </w:r>
      <w:r w:rsidRPr="00F7065F">
        <w:rPr>
          <w:rFonts w:ascii="Arial" w:eastAsia="Arial" w:hAnsi="Arial" w:cs="Arial"/>
          <w:sz w:val="22"/>
          <w:szCs w:val="22"/>
        </w:rPr>
        <w:tab/>
        <w:t>Fonte 1500-95</w:t>
      </w:r>
    </w:p>
    <w:p w14:paraId="3A7B7AE6" w14:textId="77777777" w:rsidR="00414B0F" w:rsidRPr="00F7065F" w:rsidRDefault="00414B0F" w:rsidP="00137B25">
      <w:pPr>
        <w:pBdr>
          <w:top w:val="nil"/>
          <w:left w:val="nil"/>
          <w:bottom w:val="nil"/>
          <w:right w:val="nil"/>
          <w:between w:val="nil"/>
        </w:pBdr>
        <w:tabs>
          <w:tab w:val="left" w:pos="2964"/>
        </w:tabs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  <w:highlight w:val="yellow"/>
        </w:rPr>
      </w:pPr>
    </w:p>
    <w:p w14:paraId="2E269BFA" w14:textId="77777777" w:rsidR="00414B0F" w:rsidRPr="00F7065F" w:rsidRDefault="00414B0F">
      <w:pPr>
        <w:spacing w:line="360" w:lineRule="auto"/>
        <w:ind w:firstLine="567"/>
        <w:jc w:val="both"/>
        <w:rPr>
          <w:b/>
          <w:sz w:val="22"/>
          <w:szCs w:val="22"/>
        </w:rPr>
      </w:pPr>
    </w:p>
    <w:p w14:paraId="1A3A982B" w14:textId="77777777" w:rsidR="00414B0F" w:rsidRPr="00F7065F" w:rsidRDefault="008E4689">
      <w:pPr>
        <w:spacing w:line="360" w:lineRule="auto"/>
        <w:ind w:left="567"/>
        <w:rPr>
          <w:rFonts w:ascii="Arial" w:eastAsia="Arial" w:hAnsi="Arial" w:cs="Arial"/>
          <w:b/>
          <w:sz w:val="22"/>
          <w:szCs w:val="22"/>
        </w:rPr>
      </w:pPr>
      <w:r w:rsidRPr="00F7065F">
        <w:rPr>
          <w:rFonts w:ascii="Arial" w:eastAsia="Arial" w:hAnsi="Arial" w:cs="Arial"/>
          <w:b/>
          <w:sz w:val="22"/>
          <w:szCs w:val="22"/>
        </w:rPr>
        <w:t>9. OBRIGAÇOES DA CONTRATADA:</w:t>
      </w:r>
    </w:p>
    <w:p w14:paraId="54EC74FF" w14:textId="77777777" w:rsidR="00414B0F" w:rsidRPr="00F7065F" w:rsidRDefault="00414B0F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0E515081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Executar fielmente o contrato, de acordo com o presente documento;</w:t>
      </w:r>
    </w:p>
    <w:p w14:paraId="608A0D9F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Manter, durante todo o prazo de entrega/execução do objeto, todas as condições de habilitação e qualificação exigidas;</w:t>
      </w:r>
    </w:p>
    <w:p w14:paraId="2B3985C6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58CDBDD1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Registro ou inscrição de pessoa jurídica no Conselho Regional de Medicina (CRM), em plena validade, com indicação do objeto social compatível com o objeto da contratação.</w:t>
      </w:r>
    </w:p>
    <w:p w14:paraId="67F7E04D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Indicação da equipe técnica adequada e habilitada legalmente, disponível para a realização do objeto.</w:t>
      </w:r>
    </w:p>
    <w:p w14:paraId="2B64E0F6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Relação do corpo clínico dos profissionais de saúde e especialidade, indicando os números dos registros nos respectivos Conselhos e Números dos CPF;</w:t>
      </w:r>
    </w:p>
    <w:p w14:paraId="581701ED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Apresentar todas as documentações válidas: alvará, licenças e autorizações, quando couber;</w:t>
      </w:r>
    </w:p>
    <w:p w14:paraId="05B1C2A8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Pagar todos os tributos, contribuições fiscais e para fiscais que incidam ou venham a incidir, direta ou indiretamente, sobre os itens locados;</w:t>
      </w:r>
    </w:p>
    <w:p w14:paraId="0F856D8B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Atendimento médico domiciliar, com avaliação clínica periódica e de emergência/urgência, de acordo com a necessidade do paciente.</w:t>
      </w:r>
    </w:p>
    <w:p w14:paraId="0CC81E0E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Atendimento de fisioterapia com realização de sessões de fisioterapia respiratória e motora periódica;</w:t>
      </w:r>
    </w:p>
    <w:p w14:paraId="7435A72B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Atendimento de enfermagem, e supervisão geral de enfermagem;</w:t>
      </w:r>
    </w:p>
    <w:p w14:paraId="495B23A4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Acompanhamento do técnico de enfermagem com cuidados permanentes ao paciente e organização do ambiente domiciliar periódico.</w:t>
      </w:r>
    </w:p>
    <w:p w14:paraId="487330B5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Atendimento por nutricionista;</w:t>
      </w:r>
    </w:p>
    <w:p w14:paraId="06205956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lastRenderedPageBreak/>
        <w:t>Fornecimento dos insumos, equipamentos e demais materiais a serem utilizados no atendimento rotineiro do paciente conforme descrito no Objeto deste Termo;</w:t>
      </w:r>
    </w:p>
    <w:p w14:paraId="220FF9F5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Emissão de relatórios mensais de atendimento, devidamente assinados, em documento oficial, original, com timbre da empresa, além de outros documentos comprobatórios da execução dos serviços efetivamente prestados e ou colocados à disposição. É vedada a apresentação de prestações parciais de contas, devendo a contratada demonstrar todos os gastos relativos àquele mês. Prestar todos os esclarecimentos que forem solicitados pelo contratante cujas reclamações e/ou orientações se obriga atender prontamente;</w:t>
      </w:r>
    </w:p>
    <w:p w14:paraId="59F4EAF1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Manter prontuários médicos atualizados, que permita o acompanhamento, o controle e a supervisão dos serviços;</w:t>
      </w:r>
    </w:p>
    <w:p w14:paraId="23E60F92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Anotações pela equipe prestadora de serviço de todos os dados clínicos, intercorrências, para serem devidamente registradas e armazenadas;</w:t>
      </w:r>
    </w:p>
    <w:p w14:paraId="4BF01CB8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Em caso de emergência com o paciente, que extrapole a capacidade assistencial instalada, a equipe responsável pelo paciente deverá entrar de imediato em contato com o SAMU, para adoção de medidas pertinentes;</w:t>
      </w:r>
    </w:p>
    <w:p w14:paraId="558AA006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Cumprir e fazer cumprir as normas técnicas e administrativas emanadas do Ministério da Saúde;</w:t>
      </w:r>
    </w:p>
    <w:p w14:paraId="4229F693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É de responsabilidade exclusiva e integral do Contratado a utilização de pessoal para a execução do objeto deste termo, incluídos em encargos trabalhistas, previdenciários, sociais, fiscais e comerciais, resultantes de vínculo empregatício;</w:t>
      </w:r>
    </w:p>
    <w:p w14:paraId="5EE52A8F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O Contratado facilitará os trabalhos de acompanhamento e fiscalização exercidos pela Secretaria de Saúde e prestará todos os esclarecimentos que lhe fores solicitados pelos serviços desta;</w:t>
      </w:r>
    </w:p>
    <w:p w14:paraId="189EA2E4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 xml:space="preserve"> O Contratado é responsável pela indenização de dano causado ao paciente, aos órgãos do SUS e a terceiros a eles vinculados, decorrentes da ação ou omissão voluntárias, ou de negligência, imperícia ou imprudência praticadas por seus empregados, profissionais ou preposto, ficando assegurado ao Contratado o direito de regresso;</w:t>
      </w:r>
    </w:p>
    <w:p w14:paraId="18DBD0BC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 fiscalização ou o acompanhamento da execução do contrato não exclui, nem reduz a responsabilidade da contratada;</w:t>
      </w:r>
    </w:p>
    <w:p w14:paraId="43E36FD9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Todos os documentos comprobatórios devem estar devidamente preenchidos de forma legível e assinados;</w:t>
      </w:r>
    </w:p>
    <w:p w14:paraId="0746B07A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É reservado ao CONTRATANTE, mediante análise técnica e administrativa, o direito de glosa total ou parcialmente, nos procedimentos apresentados, em desacordo com as disposições contidas no Termo de Referência;</w:t>
      </w:r>
    </w:p>
    <w:p w14:paraId="3DECE73A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lastRenderedPageBreak/>
        <w:t>A empresa é obrigada a fornecer aos empregados, gratuitamente, EPIs adequados a necessidade – NR6;</w:t>
      </w:r>
    </w:p>
    <w:p w14:paraId="446F6AAC" w14:textId="77777777" w:rsidR="00467024" w:rsidRPr="00F7065F" w:rsidRDefault="00467024" w:rsidP="00467024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Manter durante a execução do contrato as mesmas condições de habilitação e qualificação exigidas na licitação.</w:t>
      </w:r>
    </w:p>
    <w:p w14:paraId="015C10B8" w14:textId="77777777" w:rsidR="00414B0F" w:rsidRPr="00F7065F" w:rsidRDefault="00414B0F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FA1A37" w14:textId="77777777" w:rsidR="00414B0F" w:rsidRPr="00F7065F" w:rsidRDefault="008E4689">
      <w:pPr>
        <w:spacing w:line="276" w:lineRule="auto"/>
        <w:ind w:left="567"/>
        <w:rPr>
          <w:rFonts w:ascii="Arial" w:eastAsia="Arial" w:hAnsi="Arial" w:cs="Arial"/>
          <w:sz w:val="22"/>
          <w:szCs w:val="22"/>
        </w:rPr>
      </w:pPr>
      <w:r w:rsidRPr="00F7065F">
        <w:rPr>
          <w:rFonts w:ascii="Arial" w:eastAsia="Arial" w:hAnsi="Arial" w:cs="Arial"/>
          <w:b/>
          <w:color w:val="000000"/>
          <w:sz w:val="22"/>
          <w:szCs w:val="22"/>
        </w:rPr>
        <w:t>10. OBRIGAÇÕES DO CONTRATANTE:</w:t>
      </w:r>
    </w:p>
    <w:p w14:paraId="6CCC92BC" w14:textId="77777777" w:rsidR="00414B0F" w:rsidRPr="00F7065F" w:rsidRDefault="00414B0F">
      <w:pPr>
        <w:spacing w:line="276" w:lineRule="auto"/>
        <w:ind w:left="567"/>
        <w:rPr>
          <w:rFonts w:ascii="Arial" w:eastAsia="Arial" w:hAnsi="Arial" w:cs="Arial"/>
          <w:sz w:val="22"/>
          <w:szCs w:val="22"/>
        </w:rPr>
      </w:pPr>
    </w:p>
    <w:p w14:paraId="7F262B08" w14:textId="77777777" w:rsidR="00414B0F" w:rsidRPr="00F7065F" w:rsidRDefault="00414B0F">
      <w:pP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64DD21B" w14:textId="77777777" w:rsidR="00414B0F" w:rsidRPr="00F7065F" w:rsidRDefault="008E46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Acompanhar e fiscalizar a execução do contrato por representante(s) especialmente designado(s), nos termos do art. 117 da Lei nº 14.133/2021;</w:t>
      </w:r>
    </w:p>
    <w:p w14:paraId="22824DEC" w14:textId="77777777" w:rsidR="00414B0F" w:rsidRPr="00F7065F" w:rsidRDefault="008E46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Rejeitar, no todo ou em parte, produto/serviço em desacordo com este Termo de Referência;</w:t>
      </w:r>
    </w:p>
    <w:p w14:paraId="7BF410CD" w14:textId="77777777" w:rsidR="00414B0F" w:rsidRPr="00F7065F" w:rsidRDefault="008E46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Realizar o pagamento ao contrato, na forma e no prazo pactuado;</w:t>
      </w:r>
    </w:p>
    <w:p w14:paraId="5D357FE8" w14:textId="77777777" w:rsidR="00414B0F" w:rsidRPr="00F7065F" w:rsidRDefault="008E46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 xml:space="preserve">Proporcionar todas as condições necessárias ao bom andamento da entrega/execução do objeto; </w:t>
      </w:r>
    </w:p>
    <w:p w14:paraId="6878D5CC" w14:textId="77777777" w:rsidR="00414B0F" w:rsidRPr="00F7065F" w:rsidRDefault="008E46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Notificar, por escrito, à contratada, ocorrência de eventuais imperfeições no curso da entrega/execução do objeto, fixando prazo para a sua correção;</w:t>
      </w:r>
    </w:p>
    <w:p w14:paraId="7EAEF03C" w14:textId="77777777" w:rsidR="00414B0F" w:rsidRPr="00F7065F" w:rsidRDefault="008E46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1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Notificar, por escrito, à contratada, a disposição de aplicação de eventuais penalidades, garantido o contraditório e a ampla defesa.</w:t>
      </w:r>
    </w:p>
    <w:p w14:paraId="18433B0A" w14:textId="77777777" w:rsidR="00414B0F" w:rsidRPr="00F7065F" w:rsidRDefault="00414B0F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3CB13E" w14:textId="77777777" w:rsidR="00414B0F" w:rsidRPr="00F7065F" w:rsidRDefault="008E4689">
      <w:pPr>
        <w:spacing w:line="276" w:lineRule="auto"/>
        <w:ind w:left="567"/>
        <w:rPr>
          <w:rFonts w:ascii="Arial" w:eastAsia="Arial" w:hAnsi="Arial" w:cs="Arial"/>
          <w:b/>
          <w:color w:val="000000"/>
          <w:sz w:val="22"/>
          <w:szCs w:val="22"/>
        </w:rPr>
      </w:pPr>
      <w:r w:rsidRPr="00F7065F">
        <w:rPr>
          <w:rFonts w:ascii="Arial" w:eastAsia="Arial" w:hAnsi="Arial" w:cs="Arial"/>
          <w:b/>
          <w:color w:val="000000"/>
          <w:sz w:val="22"/>
          <w:szCs w:val="22"/>
        </w:rPr>
        <w:t>11. FISCALIZAÇÃO:</w:t>
      </w:r>
    </w:p>
    <w:p w14:paraId="416883B8" w14:textId="77777777" w:rsidR="00414B0F" w:rsidRPr="00F7065F" w:rsidRDefault="00414B0F">
      <w:pPr>
        <w:spacing w:line="276" w:lineRule="auto"/>
        <w:ind w:left="567"/>
        <w:rPr>
          <w:sz w:val="22"/>
          <w:szCs w:val="22"/>
        </w:rPr>
      </w:pPr>
    </w:p>
    <w:p w14:paraId="61920EC5" w14:textId="77777777" w:rsidR="00414B0F" w:rsidRPr="00F7065F" w:rsidRDefault="00414B0F">
      <w:pP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B4D8F1B" w14:textId="77777777" w:rsidR="00414B0F" w:rsidRPr="00F7065F" w:rsidRDefault="008E4689" w:rsidP="00B908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 w:line="276" w:lineRule="auto"/>
        <w:ind w:left="567" w:right="40" w:firstLine="426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F7065F">
        <w:rPr>
          <w:rFonts w:ascii="Arial" w:eastAsia="Arial" w:hAnsi="Arial" w:cs="Arial"/>
          <w:color w:val="000000"/>
          <w:sz w:val="22"/>
          <w:szCs w:val="22"/>
        </w:rPr>
        <w:t>A fiscalização do Contrato será exercida pela Contratante através de funcionário designado pela Secretaria de Saúde.</w:t>
      </w:r>
    </w:p>
    <w:p w14:paraId="2977DC19" w14:textId="77777777" w:rsidR="00CA23A3" w:rsidRPr="00F7065F" w:rsidRDefault="008E4689" w:rsidP="00CA23A3">
      <w:pPr>
        <w:ind w:firstLine="360"/>
        <w:rPr>
          <w:rFonts w:ascii="Arial" w:hAnsi="Arial" w:cs="Arial"/>
          <w:b/>
          <w:color w:val="000000"/>
          <w:sz w:val="22"/>
          <w:szCs w:val="22"/>
        </w:rPr>
      </w:pPr>
      <w:r w:rsidRPr="00F7065F">
        <w:rPr>
          <w:rFonts w:ascii="Arial" w:eastAsia="Arial" w:hAnsi="Arial" w:cs="Arial"/>
          <w:b/>
          <w:color w:val="000000"/>
          <w:sz w:val="22"/>
          <w:szCs w:val="22"/>
        </w:rPr>
        <w:t xml:space="preserve">12. </w:t>
      </w:r>
      <w:r w:rsidR="00CA23A3" w:rsidRPr="00F7065F">
        <w:rPr>
          <w:rFonts w:ascii="Arial" w:hAnsi="Arial" w:cs="Arial"/>
          <w:b/>
          <w:color w:val="000000"/>
          <w:sz w:val="22"/>
          <w:szCs w:val="22"/>
        </w:rPr>
        <w:t>EXIGÊNCIA DE DOCUMENTAÇÃO OBRIGATÓRIA:</w:t>
      </w:r>
    </w:p>
    <w:p w14:paraId="12613C2F" w14:textId="77777777" w:rsidR="00CA23A3" w:rsidRPr="00F7065F" w:rsidRDefault="00CA23A3" w:rsidP="00CA23A3">
      <w:pPr>
        <w:pStyle w:val="PargrafodaLista"/>
        <w:numPr>
          <w:ilvl w:val="0"/>
          <w:numId w:val="9"/>
        </w:numPr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F7065F">
        <w:rPr>
          <w:rFonts w:asciiTheme="minorHAnsi" w:hAnsiTheme="minorHAnsi" w:cstheme="minorHAnsi"/>
          <w:color w:val="000000"/>
          <w:lang w:eastAsia="pt-BR"/>
        </w:rPr>
        <w:t>Registro da licitante e de seu responsável técnico no Conselho Regional de Enfermagem (COREN);</w:t>
      </w:r>
    </w:p>
    <w:p w14:paraId="374E903F" w14:textId="77777777" w:rsidR="00CA23A3" w:rsidRPr="00F7065F" w:rsidRDefault="00CA23A3" w:rsidP="00CA23A3">
      <w:pPr>
        <w:pStyle w:val="PargrafodaLista"/>
        <w:numPr>
          <w:ilvl w:val="0"/>
          <w:numId w:val="9"/>
        </w:numPr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F7065F">
        <w:rPr>
          <w:rFonts w:asciiTheme="minorHAnsi" w:hAnsiTheme="minorHAnsi" w:cstheme="minorHAnsi"/>
          <w:color w:val="000000"/>
          <w:lang w:eastAsia="pt-BR"/>
        </w:rPr>
        <w:t>Inscrição da licitante no CNES-Cadastro Nacional de Estabelecimento de Saúde, conforme portaria nº 1.646 de 02 de outubro de 2015;</w:t>
      </w:r>
    </w:p>
    <w:p w14:paraId="5C008B10" w14:textId="77777777" w:rsidR="00CA23A3" w:rsidRPr="00F7065F" w:rsidRDefault="00CA23A3" w:rsidP="00CA23A3">
      <w:pPr>
        <w:pStyle w:val="PargrafodaLista"/>
        <w:numPr>
          <w:ilvl w:val="0"/>
          <w:numId w:val="9"/>
        </w:numPr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F7065F">
        <w:rPr>
          <w:rFonts w:asciiTheme="minorHAnsi" w:hAnsiTheme="minorHAnsi" w:cstheme="minorHAnsi"/>
          <w:color w:val="000000"/>
          <w:lang w:eastAsia="pt-BR"/>
        </w:rPr>
        <w:t>Registro ou Inscrição de pessoa jurídica no Conselho Regional de Medicina (CRM). em plena validade, com indicação do objeto social compatível com o objeto desta contratação;</w:t>
      </w:r>
    </w:p>
    <w:p w14:paraId="1BE3DE46" w14:textId="77777777" w:rsidR="00CA23A3" w:rsidRPr="00F7065F" w:rsidRDefault="00CA23A3" w:rsidP="00CA23A3">
      <w:pPr>
        <w:pStyle w:val="PargrafodaLista"/>
        <w:numPr>
          <w:ilvl w:val="0"/>
          <w:numId w:val="9"/>
        </w:numPr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F7065F">
        <w:rPr>
          <w:rFonts w:asciiTheme="minorHAnsi" w:hAnsiTheme="minorHAnsi" w:cstheme="minorHAnsi"/>
          <w:color w:val="000000"/>
          <w:lang w:eastAsia="pt-BR"/>
        </w:rPr>
        <w:t>Indicação da equipe técnica adequada e habilitada legalmente, disponível para a realização do objeto,</w:t>
      </w:r>
    </w:p>
    <w:p w14:paraId="0FD2E7C4" w14:textId="77777777" w:rsidR="00CA23A3" w:rsidRPr="00F7065F" w:rsidRDefault="00CA23A3" w:rsidP="00CA23A3">
      <w:pPr>
        <w:pStyle w:val="PargrafodaLista"/>
        <w:numPr>
          <w:ilvl w:val="0"/>
          <w:numId w:val="9"/>
        </w:numPr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F7065F">
        <w:rPr>
          <w:rFonts w:asciiTheme="minorHAnsi" w:hAnsiTheme="minorHAnsi" w:cstheme="minorHAnsi"/>
          <w:color w:val="000000"/>
          <w:lang w:eastAsia="pt-BR"/>
        </w:rPr>
        <w:lastRenderedPageBreak/>
        <w:t>Relação do corpo clínico dos profissionais de saúde e especialidade, indicando os números dos registros nos respectivos Conselhos e números de CPF:</w:t>
      </w:r>
    </w:p>
    <w:p w14:paraId="291216DB" w14:textId="77777777" w:rsidR="00CA23A3" w:rsidRPr="00F7065F" w:rsidRDefault="00CA23A3" w:rsidP="00CA23A3">
      <w:pPr>
        <w:pStyle w:val="PargrafodaLista"/>
        <w:numPr>
          <w:ilvl w:val="0"/>
          <w:numId w:val="9"/>
        </w:numPr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F7065F">
        <w:rPr>
          <w:rFonts w:asciiTheme="minorHAnsi" w:hAnsiTheme="minorHAnsi" w:cstheme="minorHAnsi"/>
          <w:color w:val="000000"/>
          <w:lang w:eastAsia="pt-BR"/>
        </w:rPr>
        <w:t>Um ou mais atestado(s) e/ou declaração(ões) de capacidade técnica, expedido(s) por pessoa(s) jurídica(s) de direito público ou privado, em nome da licitante, que comprove(m), aptidão para desempenho de atividade pertinente e compatível em características e quantidades com o objeto desta licitação:</w:t>
      </w:r>
    </w:p>
    <w:p w14:paraId="3603A26E" w14:textId="77777777" w:rsidR="00CA23A3" w:rsidRPr="00F7065F" w:rsidRDefault="00CA23A3" w:rsidP="00CA23A3">
      <w:pPr>
        <w:pStyle w:val="PargrafodaLista"/>
        <w:suppressAutoHyphens/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</w:p>
    <w:p w14:paraId="447B2BC1" w14:textId="77777777" w:rsidR="00CA23A3" w:rsidRPr="00F7065F" w:rsidRDefault="00CA23A3" w:rsidP="00CA23A3">
      <w:pPr>
        <w:pStyle w:val="Textodocorpo"/>
        <w:spacing w:after="283" w:line="276" w:lineRule="auto"/>
        <w:ind w:right="40" w:firstLine="360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F7065F">
        <w:rPr>
          <w:rFonts w:ascii="Arial" w:eastAsia="Times New Roman" w:hAnsi="Arial" w:cs="Arial"/>
          <w:b/>
          <w:color w:val="000000"/>
          <w:sz w:val="22"/>
          <w:szCs w:val="22"/>
        </w:rPr>
        <w:t>13. RESCISÃO CONTRATUAL:</w:t>
      </w:r>
    </w:p>
    <w:p w14:paraId="444A6421" w14:textId="77777777" w:rsidR="00CA23A3" w:rsidRPr="00F7065F" w:rsidRDefault="00CA23A3" w:rsidP="00CA23A3">
      <w:pPr>
        <w:pStyle w:val="Textodocorpo"/>
        <w:spacing w:after="283" w:line="276" w:lineRule="auto"/>
        <w:ind w:left="360" w:right="40"/>
        <w:rPr>
          <w:rFonts w:ascii="Arial" w:hAnsi="Arial" w:cs="Arial"/>
          <w:sz w:val="22"/>
          <w:szCs w:val="22"/>
        </w:rPr>
      </w:pPr>
      <w:r w:rsidRPr="00F7065F">
        <w:rPr>
          <w:rFonts w:ascii="Arial" w:hAnsi="Arial" w:cs="Arial"/>
          <w:sz w:val="22"/>
          <w:szCs w:val="22"/>
        </w:rPr>
        <w:t>Além de outras hipóteses expressamente previstas legalmente, garantida a prévia defesa, constituem motivos para a rescisão do Contrato:</w:t>
      </w:r>
    </w:p>
    <w:p w14:paraId="74F017BB" w14:textId="77777777" w:rsidR="00CA23A3" w:rsidRPr="00F7065F" w:rsidRDefault="00CA23A3" w:rsidP="00CA23A3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F7065F">
        <w:rPr>
          <w:rFonts w:ascii="Arial" w:hAnsi="Arial" w:cs="Arial"/>
          <w:color w:val="000000"/>
          <w:lang w:eastAsia="pt-BR"/>
        </w:rPr>
        <w:t>a) Não cumprimento ou cumprimento irregular das cláusulas contratuais;</w:t>
      </w:r>
    </w:p>
    <w:p w14:paraId="39CB67A8" w14:textId="77777777" w:rsidR="00CA23A3" w:rsidRPr="00F7065F" w:rsidRDefault="00CA23A3" w:rsidP="00CA23A3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F7065F">
        <w:rPr>
          <w:rFonts w:ascii="Arial" w:hAnsi="Arial" w:cs="Arial"/>
          <w:color w:val="000000"/>
          <w:lang w:eastAsia="pt-BR"/>
        </w:rPr>
        <w:t>b) Atraso injustificado no início do serviço e, ainda, a paralisação sem justa causa e prévia comunicação à Secretaria de Saúde;</w:t>
      </w:r>
    </w:p>
    <w:p w14:paraId="4B546249" w14:textId="77777777" w:rsidR="00CA23A3" w:rsidRPr="00F7065F" w:rsidRDefault="00CA23A3" w:rsidP="00CA23A3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F7065F">
        <w:rPr>
          <w:rFonts w:ascii="Arial" w:hAnsi="Arial" w:cs="Arial"/>
          <w:color w:val="000000"/>
          <w:lang w:eastAsia="pt-BR"/>
        </w:rPr>
        <w:t>c) Desatendimento das determinações regulares da autoridade designada para acompanhar e fiscalizar a sua execução, assim como as de seus superiores;</w:t>
      </w:r>
    </w:p>
    <w:p w14:paraId="7F4B6494" w14:textId="77777777" w:rsidR="00CA23A3" w:rsidRPr="00F7065F" w:rsidRDefault="00CA23A3" w:rsidP="00CA23A3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F7065F">
        <w:rPr>
          <w:rFonts w:ascii="Arial" w:hAnsi="Arial" w:cs="Arial"/>
          <w:color w:val="000000"/>
          <w:lang w:eastAsia="pt-BR"/>
        </w:rPr>
        <w:t>d) O cometimento reiterado de faltas na sua execução;</w:t>
      </w:r>
    </w:p>
    <w:p w14:paraId="0A5E8EB6" w14:textId="77777777" w:rsidR="00CA23A3" w:rsidRPr="00F7065F" w:rsidRDefault="00CA23A3" w:rsidP="00CA23A3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F7065F">
        <w:rPr>
          <w:rFonts w:ascii="Arial" w:hAnsi="Arial" w:cs="Arial"/>
          <w:color w:val="000000"/>
          <w:lang w:eastAsia="pt-BR"/>
        </w:rPr>
        <w:t>e) A decretação de falência ou a dissolução da sociedade;</w:t>
      </w:r>
    </w:p>
    <w:p w14:paraId="689582DA" w14:textId="77777777" w:rsidR="00CA23A3" w:rsidRPr="00F7065F" w:rsidRDefault="00CA23A3" w:rsidP="00CA23A3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F7065F">
        <w:rPr>
          <w:rFonts w:ascii="Arial" w:hAnsi="Arial" w:cs="Arial"/>
          <w:color w:val="000000"/>
          <w:lang w:eastAsia="pt-BR"/>
        </w:rPr>
        <w:t xml:space="preserve">f) A ocorrência de caso fortuito ou de força maior, regularmente comprovado e impeditivo da execução do objeto do contrato; </w:t>
      </w:r>
    </w:p>
    <w:p w14:paraId="4AC9E1E0" w14:textId="77777777" w:rsidR="00CA23A3" w:rsidRDefault="00CA23A3" w:rsidP="00B9087D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F7065F">
        <w:rPr>
          <w:rFonts w:ascii="Arial" w:hAnsi="Arial" w:cs="Arial"/>
          <w:color w:val="000000"/>
          <w:lang w:eastAsia="pt-BR"/>
        </w:rPr>
        <w:t>g) A subcontratação, cessão ou transferência parcial ou total do objeto do Contrato a ser firmado.</w:t>
      </w:r>
    </w:p>
    <w:p w14:paraId="3DEB31CE" w14:textId="77777777" w:rsidR="00B9087D" w:rsidRDefault="00B9087D" w:rsidP="00B9087D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02E2871A" w14:textId="77777777" w:rsidR="00B9087D" w:rsidRPr="00F7065F" w:rsidRDefault="00B9087D" w:rsidP="00B9087D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4765AD10" w14:textId="77777777" w:rsidR="00CA23A3" w:rsidRPr="00F7065F" w:rsidRDefault="00CA23A3" w:rsidP="00CA23A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2AD16A2" w14:textId="77777777" w:rsidR="00CA23A3" w:rsidRPr="00F7065F" w:rsidRDefault="00CA23A3" w:rsidP="00CA23A3">
      <w:pPr>
        <w:jc w:val="center"/>
        <w:rPr>
          <w:rFonts w:asciiTheme="minorHAnsi" w:hAnsiTheme="minorHAnsi" w:cstheme="minorHAnsi"/>
          <w:sz w:val="22"/>
          <w:szCs w:val="22"/>
        </w:rPr>
      </w:pPr>
      <w:r w:rsidRPr="00F7065F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654A0AD5" w14:textId="77777777" w:rsidR="00CA23A3" w:rsidRPr="00F7065F" w:rsidRDefault="00CA23A3" w:rsidP="00CA23A3">
      <w:pPr>
        <w:tabs>
          <w:tab w:val="left" w:pos="38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065F">
        <w:rPr>
          <w:rFonts w:asciiTheme="minorHAnsi" w:hAnsiTheme="minorHAnsi" w:cstheme="minorHAnsi"/>
          <w:b/>
          <w:sz w:val="22"/>
          <w:szCs w:val="22"/>
        </w:rPr>
        <w:t>Fabiola Heck</w:t>
      </w:r>
    </w:p>
    <w:p w14:paraId="648E803E" w14:textId="77777777" w:rsidR="00CA23A3" w:rsidRPr="00F7065F" w:rsidRDefault="00CA23A3" w:rsidP="00CA23A3">
      <w:pPr>
        <w:tabs>
          <w:tab w:val="left" w:pos="382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7065F">
        <w:rPr>
          <w:rFonts w:asciiTheme="minorHAnsi" w:hAnsiTheme="minorHAnsi" w:cstheme="minorHAnsi"/>
          <w:sz w:val="22"/>
          <w:szCs w:val="22"/>
        </w:rPr>
        <w:t>Superintendente de Atenção à Saúde - SAS</w:t>
      </w:r>
    </w:p>
    <w:p w14:paraId="49DAB5D2" w14:textId="77777777" w:rsidR="00414B0F" w:rsidRPr="00B9087D" w:rsidRDefault="00CA23A3" w:rsidP="00B9087D">
      <w:pPr>
        <w:tabs>
          <w:tab w:val="left" w:pos="3825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r w:rsidRPr="00F7065F">
        <w:rPr>
          <w:rFonts w:asciiTheme="minorHAnsi" w:hAnsiTheme="minorHAnsi" w:cstheme="minorHAnsi"/>
          <w:sz w:val="22"/>
          <w:szCs w:val="22"/>
        </w:rPr>
        <w:t>Matrícula 1159</w:t>
      </w:r>
    </w:p>
    <w:sectPr w:rsidR="00414B0F" w:rsidRPr="00B9087D" w:rsidSect="00414B0F">
      <w:headerReference w:type="default" r:id="rId8"/>
      <w:footerReference w:type="default" r:id="rId9"/>
      <w:pgSz w:w="11906" w:h="16838"/>
      <w:pgMar w:top="567" w:right="1134" w:bottom="567" w:left="567" w:header="113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8952" w14:textId="77777777" w:rsidR="005D4002" w:rsidRDefault="005D4002" w:rsidP="00414B0F">
      <w:r>
        <w:separator/>
      </w:r>
    </w:p>
  </w:endnote>
  <w:endnote w:type="continuationSeparator" w:id="0">
    <w:p w14:paraId="6F1CC1CE" w14:textId="77777777" w:rsidR="005D4002" w:rsidRDefault="005D4002" w:rsidP="0041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F0B3" w14:textId="77777777" w:rsidR="00414B0F" w:rsidRDefault="00414B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2"/>
        <w:szCs w:val="22"/>
      </w:rPr>
    </w:pPr>
  </w:p>
  <w:p w14:paraId="6921D380" w14:textId="77777777" w:rsidR="00414B0F" w:rsidRDefault="00414B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1BBB27C" w14:textId="77777777" w:rsidR="00414B0F" w:rsidRDefault="00414B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i/>
        <w:color w:val="000000"/>
        <w:sz w:val="24"/>
        <w:szCs w:val="24"/>
      </w:rPr>
    </w:pPr>
  </w:p>
  <w:p w14:paraId="28BB28D9" w14:textId="068EA4B9" w:rsidR="00414B0F" w:rsidRDefault="007969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i/>
        <w:color w:val="000000"/>
        <w:sz w:val="24"/>
        <w:szCs w:val="24"/>
      </w:rPr>
    </w:pPr>
    <w:r>
      <w:rPr>
        <w:noProof/>
      </w:rPr>
      <w:pict w14:anchorId="13EED888">
        <v:shape id="Forma Livre: Forma 6" o:spid="_x0000_s5121" style="position:absolute;margin-left:-18883pt;margin-top:-2453pt;width:668.95pt;height:5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86140,648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" path="m8485780,6486800l,6486800,,,8485780,r,6486800e" filled="f" stroked="f">
          <v:path arrowok="t" o:extrusionok="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A36C" w14:textId="77777777" w:rsidR="005D4002" w:rsidRDefault="005D4002" w:rsidP="00414B0F">
      <w:r>
        <w:separator/>
      </w:r>
    </w:p>
  </w:footnote>
  <w:footnote w:type="continuationSeparator" w:id="0">
    <w:p w14:paraId="5E79EE99" w14:textId="77777777" w:rsidR="005D4002" w:rsidRDefault="005D4002" w:rsidP="0041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FE7C" w14:textId="77777777" w:rsidR="00414B0F" w:rsidRDefault="00414B0F">
    <w:pPr>
      <w:jc w:val="center"/>
    </w:pPr>
  </w:p>
  <w:p w14:paraId="1857CE97" w14:textId="77777777" w:rsidR="00414B0F" w:rsidRDefault="008E4689">
    <w:pPr>
      <w:keepNext/>
      <w:tabs>
        <w:tab w:val="left" w:pos="2977"/>
      </w:tabs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sz w:val="36"/>
        <w:szCs w:val="36"/>
      </w:rPr>
      <w:t>PREFEITURA DE PETRÓPOLIS</w:t>
    </w:r>
    <w:r>
      <w:rPr>
        <w:noProof/>
      </w:rPr>
      <w:drawing>
        <wp:anchor distT="0" distB="0" distL="0" distR="0" simplePos="0" relativeHeight="251658240" behindDoc="1" locked="0" layoutInCell="1" allowOverlap="1" wp14:anchorId="32DDCB39" wp14:editId="01CA269F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43385E3B" wp14:editId="6483C750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10" name="image2.png" descr="s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u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28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9D2DED" w14:textId="77777777" w:rsidR="00414B0F" w:rsidRDefault="008E4689">
    <w:pPr>
      <w:keepNext/>
      <w:jc w:val="center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>SECRETARIA DE SAÚDE</w:t>
    </w:r>
  </w:p>
  <w:p w14:paraId="57F7CA58" w14:textId="77777777" w:rsidR="00414B0F" w:rsidRDefault="008E4689">
    <w:pPr>
      <w:jc w:val="center"/>
    </w:pPr>
    <w:r>
      <w:rPr>
        <w:rFonts w:ascii="Calibri" w:eastAsia="Calibri" w:hAnsi="Calibri" w:cs="Calibri"/>
        <w:b/>
        <w:sz w:val="32"/>
        <w:szCs w:val="32"/>
      </w:rPr>
      <w:t>GABINETE DO SECRETÁRIO</w:t>
    </w:r>
  </w:p>
  <w:p w14:paraId="581A6583" w14:textId="77777777" w:rsidR="00414B0F" w:rsidRDefault="008E4689">
    <w:pPr>
      <w:jc w:val="center"/>
      <w:rPr>
        <w:rFonts w:ascii="Calibri" w:eastAsia="Calibri" w:hAnsi="Calibri" w:cs="Calibri"/>
        <w:b/>
        <w:sz w:val="28"/>
        <w:szCs w:val="28"/>
      </w:rPr>
    </w:pPr>
    <w:r>
      <w:rPr>
        <w:rFonts w:ascii="Calibri" w:eastAsia="Calibri" w:hAnsi="Calibri" w:cs="Calibri"/>
        <w:b/>
        <w:sz w:val="28"/>
        <w:szCs w:val="28"/>
      </w:rPr>
      <w:t>SUPERINTENDÊNCIA DE ATENÇÃO À SAÚDE</w:t>
    </w:r>
  </w:p>
  <w:p w14:paraId="07B540BD" w14:textId="77777777" w:rsidR="00414B0F" w:rsidRDefault="00414B0F">
    <w:pPr>
      <w:jc w:val="center"/>
      <w:rPr>
        <w:rFonts w:ascii="Calibri" w:eastAsia="Calibri" w:hAnsi="Calibri" w:cs="Calibri"/>
        <w:b/>
        <w:sz w:val="28"/>
        <w:szCs w:val="28"/>
      </w:rPr>
    </w:pPr>
  </w:p>
  <w:p w14:paraId="4F814696" w14:textId="77777777" w:rsidR="00414B0F" w:rsidRDefault="00414B0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4C"/>
    <w:multiLevelType w:val="hybridMultilevel"/>
    <w:tmpl w:val="4D26132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FB1E0F"/>
    <w:multiLevelType w:val="multilevel"/>
    <w:tmpl w:val="B0D211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B76F00"/>
    <w:multiLevelType w:val="multilevel"/>
    <w:tmpl w:val="5128DA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30265C"/>
    <w:multiLevelType w:val="multilevel"/>
    <w:tmpl w:val="C59EF9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E25518"/>
    <w:multiLevelType w:val="multilevel"/>
    <w:tmpl w:val="7136C7E6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3D7276"/>
    <w:multiLevelType w:val="multilevel"/>
    <w:tmpl w:val="F43416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B6226A"/>
    <w:multiLevelType w:val="multilevel"/>
    <w:tmpl w:val="721281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701B65"/>
    <w:multiLevelType w:val="hybridMultilevel"/>
    <w:tmpl w:val="5F68A5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C4E50"/>
    <w:multiLevelType w:val="multilevel"/>
    <w:tmpl w:val="1534C9C8"/>
    <w:lvl w:ilvl="0">
      <w:start w:val="1"/>
      <w:numFmt w:val="bullet"/>
      <w:lvlText w:val="●"/>
      <w:lvlJc w:val="left"/>
      <w:pPr>
        <w:ind w:left="14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0" w:hanging="360"/>
      </w:pPr>
      <w:rPr>
        <w:rFonts w:ascii="Noto Sans Symbols" w:eastAsia="Noto Sans Symbols" w:hAnsi="Noto Sans Symbols" w:cs="Noto Sans Symbols"/>
      </w:rPr>
    </w:lvl>
  </w:abstractNum>
  <w:num w:numId="1" w16cid:durableId="1495220623">
    <w:abstractNumId w:val="4"/>
  </w:num>
  <w:num w:numId="2" w16cid:durableId="1551762915">
    <w:abstractNumId w:val="2"/>
  </w:num>
  <w:num w:numId="3" w16cid:durableId="805926623">
    <w:abstractNumId w:val="8"/>
  </w:num>
  <w:num w:numId="4" w16cid:durableId="668826103">
    <w:abstractNumId w:val="6"/>
  </w:num>
  <w:num w:numId="5" w16cid:durableId="77021095">
    <w:abstractNumId w:val="5"/>
  </w:num>
  <w:num w:numId="6" w16cid:durableId="1003820678">
    <w:abstractNumId w:val="7"/>
  </w:num>
  <w:num w:numId="7" w16cid:durableId="555825364">
    <w:abstractNumId w:val="0"/>
  </w:num>
  <w:num w:numId="8" w16cid:durableId="377508946">
    <w:abstractNumId w:val="3"/>
  </w:num>
  <w:num w:numId="9" w16cid:durableId="35265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B0F"/>
    <w:rsid w:val="00137B25"/>
    <w:rsid w:val="002433A7"/>
    <w:rsid w:val="002A2223"/>
    <w:rsid w:val="002C3772"/>
    <w:rsid w:val="002D629F"/>
    <w:rsid w:val="003A714C"/>
    <w:rsid w:val="00414B0F"/>
    <w:rsid w:val="00467024"/>
    <w:rsid w:val="00563BB5"/>
    <w:rsid w:val="005D4002"/>
    <w:rsid w:val="006E6EC4"/>
    <w:rsid w:val="007904C6"/>
    <w:rsid w:val="0079693C"/>
    <w:rsid w:val="007E7A4B"/>
    <w:rsid w:val="008E4689"/>
    <w:rsid w:val="009079CC"/>
    <w:rsid w:val="00AC04E1"/>
    <w:rsid w:val="00B71FFE"/>
    <w:rsid w:val="00B76DBF"/>
    <w:rsid w:val="00B9087D"/>
    <w:rsid w:val="00B954F7"/>
    <w:rsid w:val="00BD3DC0"/>
    <w:rsid w:val="00CA23A3"/>
    <w:rsid w:val="00CA7654"/>
    <w:rsid w:val="00DC0779"/>
    <w:rsid w:val="00DF109F"/>
    <w:rsid w:val="00DF69C8"/>
    <w:rsid w:val="00E03BE4"/>
    <w:rsid w:val="00E74958"/>
    <w:rsid w:val="00E81D50"/>
    <w:rsid w:val="00F7065F"/>
    <w:rsid w:val="00F90C87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48053580"/>
  <w15:docId w15:val="{18CD6D3B-FB94-471F-A14E-025B6E71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paragraph" w:styleId="Ttulo1">
    <w:name w:val="heading 1"/>
    <w:basedOn w:val="Normal1"/>
    <w:next w:val="Normal1"/>
    <w:rsid w:val="00414B0F"/>
    <w:pPr>
      <w:keepNext/>
      <w:spacing w:line="360" w:lineRule="auto"/>
      <w:jc w:val="both"/>
      <w:outlineLvl w:val="0"/>
    </w:pPr>
    <w:rPr>
      <w:rFonts w:ascii="Arial" w:eastAsia="Arial" w:hAnsi="Arial" w:cs="Arial"/>
      <w:b/>
      <w:color w:val="000080"/>
      <w:sz w:val="24"/>
      <w:szCs w:val="24"/>
    </w:rPr>
  </w:style>
  <w:style w:type="paragraph" w:styleId="Ttulo2">
    <w:name w:val="heading 2"/>
    <w:basedOn w:val="Normal1"/>
    <w:next w:val="Normal1"/>
    <w:rsid w:val="00414B0F"/>
    <w:pPr>
      <w:keepNext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styleId="Ttulo3">
    <w:name w:val="heading 3"/>
    <w:basedOn w:val="Normal1"/>
    <w:next w:val="Normal1"/>
    <w:rsid w:val="00414B0F"/>
    <w:pPr>
      <w:keepNext/>
      <w:jc w:val="center"/>
      <w:outlineLvl w:val="2"/>
    </w:pPr>
    <w:rPr>
      <w:rFonts w:ascii="Arial" w:eastAsia="Arial" w:hAnsi="Arial" w:cs="Arial"/>
      <w:b/>
      <w:color w:val="000000"/>
      <w:sz w:val="24"/>
      <w:szCs w:val="24"/>
    </w:rPr>
  </w:style>
  <w:style w:type="paragraph" w:styleId="Ttulo4">
    <w:name w:val="heading 4"/>
    <w:basedOn w:val="Normal1"/>
    <w:next w:val="Normal1"/>
    <w:rsid w:val="00414B0F"/>
    <w:pPr>
      <w:keepNext/>
      <w:outlineLvl w:val="3"/>
    </w:pPr>
    <w:rPr>
      <w:color w:val="000080"/>
      <w:sz w:val="36"/>
      <w:szCs w:val="36"/>
    </w:rPr>
  </w:style>
  <w:style w:type="paragraph" w:styleId="Ttulo5">
    <w:name w:val="heading 5"/>
    <w:basedOn w:val="Normal1"/>
    <w:next w:val="Normal1"/>
    <w:rsid w:val="00414B0F"/>
    <w:pPr>
      <w:keepNext/>
      <w:jc w:val="center"/>
      <w:outlineLvl w:val="4"/>
    </w:pPr>
    <w:rPr>
      <w:rFonts w:ascii="Calibri" w:eastAsia="Calibri" w:hAnsi="Calibri" w:cs="Calibri"/>
      <w:sz w:val="24"/>
      <w:szCs w:val="24"/>
    </w:rPr>
  </w:style>
  <w:style w:type="paragraph" w:styleId="Ttulo6">
    <w:name w:val="heading 6"/>
    <w:basedOn w:val="Normal1"/>
    <w:next w:val="Normal1"/>
    <w:rsid w:val="00414B0F"/>
    <w:pPr>
      <w:keepNext/>
      <w:jc w:val="center"/>
      <w:outlineLvl w:val="5"/>
    </w:pPr>
    <w:rPr>
      <w:b/>
      <w:color w:val="000080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14B0F"/>
  </w:style>
  <w:style w:type="table" w:customStyle="1" w:styleId="TableNormal">
    <w:name w:val="Table Normal"/>
    <w:rsid w:val="00414B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customStyle="1" w:styleId="Ttulo11">
    <w:name w:val="Título 11"/>
    <w:basedOn w:val="Normal"/>
    <w:next w:val="Normal"/>
    <w:link w:val="Ttulo1Char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qFormat/>
    <w:rsid w:val="00085084"/>
    <w:rPr>
      <w:rFonts w:ascii="Courier New" w:hAnsi="Courier New" w:cs="Courier New"/>
    </w:rPr>
  </w:style>
  <w:style w:type="character" w:customStyle="1" w:styleId="LinkdaInternet">
    <w:name w:val="Link da Internet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uiPriority w:val="99"/>
    <w:semiHidden/>
    <w:qFormat/>
    <w:rsid w:val="007F1558"/>
  </w:style>
  <w:style w:type="character" w:customStyle="1" w:styleId="RodapChar1">
    <w:name w:val="Rodapé Char1"/>
    <w:basedOn w:val="Fontepargpadro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character" w:customStyle="1" w:styleId="CabealhoChar1">
    <w:name w:val="Cabeçalho Char1"/>
    <w:basedOn w:val="Fontepargpadro"/>
    <w:link w:val="Cabealho1"/>
    <w:uiPriority w:val="99"/>
    <w:semiHidden/>
    <w:qFormat/>
    <w:rsid w:val="00872B90"/>
  </w:style>
  <w:style w:type="character" w:customStyle="1" w:styleId="RodapChar2">
    <w:name w:val="Rodapé Char2"/>
    <w:basedOn w:val="Fontepargpadro"/>
    <w:link w:val="Rodap1"/>
    <w:uiPriority w:val="99"/>
    <w:semiHidden/>
    <w:qFormat/>
    <w:rsid w:val="00872B90"/>
  </w:style>
  <w:style w:type="character" w:customStyle="1" w:styleId="Ttulo1Char">
    <w:name w:val="Título 1 Char"/>
    <w:basedOn w:val="Fontepargpadro"/>
    <w:link w:val="Ttulo11"/>
    <w:qFormat/>
    <w:rsid w:val="00DF19D5"/>
    <w:rPr>
      <w:sz w:val="40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1"/>
    <w:uiPriority w:val="99"/>
    <w:semiHidden/>
    <w:unhideWhenUsed/>
    <w:rsid w:val="00872B90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2"/>
    <w:uiPriority w:val="99"/>
    <w:semiHidden/>
    <w:unhideWhenUsed/>
    <w:rsid w:val="00872B9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uiPriority w:val="99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customStyle="1" w:styleId="Ttulodetabela">
    <w:name w:val="Título de tabela"/>
    <w:basedOn w:val="Contedodatabela"/>
    <w:qFormat/>
    <w:rsid w:val="00B67E59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F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2"/>
    <w:uiPriority w:val="99"/>
    <w:semiHidden/>
    <w:unhideWhenUsed/>
    <w:rsid w:val="006654E2"/>
    <w:pPr>
      <w:tabs>
        <w:tab w:val="center" w:pos="4252"/>
        <w:tab w:val="right" w:pos="8504"/>
      </w:tabs>
    </w:pPr>
  </w:style>
  <w:style w:type="character" w:customStyle="1" w:styleId="CabealhoChar2">
    <w:name w:val="Cabeçalho Char2"/>
    <w:basedOn w:val="Fontepargpadro"/>
    <w:link w:val="Cabealho"/>
    <w:uiPriority w:val="99"/>
    <w:semiHidden/>
    <w:rsid w:val="006654E2"/>
  </w:style>
  <w:style w:type="paragraph" w:styleId="Rodap">
    <w:name w:val="footer"/>
    <w:basedOn w:val="Normal"/>
    <w:link w:val="RodapChar3"/>
    <w:uiPriority w:val="99"/>
    <w:semiHidden/>
    <w:unhideWhenUsed/>
    <w:rsid w:val="006654E2"/>
    <w:pPr>
      <w:tabs>
        <w:tab w:val="center" w:pos="4252"/>
        <w:tab w:val="right" w:pos="8504"/>
      </w:tabs>
    </w:pPr>
  </w:style>
  <w:style w:type="character" w:customStyle="1" w:styleId="RodapChar3">
    <w:name w:val="Rodapé Char3"/>
    <w:basedOn w:val="Fontepargpadro"/>
    <w:link w:val="Rodap"/>
    <w:uiPriority w:val="99"/>
    <w:semiHidden/>
    <w:rsid w:val="006654E2"/>
  </w:style>
  <w:style w:type="paragraph" w:styleId="Subttulo">
    <w:name w:val="Subtitle"/>
    <w:basedOn w:val="Normal"/>
    <w:next w:val="Normal"/>
    <w:rsid w:val="00414B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414B0F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O/G02bxDjGVsxO7ZSRD7C8murQ==">CgMxLjA4AHIhMXd3MU5vNFFsU0lsWXNDM0wxeUJtYzlQS1luellBT1hJ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2400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ssagab03</dc:creator>
  <cp:lastModifiedBy>Danielle Reis de Souza</cp:lastModifiedBy>
  <cp:revision>3</cp:revision>
  <cp:lastPrinted>2025-07-04T18:27:00Z</cp:lastPrinted>
  <dcterms:created xsi:type="dcterms:W3CDTF">2025-09-11T13:26:00Z</dcterms:created>
  <dcterms:modified xsi:type="dcterms:W3CDTF">2025-10-21T16:44:00Z</dcterms:modified>
</cp:coreProperties>
</file>