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A6A1D" w14:textId="77777777" w:rsidR="00380100" w:rsidRDefault="00380100" w:rsidP="005B7D9A">
      <w:pPr>
        <w:jc w:val="center"/>
        <w:rPr>
          <w:rFonts w:asciiTheme="minorHAnsi" w:hAnsiTheme="minorHAnsi" w:cstheme="minorHAnsi"/>
          <w:b/>
          <w:sz w:val="22"/>
          <w:szCs w:val="22"/>
          <w:u w:val="single"/>
          <w:lang w:eastAsia="ar-SA"/>
        </w:rPr>
      </w:pPr>
    </w:p>
    <w:p w14:paraId="55D5AB88" w14:textId="77777777" w:rsidR="00CA10A5" w:rsidRPr="0069132B" w:rsidRDefault="00A00E5D" w:rsidP="005B7D9A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69132B">
        <w:rPr>
          <w:rFonts w:asciiTheme="minorHAnsi" w:hAnsiTheme="minorHAnsi" w:cstheme="minorHAnsi"/>
          <w:b/>
          <w:sz w:val="22"/>
          <w:szCs w:val="22"/>
          <w:u w:val="single"/>
          <w:lang w:eastAsia="ar-SA"/>
        </w:rPr>
        <w:t>TERMO DE REFERÊNCIA</w:t>
      </w:r>
    </w:p>
    <w:p w14:paraId="012267D0" w14:textId="77777777" w:rsidR="00CA10A5" w:rsidRPr="0069132B" w:rsidRDefault="00CA10A5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FF53D27" w14:textId="77777777" w:rsidR="00CA10A5" w:rsidRPr="0069132B" w:rsidRDefault="00A00E5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132B">
        <w:rPr>
          <w:rFonts w:asciiTheme="minorHAnsi" w:hAnsiTheme="minorHAnsi" w:cstheme="minorHAnsi"/>
          <w:sz w:val="22"/>
          <w:szCs w:val="22"/>
        </w:rPr>
        <w:tab/>
        <w:t>As especificações descritas neste documento têm como objetivo estabelecer as diretrizes para orientar as empresas interessadas no fornecimento/prestação de serviço para a Secretaria Municipal de Saúde/SMS/PMP, a fim de subsidiar a proposta apresentada.</w:t>
      </w:r>
    </w:p>
    <w:p w14:paraId="1E37C98D" w14:textId="77777777" w:rsidR="00CA10A5" w:rsidRPr="0069132B" w:rsidRDefault="00CA10A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D3BF708" w14:textId="77777777" w:rsidR="00CA10A5" w:rsidRPr="0069132B" w:rsidRDefault="00A00E5D">
      <w:pPr>
        <w:pStyle w:val="PargrafodaLista"/>
        <w:numPr>
          <w:ilvl w:val="0"/>
          <w:numId w:val="1"/>
        </w:numPr>
        <w:spacing w:after="240"/>
        <w:ind w:left="924" w:hanging="357"/>
        <w:rPr>
          <w:rFonts w:asciiTheme="minorHAnsi" w:hAnsiTheme="minorHAnsi" w:cstheme="minorHAnsi"/>
        </w:rPr>
      </w:pPr>
      <w:r w:rsidRPr="0069132B">
        <w:rPr>
          <w:rFonts w:asciiTheme="minorHAnsi" w:hAnsiTheme="minorHAnsi" w:cstheme="minorHAnsi"/>
          <w:b/>
        </w:rPr>
        <w:t>JUSTIFICATIVA:</w:t>
      </w:r>
    </w:p>
    <w:p w14:paraId="6080D711" w14:textId="77777777" w:rsidR="00B33F81" w:rsidRPr="0069132B" w:rsidRDefault="00645E87" w:rsidP="0069132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132B">
        <w:rPr>
          <w:rFonts w:asciiTheme="minorHAnsi" w:hAnsiTheme="minorHAnsi" w:cstheme="minorHAnsi"/>
          <w:sz w:val="22"/>
          <w:szCs w:val="22"/>
        </w:rPr>
        <w:t>Necessidade de contratação de empresa para atender determinaçã</w:t>
      </w:r>
      <w:r w:rsidR="00380100">
        <w:rPr>
          <w:rFonts w:asciiTheme="minorHAnsi" w:hAnsiTheme="minorHAnsi" w:cstheme="minorHAnsi"/>
          <w:sz w:val="22"/>
          <w:szCs w:val="22"/>
        </w:rPr>
        <w:t xml:space="preserve">o judicial para implantação de Home </w:t>
      </w:r>
      <w:proofErr w:type="spellStart"/>
      <w:r w:rsidR="00380100">
        <w:rPr>
          <w:rFonts w:asciiTheme="minorHAnsi" w:hAnsiTheme="minorHAnsi" w:cstheme="minorHAnsi"/>
          <w:sz w:val="22"/>
          <w:szCs w:val="22"/>
        </w:rPr>
        <w:t>C</w:t>
      </w:r>
      <w:r w:rsidRPr="0069132B">
        <w:rPr>
          <w:rFonts w:asciiTheme="minorHAnsi" w:hAnsiTheme="minorHAnsi" w:cstheme="minorHAnsi"/>
          <w:sz w:val="22"/>
          <w:szCs w:val="22"/>
        </w:rPr>
        <w:t>are</w:t>
      </w:r>
      <w:proofErr w:type="spellEnd"/>
      <w:r w:rsidRPr="0069132B">
        <w:rPr>
          <w:rFonts w:asciiTheme="minorHAnsi" w:hAnsiTheme="minorHAnsi" w:cstheme="minorHAnsi"/>
          <w:sz w:val="22"/>
          <w:szCs w:val="22"/>
        </w:rPr>
        <w:t>.</w:t>
      </w:r>
    </w:p>
    <w:p w14:paraId="49C79193" w14:textId="77777777" w:rsidR="00B33F81" w:rsidRPr="0069132B" w:rsidRDefault="00B33F81" w:rsidP="0069132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8288B8C" w14:textId="77777777" w:rsidR="00CA10A5" w:rsidRPr="0069132B" w:rsidRDefault="00A00E5D" w:rsidP="0069132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132B">
        <w:rPr>
          <w:rFonts w:asciiTheme="minorHAnsi" w:hAnsiTheme="minorHAnsi" w:cstheme="minorHAnsi"/>
          <w:sz w:val="22"/>
          <w:szCs w:val="22"/>
        </w:rPr>
        <w:t>Desta forma, por intermédio da Secretaria Municipal de Saúde, vimos solicitar a contratação do objeto abaixo:</w:t>
      </w:r>
    </w:p>
    <w:p w14:paraId="167E36DB" w14:textId="77777777" w:rsidR="00CA10A5" w:rsidRPr="0069132B" w:rsidRDefault="00CA10A5">
      <w:pPr>
        <w:spacing w:after="120" w:line="276" w:lineRule="auto"/>
        <w:ind w:left="567"/>
        <w:rPr>
          <w:rFonts w:asciiTheme="minorHAnsi" w:hAnsiTheme="minorHAnsi" w:cstheme="minorHAnsi"/>
          <w:sz w:val="22"/>
          <w:szCs w:val="22"/>
        </w:rPr>
      </w:pPr>
    </w:p>
    <w:p w14:paraId="030B1D7E" w14:textId="77777777" w:rsidR="00CA10A5" w:rsidRPr="0069132B" w:rsidRDefault="00A00E5D">
      <w:pPr>
        <w:spacing w:after="120" w:line="276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69132B">
        <w:rPr>
          <w:rFonts w:asciiTheme="minorHAnsi" w:hAnsiTheme="minorHAnsi" w:cstheme="minorHAnsi"/>
          <w:b/>
          <w:sz w:val="22"/>
          <w:szCs w:val="22"/>
        </w:rPr>
        <w:t>2. OBJETO:</w:t>
      </w:r>
    </w:p>
    <w:p w14:paraId="5C772B83" w14:textId="77777777" w:rsidR="00CA10A5" w:rsidRPr="0069132B" w:rsidRDefault="003E3A8B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Contratação de empresa especializada para prestação de serviço de internação domiciliar (Home </w:t>
      </w:r>
      <w:proofErr w:type="spellStart"/>
      <w:r>
        <w:rPr>
          <w:rFonts w:ascii="Arial" w:eastAsia="Arial" w:hAnsi="Arial" w:cs="Arial"/>
          <w:sz w:val="22"/>
          <w:szCs w:val="22"/>
        </w:rPr>
        <w:t>Care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) para </w:t>
      </w:r>
      <w:r w:rsidR="000D6B0A">
        <w:rPr>
          <w:rFonts w:ascii="Arial" w:eastAsia="Arial" w:hAnsi="Arial" w:cs="Arial"/>
          <w:sz w:val="22"/>
          <w:szCs w:val="22"/>
        </w:rPr>
        <w:t>atendimento</w:t>
      </w:r>
      <w:r>
        <w:rPr>
          <w:rFonts w:ascii="Arial" w:eastAsia="Arial" w:hAnsi="Arial" w:cs="Arial"/>
          <w:sz w:val="22"/>
          <w:szCs w:val="22"/>
        </w:rPr>
        <w:t xml:space="preserve"> de demanda judicial em favor da paciente C.L.M.K. Na </w:t>
      </w:r>
      <w:r w:rsidR="000D6B0A">
        <w:rPr>
          <w:rFonts w:ascii="Arial" w:eastAsia="Arial" w:hAnsi="Arial" w:cs="Arial"/>
          <w:sz w:val="22"/>
          <w:szCs w:val="22"/>
        </w:rPr>
        <w:t>descrição</w:t>
      </w:r>
      <w:r>
        <w:rPr>
          <w:rFonts w:ascii="Arial" w:eastAsia="Arial" w:hAnsi="Arial" w:cs="Arial"/>
          <w:sz w:val="22"/>
          <w:szCs w:val="22"/>
        </w:rPr>
        <w:t>, especificações e quantidades descritas neste termo de referência.</w:t>
      </w:r>
    </w:p>
    <w:p w14:paraId="62CD1808" w14:textId="77777777" w:rsidR="00CA10A5" w:rsidRPr="0069132B" w:rsidRDefault="00A00E5D">
      <w:pPr>
        <w:spacing w:after="120" w:line="276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69132B">
        <w:rPr>
          <w:rFonts w:asciiTheme="minorHAnsi" w:hAnsiTheme="minorHAnsi" w:cstheme="minorHAnsi"/>
          <w:b/>
          <w:sz w:val="22"/>
          <w:szCs w:val="22"/>
        </w:rPr>
        <w:t>3. PRAZOS:</w:t>
      </w:r>
    </w:p>
    <w:p w14:paraId="711FDAC6" w14:textId="77777777" w:rsidR="00CA10A5" w:rsidRPr="0069132B" w:rsidRDefault="00B33F81" w:rsidP="00B33F81">
      <w:pPr>
        <w:pStyle w:val="WW-Corpodetexto2"/>
        <w:widowControl/>
        <w:spacing w:line="276" w:lineRule="auto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69132B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O prazo de </w:t>
      </w:r>
      <w:r w:rsidR="00645E87" w:rsidRPr="0069132B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início da prestação do serviço é de 48h </w:t>
      </w:r>
      <w:proofErr w:type="gramStart"/>
      <w:r w:rsidR="00645E87" w:rsidRPr="0069132B">
        <w:rPr>
          <w:rFonts w:asciiTheme="minorHAnsi" w:eastAsia="Times New Roman" w:hAnsiTheme="minorHAnsi" w:cstheme="minorHAnsi"/>
          <w:sz w:val="22"/>
          <w:szCs w:val="22"/>
          <w:lang w:eastAsia="pt-BR"/>
        </w:rPr>
        <w:t>à</w:t>
      </w:r>
      <w:proofErr w:type="gramEnd"/>
      <w:r w:rsidR="00645E87" w:rsidRPr="0069132B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partir da assinatura do contrato, e deverá vigorar por</w:t>
      </w:r>
      <w:r w:rsidR="003E3A8B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</w:t>
      </w:r>
      <w:r w:rsidR="00645E87" w:rsidRPr="0069132B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60 </w:t>
      </w:r>
      <w:r w:rsidRPr="0069132B">
        <w:rPr>
          <w:rFonts w:asciiTheme="minorHAnsi" w:eastAsia="Times New Roman" w:hAnsiTheme="minorHAnsi" w:cstheme="minorHAnsi"/>
          <w:sz w:val="22"/>
          <w:szCs w:val="22"/>
          <w:lang w:eastAsia="pt-BR"/>
        </w:rPr>
        <w:t>(</w:t>
      </w:r>
      <w:r w:rsidR="00645E87" w:rsidRPr="0069132B">
        <w:rPr>
          <w:rFonts w:asciiTheme="minorHAnsi" w:eastAsia="Times New Roman" w:hAnsiTheme="minorHAnsi" w:cstheme="minorHAnsi"/>
          <w:sz w:val="22"/>
          <w:szCs w:val="22"/>
          <w:lang w:eastAsia="pt-BR"/>
        </w:rPr>
        <w:t>sessenta</w:t>
      </w:r>
      <w:r w:rsidRPr="0069132B">
        <w:rPr>
          <w:rFonts w:asciiTheme="minorHAnsi" w:eastAsia="Times New Roman" w:hAnsiTheme="minorHAnsi" w:cstheme="minorHAnsi"/>
          <w:sz w:val="22"/>
          <w:szCs w:val="22"/>
          <w:lang w:eastAsia="pt-BR"/>
        </w:rPr>
        <w:t>) meses</w:t>
      </w:r>
      <w:r w:rsidR="00645E87" w:rsidRPr="0069132B">
        <w:rPr>
          <w:rFonts w:asciiTheme="minorHAnsi" w:eastAsia="Times New Roman" w:hAnsiTheme="minorHAnsi" w:cstheme="minorHAnsi"/>
          <w:sz w:val="22"/>
          <w:szCs w:val="22"/>
          <w:lang w:eastAsia="pt-BR"/>
        </w:rPr>
        <w:t>.</w:t>
      </w:r>
    </w:p>
    <w:p w14:paraId="6E18BF09" w14:textId="77777777" w:rsidR="00CA10A5" w:rsidRPr="0069132B" w:rsidRDefault="00CA10A5">
      <w:pPr>
        <w:pStyle w:val="WW-Corpodetexto2"/>
        <w:widowControl/>
        <w:spacing w:after="120" w:line="276" w:lineRule="auto"/>
        <w:rPr>
          <w:rFonts w:asciiTheme="minorHAnsi" w:eastAsia="Times New Roman" w:hAnsiTheme="minorHAnsi" w:cstheme="minorHAnsi"/>
          <w:sz w:val="22"/>
          <w:szCs w:val="22"/>
        </w:rPr>
      </w:pPr>
    </w:p>
    <w:p w14:paraId="4665A5B2" w14:textId="77777777" w:rsidR="00CA10A5" w:rsidRPr="0069132B" w:rsidRDefault="00A00E5D">
      <w:pPr>
        <w:pStyle w:val="PargrafodaLista"/>
        <w:spacing w:after="120"/>
        <w:ind w:left="567"/>
        <w:rPr>
          <w:rFonts w:asciiTheme="minorHAnsi" w:hAnsiTheme="minorHAnsi" w:cstheme="minorHAnsi"/>
        </w:rPr>
      </w:pPr>
      <w:r w:rsidRPr="0069132B">
        <w:rPr>
          <w:rFonts w:asciiTheme="minorHAnsi" w:hAnsiTheme="minorHAnsi" w:cstheme="minorHAnsi"/>
          <w:b/>
        </w:rPr>
        <w:t>4. MODO E LOCAL DO FORNECIMENTO:</w:t>
      </w:r>
    </w:p>
    <w:p w14:paraId="44926705" w14:textId="77777777" w:rsidR="00CA10A5" w:rsidRPr="0069132B" w:rsidRDefault="00CA10A5">
      <w:pPr>
        <w:pStyle w:val="PargrafodaLista"/>
        <w:spacing w:after="120"/>
        <w:ind w:left="567"/>
        <w:rPr>
          <w:rFonts w:asciiTheme="minorHAnsi" w:hAnsiTheme="minorHAnsi" w:cstheme="minorHAnsi"/>
          <w:b/>
        </w:rPr>
      </w:pPr>
    </w:p>
    <w:p w14:paraId="3F86FDFD" w14:textId="77777777" w:rsidR="00D751DF" w:rsidRPr="0069132B" w:rsidRDefault="00A00E5D" w:rsidP="00D751D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69132B">
        <w:rPr>
          <w:rFonts w:asciiTheme="minorHAnsi" w:hAnsiTheme="minorHAnsi" w:cstheme="minorHAnsi"/>
          <w:b/>
          <w:bCs/>
          <w:sz w:val="22"/>
          <w:szCs w:val="22"/>
        </w:rPr>
        <w:t>4.1. A entrega dos insumos e/ou execução dos serviços serão efetuadas:</w:t>
      </w:r>
    </w:p>
    <w:p w14:paraId="38CA9E37" w14:textId="77777777" w:rsidR="00B33F81" w:rsidRPr="0069132B" w:rsidRDefault="003E3A8B" w:rsidP="00645E87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 local da prestação de serviço será na residência da paciente, que será informado ao vencedor no ato da assinatura do contrato, podendo ser em toda área do Município de Petrópolis.</w:t>
      </w:r>
    </w:p>
    <w:p w14:paraId="50246C83" w14:textId="77777777" w:rsidR="00645E87" w:rsidRPr="0069132B" w:rsidRDefault="00645E87" w:rsidP="00645E87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063B0D6" w14:textId="77777777" w:rsidR="00CA10A5" w:rsidRPr="0069132B" w:rsidRDefault="00A00E5D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69132B">
        <w:rPr>
          <w:rFonts w:asciiTheme="minorHAnsi" w:hAnsiTheme="minorHAnsi" w:cstheme="minorHAnsi"/>
          <w:b/>
          <w:sz w:val="22"/>
          <w:szCs w:val="22"/>
        </w:rPr>
        <w:t>4.2. Prazo e validade da proposta:</w:t>
      </w:r>
    </w:p>
    <w:p w14:paraId="2B83D404" w14:textId="77777777" w:rsidR="00CA10A5" w:rsidRPr="0069132B" w:rsidRDefault="00A00E5D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69132B">
        <w:rPr>
          <w:rFonts w:asciiTheme="minorHAnsi" w:hAnsiTheme="minorHAnsi" w:cstheme="minorHAnsi"/>
          <w:sz w:val="22"/>
          <w:szCs w:val="22"/>
        </w:rPr>
        <w:t>O prazo da proposta não poderá ser inferior a 60 (sessenta) dias.</w:t>
      </w:r>
    </w:p>
    <w:p w14:paraId="7B6961DC" w14:textId="77777777" w:rsidR="00B33F81" w:rsidRPr="0069132B" w:rsidRDefault="00B33F81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4DC2EE8" w14:textId="77777777" w:rsidR="0030493F" w:rsidRDefault="00A00E5D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9132B">
        <w:rPr>
          <w:rFonts w:asciiTheme="minorHAnsi" w:hAnsiTheme="minorHAnsi" w:cstheme="minorHAnsi"/>
          <w:b/>
          <w:bCs/>
          <w:sz w:val="22"/>
          <w:szCs w:val="22"/>
        </w:rPr>
        <w:t>4.3. Descrição detalhada do produto e ou serviço:</w:t>
      </w:r>
    </w:p>
    <w:p w14:paraId="5E004908" w14:textId="77777777" w:rsidR="001C1075" w:rsidRPr="001C1075" w:rsidRDefault="001C1075" w:rsidP="001C1075">
      <w:pPr>
        <w:tabs>
          <w:tab w:val="left" w:pos="426"/>
        </w:tabs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950"/>
        <w:gridCol w:w="3337"/>
        <w:gridCol w:w="3341"/>
      </w:tblGrid>
      <w:tr w:rsidR="001C1075" w:rsidRPr="001C1075" w14:paraId="26D4F266" w14:textId="77777777" w:rsidTr="001C1075">
        <w:trPr>
          <w:trHeight w:val="397"/>
          <w:jc w:val="center"/>
        </w:trPr>
        <w:tc>
          <w:tcPr>
            <w:tcW w:w="3034" w:type="dxa"/>
          </w:tcPr>
          <w:p w14:paraId="4BFE8E13" w14:textId="77777777" w:rsidR="001C1075" w:rsidRPr="001C1075" w:rsidRDefault="001C1075" w:rsidP="001C1075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3408" w:type="dxa"/>
          </w:tcPr>
          <w:p w14:paraId="7F9D4464" w14:textId="77777777" w:rsidR="001C1075" w:rsidRPr="001C1075" w:rsidRDefault="001C1075" w:rsidP="001C1075">
            <w:pPr>
              <w:tabs>
                <w:tab w:val="left" w:pos="426"/>
              </w:tabs>
              <w:suppressAutoHyphens/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1C1075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Coleta laboratorial</w:t>
            </w:r>
          </w:p>
        </w:tc>
        <w:tc>
          <w:tcPr>
            <w:tcW w:w="3412" w:type="dxa"/>
          </w:tcPr>
          <w:p w14:paraId="4F55BA32" w14:textId="77777777" w:rsidR="001C1075" w:rsidRPr="001C1075" w:rsidRDefault="001C1075" w:rsidP="001C1075">
            <w:pPr>
              <w:tabs>
                <w:tab w:val="left" w:pos="426"/>
              </w:tabs>
              <w:suppressAutoHyphens/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1C1075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Quantidade Mensal</w:t>
            </w:r>
          </w:p>
        </w:tc>
      </w:tr>
      <w:tr w:rsidR="001C1075" w:rsidRPr="001C1075" w14:paraId="3D4BF9D8" w14:textId="77777777" w:rsidTr="001C1075">
        <w:trPr>
          <w:trHeight w:val="397"/>
          <w:jc w:val="center"/>
        </w:trPr>
        <w:tc>
          <w:tcPr>
            <w:tcW w:w="3034" w:type="dxa"/>
          </w:tcPr>
          <w:p w14:paraId="5263EB8D" w14:textId="77777777" w:rsidR="001C1075" w:rsidRPr="001C1075" w:rsidRDefault="001C1075" w:rsidP="001C1075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01</w:t>
            </w:r>
          </w:p>
        </w:tc>
        <w:tc>
          <w:tcPr>
            <w:tcW w:w="3408" w:type="dxa"/>
          </w:tcPr>
          <w:p w14:paraId="5E505869" w14:textId="77777777" w:rsidR="001C1075" w:rsidRPr="001C1075" w:rsidRDefault="001C1075" w:rsidP="001C1075">
            <w:pPr>
              <w:tabs>
                <w:tab w:val="left" w:pos="426"/>
              </w:tabs>
              <w:suppressAutoHyphens/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1C1075">
              <w:rPr>
                <w:rFonts w:ascii="Arial" w:eastAsia="Arial" w:hAnsi="Arial" w:cs="Arial"/>
                <w:sz w:val="22"/>
                <w:szCs w:val="22"/>
              </w:rPr>
              <w:t>Coleta domiciliar*</w:t>
            </w:r>
          </w:p>
        </w:tc>
        <w:tc>
          <w:tcPr>
            <w:tcW w:w="3412" w:type="dxa"/>
          </w:tcPr>
          <w:p w14:paraId="4B5CAC54" w14:textId="77777777" w:rsidR="001C1075" w:rsidRPr="001C1075" w:rsidRDefault="001C1075" w:rsidP="001C1075">
            <w:pPr>
              <w:tabs>
                <w:tab w:val="left" w:pos="426"/>
              </w:tabs>
              <w:suppressAutoHyphens/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1C1075">
              <w:rPr>
                <w:rFonts w:ascii="Arial" w:eastAsia="Arial" w:hAnsi="Arial" w:cs="Arial"/>
                <w:sz w:val="22"/>
                <w:szCs w:val="22"/>
              </w:rPr>
              <w:t>01</w:t>
            </w:r>
          </w:p>
        </w:tc>
      </w:tr>
    </w:tbl>
    <w:p w14:paraId="26BC9974" w14:textId="77777777" w:rsidR="001C1075" w:rsidRDefault="001C1075" w:rsidP="001C1075">
      <w:pPr>
        <w:jc w:val="both"/>
        <w:rPr>
          <w:rFonts w:ascii="Arial" w:hAnsi="Arial" w:cs="Arial"/>
          <w:sz w:val="24"/>
          <w:szCs w:val="24"/>
        </w:rPr>
      </w:pPr>
      <w:r w:rsidRPr="001C1075">
        <w:rPr>
          <w:rFonts w:ascii="Arial" w:hAnsi="Arial" w:cs="Arial"/>
          <w:b/>
          <w:sz w:val="24"/>
          <w:szCs w:val="24"/>
        </w:rPr>
        <w:t>OBS</w:t>
      </w:r>
      <w:r w:rsidR="000D6B0A">
        <w:rPr>
          <w:rFonts w:ascii="Arial" w:hAnsi="Arial" w:cs="Arial"/>
          <w:b/>
          <w:sz w:val="24"/>
          <w:szCs w:val="24"/>
        </w:rPr>
        <w:t>ERVAÇÃO</w:t>
      </w:r>
      <w:r w:rsidRPr="001C1075">
        <w:rPr>
          <w:rFonts w:ascii="Arial" w:hAnsi="Arial" w:cs="Arial"/>
          <w:b/>
          <w:sz w:val="24"/>
          <w:szCs w:val="24"/>
        </w:rPr>
        <w:t xml:space="preserve">: </w:t>
      </w:r>
      <w:r w:rsidRPr="001C1075">
        <w:rPr>
          <w:rFonts w:ascii="Arial" w:hAnsi="Arial" w:cs="Arial"/>
          <w:sz w:val="24"/>
          <w:szCs w:val="24"/>
        </w:rPr>
        <w:t>A coleta domiciliar só deverá ser cobrada quando realizada. O material coletado deverá ser direcionado à um laboratório selecionado pela empre</w:t>
      </w:r>
      <w:r w:rsidR="0030493F">
        <w:rPr>
          <w:rFonts w:ascii="Arial" w:hAnsi="Arial" w:cs="Arial"/>
          <w:sz w:val="24"/>
          <w:szCs w:val="24"/>
        </w:rPr>
        <w:t xml:space="preserve">sa responsável pelo serviço de Home </w:t>
      </w:r>
      <w:proofErr w:type="spellStart"/>
      <w:r w:rsidR="0030493F">
        <w:rPr>
          <w:rFonts w:ascii="Arial" w:hAnsi="Arial" w:cs="Arial"/>
          <w:sz w:val="24"/>
          <w:szCs w:val="24"/>
        </w:rPr>
        <w:t>C</w:t>
      </w:r>
      <w:r w:rsidRPr="001C1075">
        <w:rPr>
          <w:rFonts w:ascii="Arial" w:hAnsi="Arial" w:cs="Arial"/>
          <w:sz w:val="24"/>
          <w:szCs w:val="24"/>
        </w:rPr>
        <w:t>are</w:t>
      </w:r>
      <w:proofErr w:type="spellEnd"/>
      <w:r w:rsidRPr="001C1075">
        <w:rPr>
          <w:rFonts w:ascii="Arial" w:hAnsi="Arial" w:cs="Arial"/>
          <w:sz w:val="24"/>
          <w:szCs w:val="24"/>
        </w:rPr>
        <w:t xml:space="preserve"> e cobrado na fatura mensal.</w:t>
      </w:r>
    </w:p>
    <w:p w14:paraId="2C57C3A5" w14:textId="77777777" w:rsidR="0030493F" w:rsidRDefault="0030493F" w:rsidP="001C1075">
      <w:pPr>
        <w:jc w:val="both"/>
        <w:rPr>
          <w:rFonts w:ascii="Arial" w:hAnsi="Arial" w:cs="Arial"/>
          <w:sz w:val="24"/>
          <w:szCs w:val="24"/>
        </w:rPr>
      </w:pPr>
    </w:p>
    <w:p w14:paraId="3DF955E0" w14:textId="77777777" w:rsidR="0030493F" w:rsidRDefault="0030493F" w:rsidP="001C1075">
      <w:pPr>
        <w:jc w:val="both"/>
        <w:rPr>
          <w:rFonts w:ascii="Arial" w:hAnsi="Arial" w:cs="Arial"/>
          <w:sz w:val="24"/>
          <w:szCs w:val="24"/>
        </w:rPr>
      </w:pPr>
    </w:p>
    <w:p w14:paraId="2160506A" w14:textId="77777777" w:rsidR="0030493F" w:rsidRDefault="0030493F" w:rsidP="001C1075">
      <w:pPr>
        <w:jc w:val="both"/>
        <w:rPr>
          <w:rFonts w:ascii="Arial" w:hAnsi="Arial" w:cs="Arial"/>
          <w:sz w:val="24"/>
          <w:szCs w:val="24"/>
        </w:rPr>
      </w:pPr>
    </w:p>
    <w:p w14:paraId="06F9A46A" w14:textId="77777777" w:rsidR="009A14FB" w:rsidRPr="001C1075" w:rsidRDefault="009A14FB" w:rsidP="001C1075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2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4"/>
        <w:gridCol w:w="2976"/>
        <w:gridCol w:w="2268"/>
        <w:gridCol w:w="3182"/>
      </w:tblGrid>
      <w:tr w:rsidR="00645E87" w:rsidRPr="0069132B" w14:paraId="5C2BC543" w14:textId="77777777" w:rsidTr="00927A2B">
        <w:trPr>
          <w:cantSplit/>
          <w:trHeight w:val="283"/>
          <w:jc w:val="center"/>
        </w:trPr>
        <w:tc>
          <w:tcPr>
            <w:tcW w:w="3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528F0" w14:textId="77777777" w:rsidR="00645E87" w:rsidRPr="0069132B" w:rsidRDefault="00645E87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9132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Recursos Humanos</w:t>
            </w:r>
          </w:p>
        </w:tc>
        <w:tc>
          <w:tcPr>
            <w:tcW w:w="5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03C07" w14:textId="77777777" w:rsidR="00645E87" w:rsidRPr="0069132B" w:rsidRDefault="00645E87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9132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Quantidades</w:t>
            </w:r>
          </w:p>
        </w:tc>
      </w:tr>
      <w:tr w:rsidR="00645E87" w:rsidRPr="0069132B" w14:paraId="2E15EE28" w14:textId="77777777" w:rsidTr="00927A2B">
        <w:trPr>
          <w:cantSplit/>
          <w:trHeight w:val="283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B8AB0" w14:textId="77777777" w:rsidR="00645E87" w:rsidRPr="0069132B" w:rsidRDefault="00645E87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69132B">
              <w:rPr>
                <w:rFonts w:ascii="Arial" w:eastAsia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43245" w14:textId="77777777" w:rsidR="00645E87" w:rsidRPr="0069132B" w:rsidRDefault="00645E87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9132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ESPECIFICAÇÕES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93A9D" w14:textId="77777777" w:rsidR="00645E87" w:rsidRPr="0069132B" w:rsidRDefault="00645E87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69132B">
              <w:rPr>
                <w:rFonts w:ascii="Arial" w:eastAsia="Arial" w:hAnsi="Arial" w:cs="Arial"/>
                <w:b/>
                <w:sz w:val="22"/>
                <w:szCs w:val="22"/>
              </w:rPr>
              <w:t>UNID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A5FB2" w14:textId="77777777" w:rsidR="00645E87" w:rsidRPr="0069132B" w:rsidRDefault="00645E87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9132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QUANT</w:t>
            </w:r>
          </w:p>
        </w:tc>
      </w:tr>
      <w:tr w:rsidR="00645E87" w:rsidRPr="0069132B" w14:paraId="339E1895" w14:textId="77777777" w:rsidTr="00927A2B">
        <w:trPr>
          <w:cantSplit/>
          <w:trHeight w:val="283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E3ABE" w14:textId="77777777" w:rsidR="00645E87" w:rsidRPr="00AD5160" w:rsidRDefault="00645E87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04612" w14:textId="77777777" w:rsidR="00645E87" w:rsidRPr="00AD5160" w:rsidRDefault="00645E87" w:rsidP="001F344D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Técnico de Enfermagem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CD91D" w14:textId="77777777" w:rsidR="00645E87" w:rsidRPr="00AD5160" w:rsidRDefault="00645E87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Plantão</w:t>
            </w:r>
            <w:r w:rsidR="000E1760" w:rsidRPr="00AD5160">
              <w:rPr>
                <w:rFonts w:ascii="Arial" w:eastAsia="Arial" w:hAnsi="Arial" w:cs="Arial"/>
                <w:sz w:val="22"/>
                <w:szCs w:val="22"/>
              </w:rPr>
              <w:t xml:space="preserve"> 24h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1E655" w14:textId="77777777" w:rsidR="00645E87" w:rsidRPr="00AD5160" w:rsidRDefault="000E1760" w:rsidP="001F344D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color w:val="000000"/>
                <w:sz w:val="22"/>
                <w:szCs w:val="22"/>
              </w:rPr>
              <w:t>Plantões Diários</w:t>
            </w:r>
          </w:p>
        </w:tc>
      </w:tr>
      <w:tr w:rsidR="00645E87" w:rsidRPr="0069132B" w14:paraId="2614BC82" w14:textId="77777777" w:rsidTr="00927A2B">
        <w:trPr>
          <w:cantSplit/>
          <w:trHeight w:val="283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1CD77" w14:textId="77777777" w:rsidR="00645E87" w:rsidRPr="00AD5160" w:rsidRDefault="00645E87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4370E" w14:textId="77777777" w:rsidR="00645E87" w:rsidRPr="00AD5160" w:rsidRDefault="00645E87" w:rsidP="001F344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Enfermeiro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0F259" w14:textId="77777777" w:rsidR="00645E87" w:rsidRPr="00AD5160" w:rsidRDefault="00645E87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Atendimento/</w:t>
            </w:r>
            <w:r w:rsidR="005C0C03" w:rsidRPr="00AD5160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AD5160">
              <w:rPr>
                <w:rFonts w:ascii="Arial" w:eastAsia="Arial" w:hAnsi="Arial" w:cs="Arial"/>
                <w:sz w:val="22"/>
                <w:szCs w:val="22"/>
              </w:rPr>
              <w:t>Semanal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E0723" w14:textId="77777777" w:rsidR="00645E87" w:rsidRPr="00AD5160" w:rsidRDefault="00645E87" w:rsidP="000E1760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color w:val="000000"/>
                <w:sz w:val="22"/>
                <w:szCs w:val="22"/>
              </w:rPr>
              <w:t>0</w:t>
            </w:r>
            <w:r w:rsidR="000E1760" w:rsidRPr="00AD5160"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</w:tr>
      <w:tr w:rsidR="00645E87" w:rsidRPr="0069132B" w14:paraId="2C1CAF50" w14:textId="77777777" w:rsidTr="00927A2B">
        <w:trPr>
          <w:cantSplit/>
          <w:trHeight w:val="283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08532" w14:textId="77777777" w:rsidR="00645E87" w:rsidRPr="00AD5160" w:rsidRDefault="00645E87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28AF5" w14:textId="77777777" w:rsidR="00645E87" w:rsidRPr="00AD5160" w:rsidRDefault="00645E87" w:rsidP="001F344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Fonoaudiólogo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9B0E4" w14:textId="77777777" w:rsidR="00645E87" w:rsidRPr="00AD5160" w:rsidRDefault="00645E87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Atendimento/</w:t>
            </w:r>
            <w:r w:rsidR="005C0C03" w:rsidRPr="00AD5160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AD5160">
              <w:rPr>
                <w:rFonts w:ascii="Arial" w:eastAsia="Arial" w:hAnsi="Arial" w:cs="Arial"/>
                <w:sz w:val="22"/>
                <w:szCs w:val="22"/>
              </w:rPr>
              <w:t>mês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41D81" w14:textId="77777777" w:rsidR="00645E87" w:rsidRPr="00AD5160" w:rsidRDefault="005C0C03" w:rsidP="005C0C03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color w:val="000000"/>
                <w:sz w:val="22"/>
                <w:szCs w:val="22"/>
              </w:rPr>
              <w:t>12</w:t>
            </w:r>
          </w:p>
        </w:tc>
      </w:tr>
      <w:tr w:rsidR="00645E87" w:rsidRPr="0069132B" w14:paraId="2E74FCA0" w14:textId="77777777" w:rsidTr="00927A2B">
        <w:trPr>
          <w:cantSplit/>
          <w:trHeight w:val="283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E548C" w14:textId="77777777" w:rsidR="00645E87" w:rsidRPr="00AD5160" w:rsidRDefault="00645E87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E5974" w14:textId="77777777" w:rsidR="00645E87" w:rsidRPr="00AD5160" w:rsidRDefault="00645E87" w:rsidP="001F344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Médico Clínico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A5B69" w14:textId="77777777" w:rsidR="00645E87" w:rsidRPr="00AD5160" w:rsidRDefault="00645E87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Atendimento/</w:t>
            </w:r>
            <w:r w:rsidR="005C0C03" w:rsidRPr="00AD5160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AD5160">
              <w:rPr>
                <w:rFonts w:ascii="Arial" w:eastAsia="Arial" w:hAnsi="Arial" w:cs="Arial"/>
                <w:sz w:val="22"/>
                <w:szCs w:val="22"/>
              </w:rPr>
              <w:t>mês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17B52" w14:textId="77777777" w:rsidR="00645E87" w:rsidRPr="00AD5160" w:rsidRDefault="00645E87" w:rsidP="001F344D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color w:val="000000"/>
                <w:sz w:val="22"/>
                <w:szCs w:val="22"/>
              </w:rPr>
              <w:t>02</w:t>
            </w:r>
          </w:p>
        </w:tc>
      </w:tr>
      <w:tr w:rsidR="00645E87" w:rsidRPr="0069132B" w14:paraId="3BD518CD" w14:textId="77777777" w:rsidTr="00927A2B">
        <w:trPr>
          <w:cantSplit/>
          <w:trHeight w:val="283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C63B6" w14:textId="77777777" w:rsidR="00645E87" w:rsidRPr="00AD5160" w:rsidRDefault="00645E87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A11F0" w14:textId="77777777" w:rsidR="00645E87" w:rsidRPr="00AD5160" w:rsidRDefault="00645E87" w:rsidP="001F344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Nutricionista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EEF57" w14:textId="77777777" w:rsidR="00645E87" w:rsidRPr="00AD5160" w:rsidRDefault="00645E87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Atendimento/</w:t>
            </w:r>
            <w:r w:rsidR="005C0C03" w:rsidRPr="00AD5160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AD5160">
              <w:rPr>
                <w:rFonts w:ascii="Arial" w:eastAsia="Arial" w:hAnsi="Arial" w:cs="Arial"/>
                <w:sz w:val="22"/>
                <w:szCs w:val="22"/>
              </w:rPr>
              <w:t>mês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0BD91" w14:textId="77777777" w:rsidR="00645E87" w:rsidRPr="00AD5160" w:rsidRDefault="00645E87" w:rsidP="001F344D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color w:val="000000"/>
                <w:sz w:val="22"/>
                <w:szCs w:val="22"/>
              </w:rPr>
              <w:t>01</w:t>
            </w:r>
          </w:p>
        </w:tc>
      </w:tr>
      <w:tr w:rsidR="00645E87" w:rsidRPr="0069132B" w14:paraId="093531F2" w14:textId="77777777" w:rsidTr="00927A2B">
        <w:trPr>
          <w:cantSplit/>
          <w:trHeight w:val="283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541FE" w14:textId="77777777" w:rsidR="00645E87" w:rsidRPr="00AD5160" w:rsidRDefault="00645E87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19F17" w14:textId="77777777" w:rsidR="00645E87" w:rsidRPr="00AD5160" w:rsidRDefault="00645E87" w:rsidP="001F344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Fisioterapeuta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10BE6" w14:textId="77777777" w:rsidR="00645E87" w:rsidRPr="00AD5160" w:rsidRDefault="00645E87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Atendimento/</w:t>
            </w:r>
            <w:r w:rsidR="005C0C03" w:rsidRPr="00AD5160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AD5160">
              <w:rPr>
                <w:rFonts w:ascii="Arial" w:eastAsia="Arial" w:hAnsi="Arial" w:cs="Arial"/>
                <w:sz w:val="22"/>
                <w:szCs w:val="22"/>
              </w:rPr>
              <w:t>diário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24886" w14:textId="77777777" w:rsidR="00645E87" w:rsidRPr="00AD5160" w:rsidRDefault="00645E87" w:rsidP="001F344D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color w:val="000000"/>
                <w:sz w:val="22"/>
                <w:szCs w:val="22"/>
              </w:rPr>
              <w:t>02 (respiratória e motora)</w:t>
            </w:r>
          </w:p>
        </w:tc>
      </w:tr>
      <w:tr w:rsidR="00833EA5" w:rsidRPr="0069132B" w14:paraId="75A521E4" w14:textId="77777777" w:rsidTr="00927A2B">
        <w:trPr>
          <w:cantSplit/>
          <w:trHeight w:val="283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9CEA7" w14:textId="77777777" w:rsidR="00833EA5" w:rsidRPr="00AD5160" w:rsidRDefault="00833EA5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9D048" w14:textId="77777777" w:rsidR="00833EA5" w:rsidRPr="00AD5160" w:rsidRDefault="00833EA5" w:rsidP="001F344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 xml:space="preserve">Supervisão - Telefone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83E6A" w14:textId="77777777" w:rsidR="00833EA5" w:rsidRPr="00AD5160" w:rsidRDefault="00833EA5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24 horas</w:t>
            </w:r>
            <w:r w:rsidR="000A184F" w:rsidRPr="00AD5160">
              <w:rPr>
                <w:rFonts w:ascii="Arial" w:eastAsia="Arial" w:hAnsi="Arial" w:cs="Arial"/>
                <w:sz w:val="22"/>
                <w:szCs w:val="22"/>
              </w:rPr>
              <w:t>/dia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F1D56" w14:textId="77777777" w:rsidR="00833EA5" w:rsidRPr="00AD5160" w:rsidRDefault="000A184F" w:rsidP="000A184F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24 horas/dia</w:t>
            </w:r>
          </w:p>
        </w:tc>
      </w:tr>
    </w:tbl>
    <w:p w14:paraId="5B120F43" w14:textId="77777777" w:rsidR="00CA10A5" w:rsidRPr="0069132B" w:rsidRDefault="00CA10A5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2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4"/>
        <w:gridCol w:w="5670"/>
        <w:gridCol w:w="1559"/>
        <w:gridCol w:w="1197"/>
      </w:tblGrid>
      <w:tr w:rsidR="00645E87" w:rsidRPr="0069132B" w14:paraId="51E85EB6" w14:textId="77777777" w:rsidTr="001F344D">
        <w:trPr>
          <w:cantSplit/>
          <w:trHeight w:val="411"/>
          <w:jc w:val="center"/>
        </w:trPr>
        <w:tc>
          <w:tcPr>
            <w:tcW w:w="6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0596D" w14:textId="77777777" w:rsidR="00645E87" w:rsidRPr="0069132B" w:rsidRDefault="00645E87" w:rsidP="001F344D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69132B">
              <w:rPr>
                <w:rFonts w:ascii="Arial" w:eastAsia="Arial" w:hAnsi="Arial" w:cs="Arial"/>
                <w:b/>
                <w:sz w:val="22"/>
                <w:szCs w:val="22"/>
              </w:rPr>
              <w:t>Dispositivo Respiratório</w:t>
            </w: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38D80" w14:textId="77777777" w:rsidR="00645E87" w:rsidRPr="0069132B" w:rsidRDefault="00645E87" w:rsidP="001F344D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9132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Quantidade</w:t>
            </w:r>
          </w:p>
        </w:tc>
      </w:tr>
      <w:tr w:rsidR="00645E87" w:rsidRPr="0069132B" w14:paraId="1E14C9E0" w14:textId="77777777" w:rsidTr="001F344D">
        <w:trPr>
          <w:cantSplit/>
          <w:trHeight w:val="411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64595" w14:textId="77777777" w:rsidR="00645E87" w:rsidRPr="0069132B" w:rsidRDefault="00645E87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69132B">
              <w:rPr>
                <w:rFonts w:ascii="Arial" w:eastAsia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83A52" w14:textId="77777777" w:rsidR="00645E87" w:rsidRPr="0069132B" w:rsidRDefault="00645E87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9132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ESPECIFICAÇÕES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249C8" w14:textId="77777777" w:rsidR="00645E87" w:rsidRPr="0069132B" w:rsidRDefault="00645E87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69132B">
              <w:rPr>
                <w:rFonts w:ascii="Arial" w:eastAsia="Arial" w:hAnsi="Arial" w:cs="Arial"/>
                <w:b/>
                <w:sz w:val="22"/>
                <w:szCs w:val="22"/>
              </w:rPr>
              <w:t>UNID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57060" w14:textId="77777777" w:rsidR="00645E87" w:rsidRPr="0069132B" w:rsidRDefault="00645E87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9132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QUANT</w:t>
            </w:r>
          </w:p>
        </w:tc>
      </w:tr>
      <w:tr w:rsidR="00645E87" w:rsidRPr="0069132B" w14:paraId="6E33F713" w14:textId="77777777" w:rsidTr="001F344D">
        <w:trPr>
          <w:cantSplit/>
          <w:trHeight w:val="411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1564B" w14:textId="77777777" w:rsidR="00645E87" w:rsidRPr="00AD5160" w:rsidRDefault="00645E87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82C66" w14:textId="77777777" w:rsidR="00645E87" w:rsidRPr="00AD5160" w:rsidRDefault="00645E87" w:rsidP="001F344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Cânula de traqueostomia metálica nº 4.0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C24E3" w14:textId="77777777" w:rsidR="00645E87" w:rsidRPr="00AD5160" w:rsidRDefault="00645E87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Unidade/ano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FFE85" w14:textId="77777777" w:rsidR="00645E87" w:rsidRPr="00AD5160" w:rsidRDefault="00645E87" w:rsidP="001F344D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color w:val="000000"/>
                <w:sz w:val="22"/>
                <w:szCs w:val="22"/>
              </w:rPr>
              <w:t>03</w:t>
            </w:r>
          </w:p>
        </w:tc>
      </w:tr>
      <w:tr w:rsidR="00645E87" w:rsidRPr="0069132B" w14:paraId="50B85100" w14:textId="77777777" w:rsidTr="001F344D">
        <w:trPr>
          <w:cantSplit/>
          <w:trHeight w:val="411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A8E09" w14:textId="77777777" w:rsidR="00645E87" w:rsidRPr="00AD5160" w:rsidRDefault="00645E87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7CC1A" w14:textId="77777777" w:rsidR="00645E87" w:rsidRPr="00AD5160" w:rsidRDefault="00645E87" w:rsidP="001F344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Máscara tendinha para traqueostomia (infantil rígida)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E03AC" w14:textId="77777777" w:rsidR="00645E87" w:rsidRPr="00AD5160" w:rsidRDefault="00645E87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Unidade/ano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FABA3" w14:textId="77777777" w:rsidR="00645E87" w:rsidRPr="00AD5160" w:rsidRDefault="00645E87" w:rsidP="001F344D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color w:val="000000"/>
                <w:sz w:val="22"/>
                <w:szCs w:val="22"/>
              </w:rPr>
              <w:t>06</w:t>
            </w:r>
          </w:p>
        </w:tc>
      </w:tr>
    </w:tbl>
    <w:p w14:paraId="4A083D19" w14:textId="77777777" w:rsidR="00927A2B" w:rsidRDefault="00927A2B"/>
    <w:tbl>
      <w:tblPr>
        <w:tblW w:w="92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4"/>
        <w:gridCol w:w="5670"/>
        <w:gridCol w:w="2756"/>
      </w:tblGrid>
      <w:tr w:rsidR="00927A2B" w:rsidRPr="0069132B" w14:paraId="0A22DB71" w14:textId="77777777" w:rsidTr="00675446">
        <w:trPr>
          <w:cantSplit/>
          <w:trHeight w:val="411"/>
          <w:jc w:val="center"/>
        </w:trPr>
        <w:tc>
          <w:tcPr>
            <w:tcW w:w="6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CC897" w14:textId="77777777" w:rsidR="00927A2B" w:rsidRPr="00ED4EFF" w:rsidRDefault="00927A2B" w:rsidP="00675446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ED4EFF">
              <w:rPr>
                <w:rFonts w:ascii="Arial" w:eastAsia="Arial" w:hAnsi="Arial" w:cs="Arial"/>
                <w:b/>
                <w:sz w:val="22"/>
                <w:szCs w:val="22"/>
              </w:rPr>
              <w:t>Equipamento para dieta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820E6" w14:textId="77777777" w:rsidR="00927A2B" w:rsidRPr="0069132B" w:rsidRDefault="00927A2B" w:rsidP="00675446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9132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QUANT</w:t>
            </w:r>
          </w:p>
        </w:tc>
      </w:tr>
      <w:tr w:rsidR="00927A2B" w:rsidRPr="0069132B" w14:paraId="3704861D" w14:textId="77777777" w:rsidTr="00675446">
        <w:trPr>
          <w:cantSplit/>
          <w:trHeight w:val="411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94741" w14:textId="77777777" w:rsidR="00927A2B" w:rsidRPr="00AD5160" w:rsidRDefault="00927A2B" w:rsidP="00675446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F7435" w14:textId="77777777" w:rsidR="00927A2B" w:rsidRPr="00AD5160" w:rsidRDefault="00927A2B" w:rsidP="0067544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hAnsi="Arial" w:cs="Arial"/>
                <w:sz w:val="22"/>
                <w:szCs w:val="22"/>
              </w:rPr>
              <w:t xml:space="preserve">Bomba </w:t>
            </w:r>
            <w:proofErr w:type="spellStart"/>
            <w:r w:rsidRPr="00AD5160">
              <w:rPr>
                <w:rFonts w:ascii="Arial" w:hAnsi="Arial" w:cs="Arial"/>
                <w:sz w:val="22"/>
                <w:szCs w:val="22"/>
              </w:rPr>
              <w:t>Infusora</w:t>
            </w:r>
            <w:proofErr w:type="spellEnd"/>
            <w:r w:rsidRPr="00AD5160">
              <w:rPr>
                <w:rFonts w:ascii="Arial" w:hAnsi="Arial" w:cs="Arial"/>
                <w:sz w:val="22"/>
                <w:szCs w:val="22"/>
              </w:rPr>
              <w:t xml:space="preserve"> para dieta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A0F2A" w14:textId="77777777" w:rsidR="00927A2B" w:rsidRPr="00AD5160" w:rsidRDefault="00927A2B" w:rsidP="00675446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color w:val="000000"/>
                <w:sz w:val="22"/>
                <w:szCs w:val="22"/>
              </w:rPr>
              <w:t>01</w:t>
            </w:r>
          </w:p>
        </w:tc>
      </w:tr>
    </w:tbl>
    <w:p w14:paraId="4399E7CB" w14:textId="77777777" w:rsidR="00645E87" w:rsidRPr="0069132B" w:rsidRDefault="00645E87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2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0"/>
        <w:gridCol w:w="4170"/>
        <w:gridCol w:w="4260"/>
      </w:tblGrid>
      <w:tr w:rsidR="00645E87" w:rsidRPr="0069132B" w14:paraId="71278B6C" w14:textId="77777777" w:rsidTr="001F344D">
        <w:trPr>
          <w:cantSplit/>
          <w:trHeight w:val="411"/>
          <w:jc w:val="center"/>
        </w:trPr>
        <w:tc>
          <w:tcPr>
            <w:tcW w:w="9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E27BF" w14:textId="77777777" w:rsidR="00645E87" w:rsidRPr="0069132B" w:rsidRDefault="00645E87" w:rsidP="001F344D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9132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Suporte Respiratório</w:t>
            </w:r>
          </w:p>
        </w:tc>
      </w:tr>
      <w:tr w:rsidR="00645E87" w:rsidRPr="0069132B" w14:paraId="357F3D59" w14:textId="77777777" w:rsidTr="001F344D">
        <w:trPr>
          <w:cantSplit/>
          <w:trHeight w:val="411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CA18E" w14:textId="77777777" w:rsidR="00645E87" w:rsidRPr="0069132B" w:rsidRDefault="00645E87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69132B">
              <w:rPr>
                <w:rFonts w:ascii="Arial" w:eastAsia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E7D9C" w14:textId="77777777" w:rsidR="00645E87" w:rsidRPr="0069132B" w:rsidRDefault="00645E87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9132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ESPECIFICAÇÕES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585EA" w14:textId="77777777" w:rsidR="00645E87" w:rsidRPr="0069132B" w:rsidRDefault="00645E87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9132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QUANT</w:t>
            </w:r>
          </w:p>
        </w:tc>
      </w:tr>
      <w:tr w:rsidR="00645E87" w:rsidRPr="00927A2B" w14:paraId="427C2D1C" w14:textId="77777777" w:rsidTr="001F344D">
        <w:trPr>
          <w:cantSplit/>
          <w:trHeight w:val="411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142EA" w14:textId="77777777" w:rsidR="00645E87" w:rsidRPr="00AD5160" w:rsidRDefault="00645E87" w:rsidP="003D7248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0</w:t>
            </w:r>
            <w:r w:rsidR="003D7248" w:rsidRPr="00AD5160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10511" w14:textId="77777777" w:rsidR="00645E87" w:rsidRPr="00AD5160" w:rsidRDefault="00645E87" w:rsidP="001F344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 xml:space="preserve">Concentrador de Oxigênio + cilindro 10m para Backup + válvula reguladora de pressão + manômetro + 1 </w:t>
            </w:r>
            <w:proofErr w:type="spellStart"/>
            <w:r w:rsidRPr="00AD5160">
              <w:rPr>
                <w:rFonts w:ascii="Arial" w:eastAsia="Arial" w:hAnsi="Arial" w:cs="Arial"/>
                <w:sz w:val="22"/>
                <w:szCs w:val="22"/>
              </w:rPr>
              <w:t>fluxômetro</w:t>
            </w:r>
            <w:proofErr w:type="spellEnd"/>
            <w:r w:rsidRPr="00AD5160">
              <w:rPr>
                <w:rFonts w:ascii="Arial" w:eastAsia="Arial" w:hAnsi="Arial" w:cs="Arial"/>
                <w:sz w:val="22"/>
                <w:szCs w:val="22"/>
              </w:rPr>
              <w:t xml:space="preserve"> e 01 umidificador para </w:t>
            </w:r>
            <w:proofErr w:type="spellStart"/>
            <w:r w:rsidRPr="00AD5160">
              <w:rPr>
                <w:rFonts w:ascii="Arial" w:eastAsia="Arial" w:hAnsi="Arial" w:cs="Arial"/>
                <w:sz w:val="22"/>
                <w:szCs w:val="22"/>
              </w:rPr>
              <w:t>macronebulização</w:t>
            </w:r>
            <w:proofErr w:type="spellEnd"/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C32F9" w14:textId="77777777" w:rsidR="00645E87" w:rsidRPr="00AD5160" w:rsidRDefault="00645E87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645E87" w:rsidRPr="00927A2B" w14:paraId="32A7B6C3" w14:textId="77777777" w:rsidTr="001F344D">
        <w:trPr>
          <w:cantSplit/>
          <w:trHeight w:val="411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B5CEB" w14:textId="77777777" w:rsidR="00645E87" w:rsidRPr="00AD5160" w:rsidRDefault="00645E87" w:rsidP="003D7248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0</w:t>
            </w:r>
            <w:r w:rsidR="003D7248" w:rsidRPr="00AD5160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883BA" w14:textId="77777777" w:rsidR="00645E87" w:rsidRPr="00AD5160" w:rsidRDefault="00645E87" w:rsidP="001F344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 xml:space="preserve">Kit </w:t>
            </w:r>
            <w:proofErr w:type="spellStart"/>
            <w:r w:rsidRPr="00AD5160">
              <w:rPr>
                <w:rFonts w:ascii="Arial" w:eastAsia="Arial" w:hAnsi="Arial" w:cs="Arial"/>
                <w:sz w:val="22"/>
                <w:szCs w:val="22"/>
              </w:rPr>
              <w:t>macronebulização</w:t>
            </w:r>
            <w:proofErr w:type="spellEnd"/>
            <w:r w:rsidRPr="00AD5160">
              <w:rPr>
                <w:rFonts w:ascii="Arial" w:eastAsia="Arial" w:hAnsi="Arial" w:cs="Arial"/>
                <w:sz w:val="22"/>
                <w:szCs w:val="22"/>
              </w:rPr>
              <w:t xml:space="preserve"> pata TQT com </w:t>
            </w:r>
            <w:proofErr w:type="spellStart"/>
            <w:r w:rsidRPr="00AD5160">
              <w:rPr>
                <w:rFonts w:ascii="Arial" w:eastAsia="Arial" w:hAnsi="Arial" w:cs="Arial"/>
                <w:sz w:val="22"/>
                <w:szCs w:val="22"/>
              </w:rPr>
              <w:t>Traqueo</w:t>
            </w:r>
            <w:proofErr w:type="spellEnd"/>
            <w:r w:rsidRPr="00AD5160">
              <w:rPr>
                <w:rFonts w:ascii="Arial" w:eastAsia="Arial" w:hAnsi="Arial" w:cs="Arial"/>
                <w:sz w:val="22"/>
                <w:szCs w:val="22"/>
              </w:rPr>
              <w:t xml:space="preserve"> longa 2m, e Tenda pequena rígida(infantil).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2670A" w14:textId="77777777" w:rsidR="00645E87" w:rsidRPr="00AD5160" w:rsidRDefault="00D8560D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</w:tr>
    </w:tbl>
    <w:p w14:paraId="671B1F4B" w14:textId="77777777" w:rsidR="00645E87" w:rsidRPr="00927A2B" w:rsidRDefault="00645E87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2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0"/>
        <w:gridCol w:w="5625"/>
        <w:gridCol w:w="1560"/>
        <w:gridCol w:w="1245"/>
      </w:tblGrid>
      <w:tr w:rsidR="00645E87" w:rsidRPr="00927A2B" w14:paraId="61FE6FF4" w14:textId="77777777" w:rsidTr="001F344D">
        <w:trPr>
          <w:cantSplit/>
          <w:trHeight w:val="418"/>
          <w:jc w:val="center"/>
        </w:trPr>
        <w:tc>
          <w:tcPr>
            <w:tcW w:w="6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C72E4" w14:textId="77777777" w:rsidR="00645E87" w:rsidRPr="00927A2B" w:rsidRDefault="00645E87" w:rsidP="001F344D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927A2B">
              <w:rPr>
                <w:rFonts w:ascii="Arial" w:eastAsia="Arial" w:hAnsi="Arial" w:cs="Arial"/>
                <w:b/>
                <w:sz w:val="22"/>
                <w:szCs w:val="22"/>
              </w:rPr>
              <w:t>Materiais de Consumo</w:t>
            </w: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044DC" w14:textId="77777777" w:rsidR="00645E87" w:rsidRPr="00927A2B" w:rsidRDefault="00645E87" w:rsidP="001F344D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927A2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Quantidade</w:t>
            </w:r>
          </w:p>
        </w:tc>
      </w:tr>
      <w:tr w:rsidR="00645E87" w:rsidRPr="00927A2B" w14:paraId="7E14A468" w14:textId="77777777" w:rsidTr="001F344D">
        <w:trPr>
          <w:cantSplit/>
          <w:trHeight w:val="411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9E124" w14:textId="77777777" w:rsidR="00645E87" w:rsidRPr="00927A2B" w:rsidRDefault="00645E87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927A2B">
              <w:rPr>
                <w:rFonts w:ascii="Arial" w:eastAsia="Arial" w:hAnsi="Arial" w:cs="Arial"/>
                <w:sz w:val="22"/>
                <w:szCs w:val="22"/>
              </w:rPr>
              <w:t>ITEM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F2BCB" w14:textId="77777777" w:rsidR="00645E87" w:rsidRPr="00927A2B" w:rsidRDefault="00645E87" w:rsidP="001F344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927A2B">
              <w:rPr>
                <w:rFonts w:ascii="Arial" w:eastAsia="Arial" w:hAnsi="Arial" w:cs="Arial"/>
                <w:sz w:val="22"/>
                <w:szCs w:val="22"/>
              </w:rPr>
              <w:t>ESPECIFICAÇÕES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0058E" w14:textId="77777777" w:rsidR="00645E87" w:rsidRPr="00927A2B" w:rsidRDefault="00645E87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927A2B">
              <w:rPr>
                <w:rFonts w:ascii="Arial" w:eastAsia="Arial" w:hAnsi="Arial" w:cs="Arial"/>
                <w:sz w:val="22"/>
                <w:szCs w:val="22"/>
              </w:rPr>
              <w:t>UNIDADE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1E755" w14:textId="77777777" w:rsidR="00645E87" w:rsidRPr="00927A2B" w:rsidRDefault="00645E87" w:rsidP="001F344D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27A2B">
              <w:rPr>
                <w:rFonts w:ascii="Arial" w:eastAsia="Arial" w:hAnsi="Arial" w:cs="Arial"/>
                <w:color w:val="000000"/>
                <w:sz w:val="22"/>
                <w:szCs w:val="22"/>
              </w:rPr>
              <w:t>QUANT</w:t>
            </w:r>
          </w:p>
        </w:tc>
      </w:tr>
      <w:tr w:rsidR="00645E87" w:rsidRPr="00927A2B" w14:paraId="6B30E81F" w14:textId="77777777" w:rsidTr="001F344D">
        <w:trPr>
          <w:cantSplit/>
          <w:trHeight w:val="411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425A2" w14:textId="77777777" w:rsidR="00645E87" w:rsidRPr="00AD5160" w:rsidRDefault="00645E87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01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4C1CB" w14:textId="77777777" w:rsidR="00645E87" w:rsidRPr="00AD5160" w:rsidRDefault="00645E87" w:rsidP="00587CF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Fralda geriátrica Tamanho ‘G’ dupla camada de absorção, hipoalergênica com tecido respirável e macio para prevenir irritações, com ajuste na cintura</w:t>
            </w:r>
            <w:r w:rsidR="00587CFA" w:rsidRPr="00AD5160">
              <w:rPr>
                <w:rFonts w:ascii="Arial" w:eastAsia="Arial" w:hAnsi="Arial" w:cs="Arial"/>
                <w:sz w:val="22"/>
                <w:szCs w:val="22"/>
              </w:rPr>
              <w:t>. Camada interna de não tecido de fibras de Polipropileno (</w:t>
            </w:r>
            <w:proofErr w:type="spellStart"/>
            <w:r w:rsidR="00587CFA" w:rsidRPr="00AD5160">
              <w:rPr>
                <w:rFonts w:ascii="Arial" w:eastAsia="Arial" w:hAnsi="Arial" w:cs="Arial"/>
                <w:sz w:val="22"/>
                <w:szCs w:val="22"/>
              </w:rPr>
              <w:t>Polypropylene</w:t>
            </w:r>
            <w:proofErr w:type="spellEnd"/>
            <w:r w:rsidR="00587CFA" w:rsidRPr="00AD5160">
              <w:rPr>
                <w:rFonts w:ascii="Arial" w:eastAsia="Arial" w:hAnsi="Arial" w:cs="Arial"/>
                <w:sz w:val="22"/>
                <w:szCs w:val="22"/>
              </w:rPr>
              <w:t xml:space="preserve">) com Aloe Vera (Aloe </w:t>
            </w:r>
            <w:proofErr w:type="spellStart"/>
            <w:r w:rsidR="00587CFA" w:rsidRPr="00AD5160">
              <w:rPr>
                <w:rFonts w:ascii="Arial" w:eastAsia="Arial" w:hAnsi="Arial" w:cs="Arial"/>
                <w:sz w:val="22"/>
                <w:szCs w:val="22"/>
              </w:rPr>
              <w:t>Barbadensis</w:t>
            </w:r>
            <w:proofErr w:type="spellEnd"/>
            <w:r w:rsidR="00587CFA" w:rsidRPr="00AD5160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="00587CFA" w:rsidRPr="00AD5160">
              <w:rPr>
                <w:rFonts w:ascii="Arial" w:eastAsia="Arial" w:hAnsi="Arial" w:cs="Arial"/>
                <w:sz w:val="22"/>
                <w:szCs w:val="22"/>
              </w:rPr>
              <w:t>Leaf</w:t>
            </w:r>
            <w:proofErr w:type="spellEnd"/>
            <w:r w:rsidR="00587CFA" w:rsidRPr="00AD5160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="00587CFA" w:rsidRPr="00AD5160">
              <w:rPr>
                <w:rFonts w:ascii="Arial" w:eastAsia="Arial" w:hAnsi="Arial" w:cs="Arial"/>
                <w:sz w:val="22"/>
                <w:szCs w:val="22"/>
              </w:rPr>
              <w:t>Extract</w:t>
            </w:r>
            <w:proofErr w:type="spellEnd"/>
            <w:r w:rsidR="00587CFA" w:rsidRPr="00AD5160">
              <w:rPr>
                <w:rFonts w:ascii="Arial" w:eastAsia="Arial" w:hAnsi="Arial" w:cs="Arial"/>
                <w:sz w:val="22"/>
                <w:szCs w:val="22"/>
              </w:rPr>
              <w:t>), Polietileno (</w:t>
            </w:r>
            <w:proofErr w:type="spellStart"/>
            <w:r w:rsidR="00587CFA" w:rsidRPr="00AD5160">
              <w:rPr>
                <w:rFonts w:ascii="Arial" w:eastAsia="Arial" w:hAnsi="Arial" w:cs="Arial"/>
                <w:sz w:val="22"/>
                <w:szCs w:val="22"/>
              </w:rPr>
              <w:t>Polyethylene</w:t>
            </w:r>
            <w:proofErr w:type="spellEnd"/>
            <w:r w:rsidR="00587CFA" w:rsidRPr="00AD5160">
              <w:rPr>
                <w:rFonts w:ascii="Arial" w:eastAsia="Arial" w:hAnsi="Arial" w:cs="Arial"/>
                <w:sz w:val="22"/>
                <w:szCs w:val="22"/>
              </w:rPr>
              <w:t>), Fibras de Celulose (</w:t>
            </w:r>
            <w:proofErr w:type="spellStart"/>
            <w:r w:rsidR="00587CFA" w:rsidRPr="00AD5160">
              <w:rPr>
                <w:rFonts w:ascii="Arial" w:eastAsia="Arial" w:hAnsi="Arial" w:cs="Arial"/>
                <w:sz w:val="22"/>
                <w:szCs w:val="22"/>
              </w:rPr>
              <w:t>Cellulose</w:t>
            </w:r>
            <w:proofErr w:type="spellEnd"/>
            <w:r w:rsidR="00587CFA" w:rsidRPr="00AD5160">
              <w:rPr>
                <w:rFonts w:ascii="Arial" w:eastAsia="Arial" w:hAnsi="Arial" w:cs="Arial"/>
                <w:sz w:val="22"/>
                <w:szCs w:val="22"/>
              </w:rPr>
              <w:t>), Polímeros Superabsorventes (</w:t>
            </w:r>
            <w:proofErr w:type="spellStart"/>
            <w:r w:rsidR="00587CFA" w:rsidRPr="00AD5160">
              <w:rPr>
                <w:rFonts w:ascii="Arial" w:eastAsia="Arial" w:hAnsi="Arial" w:cs="Arial"/>
                <w:sz w:val="22"/>
                <w:szCs w:val="22"/>
              </w:rPr>
              <w:t>Sodium</w:t>
            </w:r>
            <w:proofErr w:type="spellEnd"/>
            <w:r w:rsidR="00587CFA" w:rsidRPr="00AD5160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="00587CFA" w:rsidRPr="00AD5160">
              <w:rPr>
                <w:rFonts w:ascii="Arial" w:eastAsia="Arial" w:hAnsi="Arial" w:cs="Arial"/>
                <w:sz w:val="22"/>
                <w:szCs w:val="22"/>
              </w:rPr>
              <w:t>Polyacrylate</w:t>
            </w:r>
            <w:proofErr w:type="spellEnd"/>
            <w:r w:rsidR="00587CFA" w:rsidRPr="00AD5160">
              <w:rPr>
                <w:rFonts w:ascii="Arial" w:eastAsia="Arial" w:hAnsi="Arial" w:cs="Arial"/>
                <w:sz w:val="22"/>
                <w:szCs w:val="22"/>
              </w:rPr>
              <w:t>), Fios de Elastano, Adesivos Termoplásticos e Fitas Adesivas.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B7205" w14:textId="77777777" w:rsidR="00645E87" w:rsidRPr="00AD5160" w:rsidRDefault="00645E87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unidade/mês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20B87" w14:textId="77777777" w:rsidR="00645E87" w:rsidRPr="00AD5160" w:rsidRDefault="00645E87" w:rsidP="001F344D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4E614B" w:rsidRPr="00AD5160">
              <w:rPr>
                <w:rFonts w:ascii="Arial" w:eastAsia="Arial" w:hAnsi="Arial" w:cs="Arial"/>
                <w:sz w:val="22"/>
                <w:szCs w:val="22"/>
              </w:rPr>
              <w:t>50</w:t>
            </w:r>
          </w:p>
        </w:tc>
      </w:tr>
      <w:tr w:rsidR="00645E87" w:rsidRPr="00927A2B" w14:paraId="361AEDDA" w14:textId="77777777" w:rsidTr="001F344D">
        <w:trPr>
          <w:cantSplit/>
          <w:trHeight w:val="411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5E24D" w14:textId="77777777" w:rsidR="00645E87" w:rsidRPr="00AD5160" w:rsidRDefault="00645E87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lastRenderedPageBreak/>
              <w:t>02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77352" w14:textId="77777777" w:rsidR="00645E87" w:rsidRPr="00AD5160" w:rsidRDefault="00503929" w:rsidP="00587CF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Fralda geri</w:t>
            </w:r>
            <w:r w:rsidR="00645E87" w:rsidRPr="00AD5160">
              <w:rPr>
                <w:rFonts w:ascii="Arial" w:eastAsia="Arial" w:hAnsi="Arial" w:cs="Arial"/>
                <w:sz w:val="22"/>
                <w:szCs w:val="22"/>
              </w:rPr>
              <w:t>átrica Tamanho ‘M’</w:t>
            </w:r>
            <w:r w:rsidR="00587CFA" w:rsidRPr="00AD5160">
              <w:rPr>
                <w:rFonts w:ascii="Arial" w:eastAsia="Arial" w:hAnsi="Arial" w:cs="Arial"/>
                <w:sz w:val="22"/>
                <w:szCs w:val="22"/>
              </w:rPr>
              <w:t xml:space="preserve"> dupla camada de absorção, hipoalergênica com tecido respirável e macio para prevenir irritações, com ajuste na cintura.</w:t>
            </w:r>
          </w:p>
          <w:p w14:paraId="3ADFF857" w14:textId="77777777" w:rsidR="00587CFA" w:rsidRPr="00AD5160" w:rsidRDefault="00587CFA" w:rsidP="00587CF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Camada interna de não tecido de fibras de Polipropileno (</w:t>
            </w:r>
            <w:proofErr w:type="spellStart"/>
            <w:r w:rsidRPr="00AD5160">
              <w:rPr>
                <w:rFonts w:ascii="Arial" w:eastAsia="Arial" w:hAnsi="Arial" w:cs="Arial"/>
                <w:sz w:val="22"/>
                <w:szCs w:val="22"/>
              </w:rPr>
              <w:t>Polypropylene</w:t>
            </w:r>
            <w:proofErr w:type="spellEnd"/>
            <w:r w:rsidRPr="00AD5160">
              <w:rPr>
                <w:rFonts w:ascii="Arial" w:eastAsia="Arial" w:hAnsi="Arial" w:cs="Arial"/>
                <w:sz w:val="22"/>
                <w:szCs w:val="22"/>
              </w:rPr>
              <w:t xml:space="preserve">) com Aloe Vera (Aloe </w:t>
            </w:r>
            <w:proofErr w:type="spellStart"/>
            <w:r w:rsidRPr="00AD5160">
              <w:rPr>
                <w:rFonts w:ascii="Arial" w:eastAsia="Arial" w:hAnsi="Arial" w:cs="Arial"/>
                <w:sz w:val="22"/>
                <w:szCs w:val="22"/>
              </w:rPr>
              <w:t>Barbadensis</w:t>
            </w:r>
            <w:proofErr w:type="spellEnd"/>
            <w:r w:rsidRPr="00AD5160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5160">
              <w:rPr>
                <w:rFonts w:ascii="Arial" w:eastAsia="Arial" w:hAnsi="Arial" w:cs="Arial"/>
                <w:sz w:val="22"/>
                <w:szCs w:val="22"/>
              </w:rPr>
              <w:t>Leaf</w:t>
            </w:r>
            <w:proofErr w:type="spellEnd"/>
            <w:r w:rsidRPr="00AD5160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5160">
              <w:rPr>
                <w:rFonts w:ascii="Arial" w:eastAsia="Arial" w:hAnsi="Arial" w:cs="Arial"/>
                <w:sz w:val="22"/>
                <w:szCs w:val="22"/>
              </w:rPr>
              <w:t>Extract</w:t>
            </w:r>
            <w:proofErr w:type="spellEnd"/>
            <w:r w:rsidRPr="00AD5160">
              <w:rPr>
                <w:rFonts w:ascii="Arial" w:eastAsia="Arial" w:hAnsi="Arial" w:cs="Arial"/>
                <w:sz w:val="22"/>
                <w:szCs w:val="22"/>
              </w:rPr>
              <w:t>), Polietileno (</w:t>
            </w:r>
            <w:proofErr w:type="spellStart"/>
            <w:r w:rsidRPr="00AD5160">
              <w:rPr>
                <w:rFonts w:ascii="Arial" w:eastAsia="Arial" w:hAnsi="Arial" w:cs="Arial"/>
                <w:sz w:val="22"/>
                <w:szCs w:val="22"/>
              </w:rPr>
              <w:t>Polyethylene</w:t>
            </w:r>
            <w:proofErr w:type="spellEnd"/>
            <w:r w:rsidRPr="00AD5160">
              <w:rPr>
                <w:rFonts w:ascii="Arial" w:eastAsia="Arial" w:hAnsi="Arial" w:cs="Arial"/>
                <w:sz w:val="22"/>
                <w:szCs w:val="22"/>
              </w:rPr>
              <w:t>), Fibras de Celulose (</w:t>
            </w:r>
            <w:proofErr w:type="spellStart"/>
            <w:r w:rsidRPr="00AD5160">
              <w:rPr>
                <w:rFonts w:ascii="Arial" w:eastAsia="Arial" w:hAnsi="Arial" w:cs="Arial"/>
                <w:sz w:val="22"/>
                <w:szCs w:val="22"/>
              </w:rPr>
              <w:t>Cellulose</w:t>
            </w:r>
            <w:proofErr w:type="spellEnd"/>
            <w:r w:rsidRPr="00AD5160">
              <w:rPr>
                <w:rFonts w:ascii="Arial" w:eastAsia="Arial" w:hAnsi="Arial" w:cs="Arial"/>
                <w:sz w:val="22"/>
                <w:szCs w:val="22"/>
              </w:rPr>
              <w:t>), Polímeros Superabsorventes (</w:t>
            </w:r>
            <w:proofErr w:type="spellStart"/>
            <w:r w:rsidRPr="00AD5160">
              <w:rPr>
                <w:rFonts w:ascii="Arial" w:eastAsia="Arial" w:hAnsi="Arial" w:cs="Arial"/>
                <w:sz w:val="22"/>
                <w:szCs w:val="22"/>
              </w:rPr>
              <w:t>Sodium</w:t>
            </w:r>
            <w:proofErr w:type="spellEnd"/>
            <w:r w:rsidRPr="00AD5160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5160">
              <w:rPr>
                <w:rFonts w:ascii="Arial" w:eastAsia="Arial" w:hAnsi="Arial" w:cs="Arial"/>
                <w:sz w:val="22"/>
                <w:szCs w:val="22"/>
              </w:rPr>
              <w:t>Polyacrylate</w:t>
            </w:r>
            <w:proofErr w:type="spellEnd"/>
            <w:r w:rsidRPr="00AD5160">
              <w:rPr>
                <w:rFonts w:ascii="Arial" w:eastAsia="Arial" w:hAnsi="Arial" w:cs="Arial"/>
                <w:sz w:val="22"/>
                <w:szCs w:val="22"/>
              </w:rPr>
              <w:t>), Fios de Elastano, Adesivos Termoplásticos e Fitas Adesivas.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6FC7E" w14:textId="77777777" w:rsidR="00645E87" w:rsidRPr="00AD5160" w:rsidRDefault="00645E87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unidade/mês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15446" w14:textId="77777777" w:rsidR="00645E87" w:rsidRPr="00AD5160" w:rsidRDefault="00645E87" w:rsidP="001F344D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200</w:t>
            </w:r>
          </w:p>
        </w:tc>
      </w:tr>
      <w:tr w:rsidR="00645E87" w:rsidRPr="00927A2B" w14:paraId="5E3670AE" w14:textId="77777777" w:rsidTr="001F344D">
        <w:trPr>
          <w:cantSplit/>
          <w:trHeight w:val="411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397AA" w14:textId="77777777" w:rsidR="00645E87" w:rsidRPr="00AD5160" w:rsidRDefault="00645E87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03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E3BEF" w14:textId="77777777" w:rsidR="00645E87" w:rsidRPr="00AD5160" w:rsidRDefault="00645E87" w:rsidP="001F344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Absorvente geriátrico para incontinência severa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E1E3D" w14:textId="77777777" w:rsidR="00645E87" w:rsidRPr="00AD5160" w:rsidRDefault="00645E87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unidade/mês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AB88B" w14:textId="77777777" w:rsidR="00645E87" w:rsidRPr="00AD5160" w:rsidRDefault="00645E87" w:rsidP="001F344D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180</w:t>
            </w:r>
          </w:p>
        </w:tc>
      </w:tr>
      <w:tr w:rsidR="00645E87" w:rsidRPr="0069132B" w14:paraId="0982D289" w14:textId="77777777" w:rsidTr="001F344D">
        <w:trPr>
          <w:cantSplit/>
          <w:trHeight w:val="411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DA849" w14:textId="77777777" w:rsidR="00645E87" w:rsidRPr="00AD5160" w:rsidRDefault="00645E87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04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DF9FE" w14:textId="77777777" w:rsidR="00645E87" w:rsidRPr="00AD5160" w:rsidRDefault="001100B5" w:rsidP="00D8560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Toalha descartável para procedimento asséptico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C80AE" w14:textId="77777777" w:rsidR="00645E87" w:rsidRPr="00AD5160" w:rsidRDefault="00645E87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unidade/mês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17359" w14:textId="77777777" w:rsidR="00645E87" w:rsidRPr="00AD5160" w:rsidRDefault="001100B5" w:rsidP="001F344D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800</w:t>
            </w:r>
          </w:p>
        </w:tc>
      </w:tr>
      <w:tr w:rsidR="00645E87" w:rsidRPr="0030493F" w14:paraId="39B14B7D" w14:textId="77777777" w:rsidTr="001F344D">
        <w:trPr>
          <w:cantSplit/>
          <w:trHeight w:val="411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383E5" w14:textId="77777777" w:rsidR="00645E87" w:rsidRPr="00AD5160" w:rsidRDefault="00645E87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05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7D5E4" w14:textId="77777777" w:rsidR="00645E87" w:rsidRPr="00AD5160" w:rsidRDefault="00645E87" w:rsidP="001F344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Gaze estéril (pacote com 10 unidades de compressa)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53C4E" w14:textId="77777777" w:rsidR="00645E87" w:rsidRPr="00AD5160" w:rsidRDefault="00645E87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unidade/mês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76A2F" w14:textId="77777777" w:rsidR="00645E87" w:rsidRPr="00AD5160" w:rsidRDefault="00AE186C" w:rsidP="001F344D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15</w:t>
            </w:r>
            <w:r w:rsidR="00645E87" w:rsidRPr="00AD5160">
              <w:rPr>
                <w:rFonts w:ascii="Arial" w:eastAsia="Arial" w:hAnsi="Arial" w:cs="Arial"/>
                <w:sz w:val="22"/>
                <w:szCs w:val="22"/>
              </w:rPr>
              <w:t>0</w:t>
            </w:r>
          </w:p>
        </w:tc>
      </w:tr>
      <w:tr w:rsidR="00645E87" w:rsidRPr="0030493F" w14:paraId="69046BE1" w14:textId="77777777" w:rsidTr="001F344D">
        <w:trPr>
          <w:cantSplit/>
          <w:trHeight w:val="411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9E003" w14:textId="77777777" w:rsidR="00645E87" w:rsidRPr="00AD5160" w:rsidRDefault="00645E87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06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3B89E" w14:textId="77777777" w:rsidR="00645E87" w:rsidRPr="00AD5160" w:rsidRDefault="00645E87" w:rsidP="001F344D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AD5160">
              <w:rPr>
                <w:rFonts w:ascii="Arial" w:eastAsia="Arial" w:hAnsi="Arial" w:cs="Arial"/>
                <w:sz w:val="22"/>
                <w:szCs w:val="22"/>
              </w:rPr>
              <w:t>Traqueofix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E63F6" w14:textId="77777777" w:rsidR="00645E87" w:rsidRPr="00AD5160" w:rsidRDefault="00645E87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unidade/mês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D90AF" w14:textId="77777777" w:rsidR="00645E87" w:rsidRPr="00AD5160" w:rsidRDefault="00645E87" w:rsidP="001F344D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3</w:t>
            </w:r>
            <w:r w:rsidR="001610E3" w:rsidRPr="00AD5160">
              <w:rPr>
                <w:rFonts w:ascii="Arial" w:eastAsia="Arial" w:hAnsi="Arial" w:cs="Arial"/>
                <w:sz w:val="22"/>
                <w:szCs w:val="22"/>
              </w:rPr>
              <w:t>0</w:t>
            </w:r>
          </w:p>
        </w:tc>
      </w:tr>
      <w:tr w:rsidR="00645E87" w:rsidRPr="0030493F" w14:paraId="40A03E70" w14:textId="77777777" w:rsidTr="001F344D">
        <w:trPr>
          <w:cantSplit/>
          <w:trHeight w:val="411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B7C90" w14:textId="77777777" w:rsidR="00645E87" w:rsidRPr="00AD5160" w:rsidRDefault="00645E87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07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69ABE" w14:textId="77777777" w:rsidR="00645E87" w:rsidRPr="00AD5160" w:rsidRDefault="00645E87" w:rsidP="001F344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Gaze não aderente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B6396" w14:textId="77777777" w:rsidR="00645E87" w:rsidRPr="00AD5160" w:rsidRDefault="00645E87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unidade/mês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82F03" w14:textId="77777777" w:rsidR="00645E87" w:rsidRPr="00AD5160" w:rsidRDefault="004F794D" w:rsidP="001F344D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150</w:t>
            </w:r>
          </w:p>
        </w:tc>
      </w:tr>
      <w:tr w:rsidR="00645E87" w:rsidRPr="0030493F" w14:paraId="2F7CB92A" w14:textId="77777777" w:rsidTr="001F344D">
        <w:trPr>
          <w:cantSplit/>
          <w:trHeight w:val="411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818F1" w14:textId="77777777" w:rsidR="00645E87" w:rsidRPr="00AD5160" w:rsidRDefault="00645E87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08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1AF9E" w14:textId="77777777" w:rsidR="00645E87" w:rsidRPr="00AD5160" w:rsidRDefault="00645E87" w:rsidP="001F344D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AD5160">
              <w:rPr>
                <w:rFonts w:ascii="Arial" w:eastAsia="Arial" w:hAnsi="Arial" w:cs="Arial"/>
                <w:sz w:val="22"/>
                <w:szCs w:val="22"/>
              </w:rPr>
              <w:t>Clorexedina</w:t>
            </w:r>
            <w:proofErr w:type="spellEnd"/>
            <w:r w:rsidR="003F16B4" w:rsidRPr="00AD5160">
              <w:rPr>
                <w:rFonts w:ascii="Arial" w:eastAsia="Arial" w:hAnsi="Arial" w:cs="Arial"/>
                <w:sz w:val="22"/>
                <w:szCs w:val="22"/>
              </w:rPr>
              <w:t xml:space="preserve"> aquosa </w:t>
            </w:r>
            <w:proofErr w:type="spellStart"/>
            <w:r w:rsidRPr="00AD5160">
              <w:rPr>
                <w:rFonts w:ascii="Arial" w:eastAsia="Arial" w:hAnsi="Arial" w:cs="Arial"/>
                <w:sz w:val="22"/>
                <w:szCs w:val="22"/>
              </w:rPr>
              <w:t>degermante</w:t>
            </w:r>
            <w:proofErr w:type="spellEnd"/>
            <w:r w:rsidRPr="00AD5160">
              <w:rPr>
                <w:rFonts w:ascii="Arial" w:eastAsia="Arial" w:hAnsi="Arial" w:cs="Arial"/>
                <w:sz w:val="22"/>
                <w:szCs w:val="22"/>
              </w:rPr>
              <w:t xml:space="preserve"> 2%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B009C" w14:textId="77777777" w:rsidR="00645E87" w:rsidRPr="00AD5160" w:rsidRDefault="00645E87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unidade/mês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35410" w14:textId="77777777" w:rsidR="00645E87" w:rsidRPr="00AD5160" w:rsidRDefault="00645E87" w:rsidP="001F344D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02</w:t>
            </w:r>
          </w:p>
        </w:tc>
      </w:tr>
      <w:tr w:rsidR="00645E87" w:rsidRPr="0030493F" w14:paraId="3E2123B5" w14:textId="77777777" w:rsidTr="001F344D">
        <w:trPr>
          <w:cantSplit/>
          <w:trHeight w:val="411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84172" w14:textId="77777777" w:rsidR="00645E87" w:rsidRPr="00AD5160" w:rsidRDefault="00A33F1D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09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38D4E" w14:textId="77777777" w:rsidR="00645E87" w:rsidRPr="00AD5160" w:rsidRDefault="00645E87" w:rsidP="001F344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 xml:space="preserve">Seringa hipodérmica sem agulha 20ml bico </w:t>
            </w:r>
            <w:proofErr w:type="spellStart"/>
            <w:r w:rsidRPr="00AD5160">
              <w:rPr>
                <w:rFonts w:ascii="Arial" w:eastAsia="Arial" w:hAnsi="Arial" w:cs="Arial"/>
                <w:sz w:val="22"/>
                <w:szCs w:val="22"/>
              </w:rPr>
              <w:t>luer</w:t>
            </w:r>
            <w:proofErr w:type="spellEnd"/>
            <w:r w:rsidR="00C2471C" w:rsidRPr="00AD5160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5160">
              <w:rPr>
                <w:rFonts w:ascii="Arial" w:eastAsia="Arial" w:hAnsi="Arial" w:cs="Arial"/>
                <w:sz w:val="22"/>
                <w:szCs w:val="22"/>
              </w:rPr>
              <w:t>slip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0A97A" w14:textId="77777777" w:rsidR="00645E87" w:rsidRPr="00AD5160" w:rsidRDefault="00645E87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unidade/mês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27360" w14:textId="77777777" w:rsidR="00645E87" w:rsidRPr="00AD5160" w:rsidRDefault="00645E87" w:rsidP="001F344D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01</w:t>
            </w:r>
          </w:p>
        </w:tc>
      </w:tr>
      <w:tr w:rsidR="00645E87" w:rsidRPr="0030493F" w14:paraId="609A629F" w14:textId="77777777" w:rsidTr="001F344D">
        <w:trPr>
          <w:cantSplit/>
          <w:trHeight w:val="411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3BDEF" w14:textId="77777777" w:rsidR="00645E87" w:rsidRPr="00AD5160" w:rsidRDefault="00A33F1D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10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A31DF" w14:textId="77777777" w:rsidR="00645E87" w:rsidRPr="00AD5160" w:rsidRDefault="00645E87" w:rsidP="001F344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 xml:space="preserve">Seringa hipodérmica sem agulha 10ml bico </w:t>
            </w:r>
            <w:proofErr w:type="spellStart"/>
            <w:r w:rsidRPr="00AD5160">
              <w:rPr>
                <w:rFonts w:ascii="Arial" w:eastAsia="Arial" w:hAnsi="Arial" w:cs="Arial"/>
                <w:sz w:val="22"/>
                <w:szCs w:val="22"/>
              </w:rPr>
              <w:t>luer</w:t>
            </w:r>
            <w:proofErr w:type="spellEnd"/>
            <w:r w:rsidR="00C2471C" w:rsidRPr="00AD5160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5160">
              <w:rPr>
                <w:rFonts w:ascii="Arial" w:eastAsia="Arial" w:hAnsi="Arial" w:cs="Arial"/>
                <w:sz w:val="22"/>
                <w:szCs w:val="22"/>
              </w:rPr>
              <w:t>slip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80CC1" w14:textId="77777777" w:rsidR="00645E87" w:rsidRPr="00AD5160" w:rsidRDefault="00645E87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unidade/mês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E32AA" w14:textId="77777777" w:rsidR="00645E87" w:rsidRPr="00AD5160" w:rsidRDefault="007544A7" w:rsidP="001F344D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15</w:t>
            </w:r>
          </w:p>
        </w:tc>
      </w:tr>
      <w:tr w:rsidR="00645E87" w:rsidRPr="0030493F" w14:paraId="27CE8168" w14:textId="77777777" w:rsidTr="001F344D">
        <w:trPr>
          <w:cantSplit/>
          <w:trHeight w:val="411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656D0" w14:textId="77777777" w:rsidR="00645E87" w:rsidRPr="00AD5160" w:rsidRDefault="00A33F1D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11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D365D" w14:textId="77777777" w:rsidR="00645E87" w:rsidRPr="00AD5160" w:rsidRDefault="00645E87" w:rsidP="001F344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Filme transparente 15cm x 10m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B6E97" w14:textId="77777777" w:rsidR="00645E87" w:rsidRPr="00AD5160" w:rsidRDefault="00645E87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unidade/mês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E8AC5" w14:textId="77777777" w:rsidR="00645E87" w:rsidRPr="00AD5160" w:rsidRDefault="00645E87" w:rsidP="001F344D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01</w:t>
            </w:r>
          </w:p>
        </w:tc>
      </w:tr>
      <w:tr w:rsidR="00645E87" w:rsidRPr="0030493F" w14:paraId="3B42225D" w14:textId="77777777" w:rsidTr="003D7248">
        <w:trPr>
          <w:cantSplit/>
          <w:trHeight w:val="683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74474" w14:textId="77777777" w:rsidR="00645E87" w:rsidRPr="00AD5160" w:rsidRDefault="00A33F1D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12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9EF88" w14:textId="77777777" w:rsidR="00645E87" w:rsidRPr="00AD5160" w:rsidRDefault="00645E87" w:rsidP="001F344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Seringa 60ml bico cateter para administração de dieta</w:t>
            </w:r>
            <w:r w:rsidR="003D7248" w:rsidRPr="00AD5160">
              <w:rPr>
                <w:rFonts w:ascii="Arial" w:eastAsia="Arial" w:hAnsi="Arial" w:cs="Arial"/>
                <w:sz w:val="22"/>
                <w:szCs w:val="22"/>
              </w:rPr>
              <w:t xml:space="preserve"> enteral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702A1" w14:textId="77777777" w:rsidR="00645E87" w:rsidRPr="00AD5160" w:rsidRDefault="00645E87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unidade/mês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CCC9A" w14:textId="77777777" w:rsidR="00645E87" w:rsidRPr="00AD5160" w:rsidRDefault="00645E87" w:rsidP="001F344D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60</w:t>
            </w:r>
          </w:p>
        </w:tc>
      </w:tr>
      <w:tr w:rsidR="00645E87" w:rsidRPr="0030493F" w14:paraId="1998C34B" w14:textId="77777777" w:rsidTr="001F344D">
        <w:trPr>
          <w:cantSplit/>
          <w:trHeight w:val="411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D0B45" w14:textId="77777777" w:rsidR="00645E87" w:rsidRPr="00AD5160" w:rsidRDefault="00A33F1D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13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64CD4" w14:textId="77777777" w:rsidR="00645E87" w:rsidRPr="00AD5160" w:rsidRDefault="00645E87" w:rsidP="001F344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Sonda de aspiração de vias aéreas superiores nº 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E371C" w14:textId="77777777" w:rsidR="00645E87" w:rsidRPr="00AD5160" w:rsidRDefault="00645E87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unidade/mês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4FBB3" w14:textId="77777777" w:rsidR="00645E87" w:rsidRPr="00AD5160" w:rsidRDefault="00645E87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150</w:t>
            </w:r>
          </w:p>
        </w:tc>
      </w:tr>
      <w:tr w:rsidR="00645E87" w:rsidRPr="0030493F" w14:paraId="5D34D037" w14:textId="77777777" w:rsidTr="001F344D">
        <w:trPr>
          <w:cantSplit/>
          <w:trHeight w:val="411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8CFBE" w14:textId="77777777" w:rsidR="00645E87" w:rsidRPr="00AD5160" w:rsidRDefault="00A33F1D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14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6680A" w14:textId="77777777" w:rsidR="00645E87" w:rsidRPr="00AD5160" w:rsidRDefault="00645E87" w:rsidP="001F344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Luva plástica estéril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2346E" w14:textId="77777777" w:rsidR="00645E87" w:rsidRPr="00AD5160" w:rsidRDefault="00645E87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unidade/mês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22FE9" w14:textId="77777777" w:rsidR="00645E87" w:rsidRPr="00AD5160" w:rsidRDefault="00645E87" w:rsidP="001F344D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200</w:t>
            </w:r>
          </w:p>
        </w:tc>
      </w:tr>
      <w:tr w:rsidR="00645E87" w:rsidRPr="0030493F" w14:paraId="791208BF" w14:textId="77777777" w:rsidTr="001F344D">
        <w:trPr>
          <w:cantSplit/>
          <w:trHeight w:val="411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4AE43" w14:textId="77777777" w:rsidR="00645E87" w:rsidRPr="00AD5160" w:rsidRDefault="00A33F1D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15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E29D6" w14:textId="77777777" w:rsidR="00645E87" w:rsidRPr="00AD5160" w:rsidRDefault="00645E87" w:rsidP="001F344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Frasco para administração de dieta 500ml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7ED5B" w14:textId="77777777" w:rsidR="00645E87" w:rsidRPr="00AD5160" w:rsidRDefault="00645E87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unidade/mês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98437" w14:textId="77777777" w:rsidR="00645E87" w:rsidRPr="00AD5160" w:rsidRDefault="00645E87" w:rsidP="001F344D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33</w:t>
            </w:r>
          </w:p>
        </w:tc>
      </w:tr>
      <w:tr w:rsidR="00645E87" w:rsidRPr="0030493F" w14:paraId="7966B774" w14:textId="77777777" w:rsidTr="001F344D">
        <w:trPr>
          <w:cantSplit/>
          <w:trHeight w:val="411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66E43" w14:textId="77777777" w:rsidR="00645E87" w:rsidRPr="00AD5160" w:rsidRDefault="00A33F1D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16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0E950" w14:textId="77777777" w:rsidR="00645E87" w:rsidRPr="00AD5160" w:rsidRDefault="00645E87" w:rsidP="008150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 xml:space="preserve">Equipo para </w:t>
            </w:r>
            <w:r w:rsidR="00815097" w:rsidRPr="00AD5160">
              <w:rPr>
                <w:rFonts w:ascii="Arial" w:eastAsia="Arial" w:hAnsi="Arial" w:cs="Arial"/>
                <w:sz w:val="22"/>
                <w:szCs w:val="22"/>
              </w:rPr>
              <w:t>água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38E42" w14:textId="77777777" w:rsidR="00645E87" w:rsidRPr="00AD5160" w:rsidRDefault="00645E87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unidade/mês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55EE8" w14:textId="77777777" w:rsidR="00645E87" w:rsidRPr="00AD5160" w:rsidRDefault="00645E87" w:rsidP="001F344D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3</w:t>
            </w:r>
            <w:r w:rsidR="00AD1DED" w:rsidRPr="00AD5160">
              <w:rPr>
                <w:rFonts w:ascii="Arial" w:eastAsia="Arial" w:hAnsi="Arial" w:cs="Arial"/>
                <w:sz w:val="22"/>
                <w:szCs w:val="22"/>
              </w:rPr>
              <w:t>0</w:t>
            </w:r>
          </w:p>
        </w:tc>
      </w:tr>
      <w:tr w:rsidR="00645E87" w:rsidRPr="0030493F" w14:paraId="0BA8D89D" w14:textId="77777777" w:rsidTr="001F344D">
        <w:trPr>
          <w:cantSplit/>
          <w:trHeight w:val="411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8E0C9" w14:textId="77777777" w:rsidR="00645E87" w:rsidRPr="00AD5160" w:rsidRDefault="00A33F1D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17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484C5" w14:textId="77777777" w:rsidR="00645E87" w:rsidRPr="00AD5160" w:rsidRDefault="00645E87" w:rsidP="001F344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Pacote de gaze não estéril com 500 unidades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635E2" w14:textId="77777777" w:rsidR="00645E87" w:rsidRPr="00AD5160" w:rsidRDefault="00645E87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pacote/mês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E0169" w14:textId="77777777" w:rsidR="00645E87" w:rsidRPr="00AD5160" w:rsidRDefault="00645E87" w:rsidP="003D7248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0</w:t>
            </w:r>
            <w:r w:rsidR="00AD1DED" w:rsidRPr="00AD5160"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</w:tr>
      <w:tr w:rsidR="00645E87" w:rsidRPr="0030493F" w14:paraId="51E1F93C" w14:textId="77777777" w:rsidTr="001F344D">
        <w:trPr>
          <w:cantSplit/>
          <w:trHeight w:val="411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AACBD" w14:textId="77777777" w:rsidR="00645E87" w:rsidRPr="00AD5160" w:rsidRDefault="00A33F1D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18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1C738" w14:textId="77777777" w:rsidR="00645E87" w:rsidRPr="00AD5160" w:rsidRDefault="00645E87" w:rsidP="001F344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Luva de procedimento de látex - Tamanho ‘M’ - caixa com 100 unidades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49327" w14:textId="77777777" w:rsidR="00645E87" w:rsidRPr="00AD5160" w:rsidRDefault="00645E87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caixa/mês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DF08B" w14:textId="77777777" w:rsidR="00645E87" w:rsidRPr="00AD5160" w:rsidRDefault="00645E87" w:rsidP="001F344D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12</w:t>
            </w:r>
          </w:p>
        </w:tc>
      </w:tr>
      <w:tr w:rsidR="00645E87" w:rsidRPr="0030493F" w14:paraId="13DB74C6" w14:textId="77777777" w:rsidTr="001F344D">
        <w:trPr>
          <w:cantSplit/>
          <w:trHeight w:val="411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34CA2" w14:textId="77777777" w:rsidR="00645E87" w:rsidRPr="00AD5160" w:rsidRDefault="00A33F1D" w:rsidP="00A33F1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19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FDAE4" w14:textId="77777777" w:rsidR="00645E87" w:rsidRPr="00AD5160" w:rsidRDefault="00645E87" w:rsidP="001F344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Compressa para banho não estéril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D0FDB" w14:textId="77777777" w:rsidR="00645E87" w:rsidRPr="00AD5160" w:rsidRDefault="00645E87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rolo/mês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612C9" w14:textId="77777777" w:rsidR="00645E87" w:rsidRPr="00AD5160" w:rsidRDefault="00645E87" w:rsidP="001F344D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02</w:t>
            </w:r>
          </w:p>
        </w:tc>
      </w:tr>
      <w:tr w:rsidR="00645E87" w:rsidRPr="0030493F" w14:paraId="161C8858" w14:textId="77777777" w:rsidTr="001F344D">
        <w:trPr>
          <w:cantSplit/>
          <w:trHeight w:val="411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B9BE8" w14:textId="77777777" w:rsidR="00645E87" w:rsidRPr="00AD5160" w:rsidRDefault="00A33F1D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20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8F429" w14:textId="77777777" w:rsidR="00645E87" w:rsidRPr="00AD5160" w:rsidRDefault="00645E87" w:rsidP="001F344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Lenço Umedecido caixa com 100 unidades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BC3C6" w14:textId="77777777" w:rsidR="00645E87" w:rsidRPr="00AD5160" w:rsidRDefault="00645E87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caixa/mês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27EF0" w14:textId="77777777" w:rsidR="00645E87" w:rsidRPr="00AD5160" w:rsidRDefault="00645E87" w:rsidP="001F344D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0</w:t>
            </w:r>
            <w:r w:rsidR="006B0C23" w:rsidRPr="00AD5160">
              <w:rPr>
                <w:rFonts w:ascii="Arial" w:eastAsia="Arial" w:hAnsi="Arial" w:cs="Arial"/>
                <w:sz w:val="22"/>
                <w:szCs w:val="22"/>
              </w:rPr>
              <w:t>8</w:t>
            </w:r>
          </w:p>
        </w:tc>
      </w:tr>
      <w:tr w:rsidR="00645E87" w:rsidRPr="0030493F" w14:paraId="5433B0D2" w14:textId="77777777" w:rsidTr="001F344D">
        <w:trPr>
          <w:cantSplit/>
          <w:trHeight w:val="411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75290" w14:textId="77777777" w:rsidR="00645E87" w:rsidRPr="00AD5160" w:rsidRDefault="00A33F1D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21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739CD" w14:textId="77777777" w:rsidR="00645E87" w:rsidRPr="00AD5160" w:rsidRDefault="00645E87" w:rsidP="00C8017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 xml:space="preserve">Clorexidina </w:t>
            </w:r>
            <w:r w:rsidR="00C8017A" w:rsidRPr="00AD5160">
              <w:rPr>
                <w:rFonts w:ascii="Arial" w:eastAsia="Arial" w:hAnsi="Arial" w:cs="Arial"/>
                <w:sz w:val="22"/>
                <w:szCs w:val="22"/>
              </w:rPr>
              <w:t>alcoólica 0,5%</w:t>
            </w:r>
            <w:r w:rsidRPr="00AD5160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13EFE" w14:textId="77777777" w:rsidR="00645E87" w:rsidRPr="00AD5160" w:rsidRDefault="00645E87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litro/mensal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A8817" w14:textId="77777777" w:rsidR="00645E87" w:rsidRPr="00AD5160" w:rsidRDefault="00645E87" w:rsidP="001F344D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03</w:t>
            </w:r>
          </w:p>
        </w:tc>
      </w:tr>
      <w:tr w:rsidR="00645E87" w:rsidRPr="0030493F" w14:paraId="3B90BC81" w14:textId="77777777" w:rsidTr="001F344D">
        <w:trPr>
          <w:cantSplit/>
          <w:trHeight w:val="411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359A7" w14:textId="77777777" w:rsidR="00645E87" w:rsidRPr="00AD5160" w:rsidRDefault="00A33F1D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22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3550E" w14:textId="77777777" w:rsidR="00645E87" w:rsidRPr="00AD5160" w:rsidRDefault="00645E87" w:rsidP="001F344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Sabão antibacteriano líquido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2B774" w14:textId="77777777" w:rsidR="00645E87" w:rsidRPr="00AD5160" w:rsidRDefault="00645E87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litro/mensal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4ADEA" w14:textId="77777777" w:rsidR="00645E87" w:rsidRPr="00AD5160" w:rsidRDefault="00645E87" w:rsidP="001F344D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03</w:t>
            </w:r>
          </w:p>
        </w:tc>
      </w:tr>
      <w:tr w:rsidR="00645E87" w:rsidRPr="0030493F" w14:paraId="518D0424" w14:textId="77777777" w:rsidTr="001F344D">
        <w:trPr>
          <w:cantSplit/>
          <w:trHeight w:val="411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C7A2E" w14:textId="77777777" w:rsidR="00645E87" w:rsidRPr="00AD5160" w:rsidRDefault="00A33F1D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23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7FDF8" w14:textId="77777777" w:rsidR="00645E87" w:rsidRPr="00AD5160" w:rsidRDefault="00645E87" w:rsidP="001F344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 xml:space="preserve">Sabonete líquido </w:t>
            </w:r>
            <w:proofErr w:type="spellStart"/>
            <w:r w:rsidRPr="00AD5160">
              <w:rPr>
                <w:rFonts w:ascii="Arial" w:eastAsia="Arial" w:hAnsi="Arial" w:cs="Arial"/>
                <w:sz w:val="22"/>
                <w:szCs w:val="22"/>
              </w:rPr>
              <w:t>Protex</w:t>
            </w:r>
            <w:proofErr w:type="spellEnd"/>
            <w:r w:rsidRPr="00AD5160">
              <w:rPr>
                <w:rFonts w:ascii="Arial" w:eastAsia="Arial" w:hAnsi="Arial" w:cs="Arial"/>
                <w:sz w:val="22"/>
                <w:szCs w:val="22"/>
              </w:rPr>
              <w:t xml:space="preserve"> 250ml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6E2F7" w14:textId="77777777" w:rsidR="00645E87" w:rsidRPr="00AD5160" w:rsidRDefault="00645E87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unidade/mês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E0FB3" w14:textId="77777777" w:rsidR="00645E87" w:rsidRPr="00AD5160" w:rsidRDefault="00645E87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02</w:t>
            </w:r>
          </w:p>
        </w:tc>
      </w:tr>
      <w:tr w:rsidR="00645E87" w:rsidRPr="0030493F" w14:paraId="6380CA25" w14:textId="77777777" w:rsidTr="001F344D">
        <w:trPr>
          <w:cantSplit/>
          <w:trHeight w:val="411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4C92C" w14:textId="77777777" w:rsidR="00645E87" w:rsidRPr="00AD5160" w:rsidRDefault="00A33F1D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24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66CA2" w14:textId="77777777" w:rsidR="00645E87" w:rsidRPr="00AD5160" w:rsidRDefault="00645E87" w:rsidP="001F344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 xml:space="preserve">Álcool 70% </w:t>
            </w:r>
            <w:r w:rsidR="00D62A04" w:rsidRPr="00AD5160">
              <w:rPr>
                <w:rFonts w:ascii="Arial" w:eastAsia="Arial" w:hAnsi="Arial" w:cs="Arial"/>
                <w:sz w:val="22"/>
                <w:szCs w:val="22"/>
              </w:rPr>
              <w:t xml:space="preserve">líquido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25FEA" w14:textId="77777777" w:rsidR="00645E87" w:rsidRPr="00AD5160" w:rsidRDefault="00645E87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litro/mensal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65E6A" w14:textId="77777777" w:rsidR="00645E87" w:rsidRPr="00AD5160" w:rsidRDefault="00645E87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06</w:t>
            </w:r>
          </w:p>
        </w:tc>
      </w:tr>
      <w:tr w:rsidR="00645E87" w:rsidRPr="0030493F" w14:paraId="3A5E729F" w14:textId="77777777" w:rsidTr="001F344D">
        <w:trPr>
          <w:cantSplit/>
          <w:trHeight w:val="411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7CBC6" w14:textId="77777777" w:rsidR="00645E87" w:rsidRPr="00AD5160" w:rsidRDefault="00A33F1D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25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15F12" w14:textId="77777777" w:rsidR="00645E87" w:rsidRPr="00AD5160" w:rsidRDefault="00645E87" w:rsidP="001F344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Fita cirúrgica Microporosa  5cmx10m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8FDD9" w14:textId="77777777" w:rsidR="00645E87" w:rsidRPr="00AD5160" w:rsidRDefault="00645E87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unidade/mês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F2C2D" w14:textId="77777777" w:rsidR="00645E87" w:rsidRPr="00AD5160" w:rsidRDefault="00EC540B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02</w:t>
            </w:r>
          </w:p>
        </w:tc>
      </w:tr>
      <w:tr w:rsidR="00645E87" w:rsidRPr="0030493F" w14:paraId="1169665D" w14:textId="77777777" w:rsidTr="001F344D">
        <w:trPr>
          <w:cantSplit/>
          <w:trHeight w:val="411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0010C" w14:textId="77777777" w:rsidR="00645E87" w:rsidRPr="00AD5160" w:rsidRDefault="00A33F1D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26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5078C" w14:textId="77777777" w:rsidR="00645E87" w:rsidRPr="00AD5160" w:rsidRDefault="00645E87" w:rsidP="001F344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Máscara cirúrgica descartável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F45B2" w14:textId="77777777" w:rsidR="00645E87" w:rsidRPr="00AD5160" w:rsidRDefault="00645E87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unidade/mês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1B494" w14:textId="77777777" w:rsidR="00645E87" w:rsidRPr="00AD5160" w:rsidRDefault="00645E87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200</w:t>
            </w:r>
          </w:p>
        </w:tc>
      </w:tr>
      <w:tr w:rsidR="00645E87" w:rsidRPr="0030493F" w14:paraId="1963DBCB" w14:textId="77777777" w:rsidTr="001F344D">
        <w:trPr>
          <w:cantSplit/>
          <w:trHeight w:val="411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8B409" w14:textId="77777777" w:rsidR="00645E87" w:rsidRPr="00AD5160" w:rsidRDefault="00A33F1D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27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F8439" w14:textId="77777777" w:rsidR="00645E87" w:rsidRPr="00AD5160" w:rsidRDefault="00645E87" w:rsidP="001F344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Traqueia estéril 2mts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07F70" w14:textId="77777777" w:rsidR="00645E87" w:rsidRPr="00AD5160" w:rsidRDefault="00645E87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unidade/ano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5A190" w14:textId="77777777" w:rsidR="00645E87" w:rsidRPr="00AD5160" w:rsidRDefault="00645E87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06</w:t>
            </w:r>
          </w:p>
        </w:tc>
      </w:tr>
      <w:tr w:rsidR="00645E87" w:rsidRPr="0030493F" w14:paraId="012E982A" w14:textId="77777777" w:rsidTr="001F344D">
        <w:trPr>
          <w:cantSplit/>
          <w:trHeight w:val="411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3C35A" w14:textId="77777777" w:rsidR="00645E87" w:rsidRPr="00AD5160" w:rsidRDefault="00A33F1D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lastRenderedPageBreak/>
              <w:t>28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A2DE8" w14:textId="77777777" w:rsidR="00645E87" w:rsidRPr="00AD5160" w:rsidRDefault="00645E87" w:rsidP="001F344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Enxaguante Bucal sem álcool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011CB" w14:textId="77777777" w:rsidR="00645E87" w:rsidRPr="00AD5160" w:rsidRDefault="00645E87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unidade/mês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783F8" w14:textId="77777777" w:rsidR="00645E87" w:rsidRPr="00AD5160" w:rsidRDefault="007F18DE" w:rsidP="00DB536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01</w:t>
            </w:r>
          </w:p>
        </w:tc>
      </w:tr>
      <w:tr w:rsidR="00645E87" w:rsidRPr="0030493F" w14:paraId="0C51CFC4" w14:textId="77777777" w:rsidTr="001F344D">
        <w:trPr>
          <w:cantSplit/>
          <w:trHeight w:val="411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03947" w14:textId="77777777" w:rsidR="00645E87" w:rsidRPr="00AD5160" w:rsidRDefault="00A33F1D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29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25792" w14:textId="77777777" w:rsidR="00645E87" w:rsidRPr="00AD5160" w:rsidRDefault="00645E87" w:rsidP="001F344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Luva estéril n°7,0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66E4E" w14:textId="77777777" w:rsidR="00645E87" w:rsidRPr="00AD5160" w:rsidRDefault="00645E87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unidade/mês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28054" w14:textId="77777777" w:rsidR="00645E87" w:rsidRPr="00AD5160" w:rsidRDefault="00DB5363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05</w:t>
            </w:r>
          </w:p>
        </w:tc>
      </w:tr>
      <w:tr w:rsidR="00645E87" w:rsidRPr="0030493F" w14:paraId="64D09CF2" w14:textId="77777777" w:rsidTr="001F344D">
        <w:trPr>
          <w:cantSplit/>
          <w:trHeight w:val="411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C3CFD" w14:textId="77777777" w:rsidR="00645E87" w:rsidRPr="00AD5160" w:rsidRDefault="00A33F1D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30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C84E3" w14:textId="77777777" w:rsidR="00645E87" w:rsidRPr="00AD5160" w:rsidRDefault="00645E87" w:rsidP="001F344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Capote descartável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2BD2C" w14:textId="77777777" w:rsidR="00645E87" w:rsidRPr="00AD5160" w:rsidRDefault="00645E87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unidade/mês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0307B" w14:textId="77777777" w:rsidR="00645E87" w:rsidRPr="00AD5160" w:rsidRDefault="00645E87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80</w:t>
            </w:r>
          </w:p>
        </w:tc>
      </w:tr>
      <w:tr w:rsidR="00645E87" w:rsidRPr="0030493F" w14:paraId="582D0390" w14:textId="77777777" w:rsidTr="001F344D">
        <w:trPr>
          <w:cantSplit/>
          <w:trHeight w:val="411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1EDF2" w14:textId="77777777" w:rsidR="00645E87" w:rsidRPr="00AD5160" w:rsidRDefault="00A33F1D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31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22452" w14:textId="77777777" w:rsidR="00645E87" w:rsidRPr="00AD5160" w:rsidRDefault="00645E87" w:rsidP="001F344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Cotonete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83B99" w14:textId="77777777" w:rsidR="00645E87" w:rsidRPr="00AD5160" w:rsidRDefault="00645E87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caixa/mês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3464E" w14:textId="77777777" w:rsidR="00645E87" w:rsidRPr="00AD5160" w:rsidRDefault="00645E87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01</w:t>
            </w:r>
          </w:p>
        </w:tc>
      </w:tr>
      <w:tr w:rsidR="00645E87" w:rsidRPr="0030493F" w14:paraId="1D8C7C72" w14:textId="77777777" w:rsidTr="001F344D">
        <w:trPr>
          <w:cantSplit/>
          <w:trHeight w:val="411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E945C" w14:textId="77777777" w:rsidR="00645E87" w:rsidRPr="00AD5160" w:rsidRDefault="00A33F1D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32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E8096" w14:textId="77777777" w:rsidR="00645E87" w:rsidRPr="00AD5160" w:rsidRDefault="00645E87" w:rsidP="001F344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 xml:space="preserve">Desinfetante </w:t>
            </w:r>
            <w:proofErr w:type="spellStart"/>
            <w:r w:rsidRPr="00AD5160">
              <w:rPr>
                <w:rFonts w:ascii="Arial" w:eastAsia="Arial" w:hAnsi="Arial" w:cs="Arial"/>
                <w:sz w:val="22"/>
                <w:szCs w:val="22"/>
              </w:rPr>
              <w:t>Lysoform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7DB4D" w14:textId="77777777" w:rsidR="00645E87" w:rsidRPr="00AD5160" w:rsidRDefault="00645E87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litro/mensal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4E685" w14:textId="77777777" w:rsidR="00645E87" w:rsidRPr="00AD5160" w:rsidRDefault="00645E87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05</w:t>
            </w:r>
          </w:p>
        </w:tc>
      </w:tr>
      <w:tr w:rsidR="00645E87" w:rsidRPr="0030493F" w14:paraId="101E53F8" w14:textId="77777777" w:rsidTr="001F344D">
        <w:trPr>
          <w:cantSplit/>
          <w:trHeight w:val="411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EEC45" w14:textId="77777777" w:rsidR="00645E87" w:rsidRPr="00AD5160" w:rsidRDefault="00A33F1D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33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AD826" w14:textId="77777777" w:rsidR="00645E87" w:rsidRPr="00AD5160" w:rsidRDefault="00645E87" w:rsidP="001F344D">
            <w:pPr>
              <w:tabs>
                <w:tab w:val="left" w:pos="1386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Extensor para alimentação da sonda de GTT 20FR ao nível da pele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315C6" w14:textId="77777777" w:rsidR="00645E87" w:rsidRPr="00AD5160" w:rsidRDefault="00645E87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unidade/ano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74352" w14:textId="77777777" w:rsidR="00645E87" w:rsidRPr="00AD5160" w:rsidRDefault="00645E87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12</w:t>
            </w:r>
          </w:p>
        </w:tc>
      </w:tr>
      <w:tr w:rsidR="00645E87" w:rsidRPr="0030493F" w14:paraId="66374638" w14:textId="77777777" w:rsidTr="001F344D">
        <w:trPr>
          <w:cantSplit/>
          <w:trHeight w:val="411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806E4" w14:textId="77777777" w:rsidR="00645E87" w:rsidRPr="00AD5160" w:rsidRDefault="00A33F1D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34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D42B3" w14:textId="77777777" w:rsidR="00645E87" w:rsidRPr="00AD5160" w:rsidRDefault="00645E87" w:rsidP="001F344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Sabão Líquido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4C031" w14:textId="77777777" w:rsidR="00645E87" w:rsidRPr="00AD5160" w:rsidRDefault="00645E87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litro/mensal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DF89B" w14:textId="77777777" w:rsidR="00645E87" w:rsidRPr="00AD5160" w:rsidRDefault="00645E87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06</w:t>
            </w:r>
          </w:p>
        </w:tc>
      </w:tr>
      <w:tr w:rsidR="00645E87" w:rsidRPr="0030493F" w14:paraId="78E05AC6" w14:textId="77777777" w:rsidTr="001F344D">
        <w:trPr>
          <w:cantSplit/>
          <w:trHeight w:val="411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DD28B" w14:textId="77777777" w:rsidR="00645E87" w:rsidRPr="00AD5160" w:rsidRDefault="00A33F1D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35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31687" w14:textId="77777777" w:rsidR="00645E87" w:rsidRPr="00AD5160" w:rsidRDefault="00645E87" w:rsidP="001F344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Pro pé Descartável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438F3" w14:textId="77777777" w:rsidR="00645E87" w:rsidRPr="00AD5160" w:rsidRDefault="00645E87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unidade/mês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97813" w14:textId="77777777" w:rsidR="00645E87" w:rsidRPr="00AD5160" w:rsidRDefault="00B71A0A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200</w:t>
            </w:r>
          </w:p>
        </w:tc>
      </w:tr>
      <w:tr w:rsidR="00645E87" w:rsidRPr="0030493F" w14:paraId="1671C475" w14:textId="77777777" w:rsidTr="001F344D">
        <w:trPr>
          <w:cantSplit/>
          <w:trHeight w:val="411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75118" w14:textId="77777777" w:rsidR="00645E87" w:rsidRPr="00AD5160" w:rsidRDefault="00A33F1D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36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EE699" w14:textId="77777777" w:rsidR="00645E87" w:rsidRPr="00AD5160" w:rsidRDefault="00645E87" w:rsidP="001F344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Touca descartável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17677" w14:textId="77777777" w:rsidR="00645E87" w:rsidRPr="00AD5160" w:rsidRDefault="00645E87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unidade/mês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A88E0" w14:textId="77777777" w:rsidR="00645E87" w:rsidRPr="00AD5160" w:rsidRDefault="00E6501C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200</w:t>
            </w:r>
          </w:p>
        </w:tc>
      </w:tr>
      <w:tr w:rsidR="00645E87" w:rsidRPr="0030493F" w14:paraId="0B89665B" w14:textId="77777777" w:rsidTr="001F344D">
        <w:trPr>
          <w:cantSplit/>
          <w:trHeight w:val="411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A7022" w14:textId="77777777" w:rsidR="00645E87" w:rsidRPr="00AD5160" w:rsidRDefault="00A33F1D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37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C8199" w14:textId="77777777" w:rsidR="00645E87" w:rsidRPr="00AD5160" w:rsidRDefault="00645E87" w:rsidP="001F344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 xml:space="preserve">Água Mineral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49BBA" w14:textId="77777777" w:rsidR="00645E87" w:rsidRPr="00AD5160" w:rsidRDefault="00645E87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litro/mensal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723E8" w14:textId="77777777" w:rsidR="00645E87" w:rsidRPr="00AD5160" w:rsidRDefault="00645E87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60</w:t>
            </w:r>
          </w:p>
        </w:tc>
      </w:tr>
      <w:tr w:rsidR="00645E87" w:rsidRPr="0030493F" w14:paraId="2BFA6301" w14:textId="77777777" w:rsidTr="001F344D">
        <w:trPr>
          <w:cantSplit/>
          <w:trHeight w:val="411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87A31" w14:textId="77777777" w:rsidR="00645E87" w:rsidRPr="00AD5160" w:rsidRDefault="00A33F1D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38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46810" w14:textId="77777777" w:rsidR="00645E87" w:rsidRPr="00AD5160" w:rsidRDefault="00645E87" w:rsidP="001F344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Saco de Lixo 50l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92BD7" w14:textId="77777777" w:rsidR="00645E87" w:rsidRPr="00AD5160" w:rsidRDefault="00645E87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bookmarkStart w:id="0" w:name="_heading=h.gjdgxs" w:colFirst="0" w:colLast="0"/>
            <w:bookmarkEnd w:id="0"/>
            <w:r w:rsidRPr="00AD5160">
              <w:rPr>
                <w:rFonts w:ascii="Arial" w:eastAsia="Arial" w:hAnsi="Arial" w:cs="Arial"/>
                <w:sz w:val="22"/>
                <w:szCs w:val="22"/>
              </w:rPr>
              <w:t>unidade/mês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3C506" w14:textId="77777777" w:rsidR="00645E87" w:rsidRPr="00AD5160" w:rsidRDefault="00645E87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100</w:t>
            </w:r>
          </w:p>
        </w:tc>
      </w:tr>
    </w:tbl>
    <w:p w14:paraId="3FB4DF73" w14:textId="77777777" w:rsidR="00645E87" w:rsidRPr="0030493F" w:rsidRDefault="00645E87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2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0"/>
        <w:gridCol w:w="4665"/>
        <w:gridCol w:w="2565"/>
        <w:gridCol w:w="1200"/>
      </w:tblGrid>
      <w:tr w:rsidR="00645E87" w:rsidRPr="0030493F" w14:paraId="10335F58" w14:textId="77777777" w:rsidTr="001F344D">
        <w:trPr>
          <w:cantSplit/>
          <w:trHeight w:val="411"/>
          <w:jc w:val="center"/>
        </w:trPr>
        <w:tc>
          <w:tcPr>
            <w:tcW w:w="5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D2090" w14:textId="77777777" w:rsidR="00645E87" w:rsidRPr="0030493F" w:rsidRDefault="00645E87" w:rsidP="001F344D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30493F">
              <w:rPr>
                <w:rFonts w:ascii="Arial" w:eastAsia="Arial" w:hAnsi="Arial" w:cs="Arial"/>
                <w:b/>
                <w:sz w:val="22"/>
                <w:szCs w:val="22"/>
              </w:rPr>
              <w:t>Dieta</w:t>
            </w:r>
          </w:p>
        </w:tc>
        <w:tc>
          <w:tcPr>
            <w:tcW w:w="3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6E95C" w14:textId="77777777" w:rsidR="00645E87" w:rsidRPr="0030493F" w:rsidRDefault="00645E87" w:rsidP="001F344D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30493F">
              <w:rPr>
                <w:rFonts w:ascii="Arial" w:eastAsia="Arial" w:hAnsi="Arial" w:cs="Arial"/>
                <w:b/>
                <w:sz w:val="22"/>
                <w:szCs w:val="22"/>
              </w:rPr>
              <w:t>Quantidade</w:t>
            </w:r>
          </w:p>
        </w:tc>
      </w:tr>
      <w:tr w:rsidR="00645E87" w:rsidRPr="0030493F" w14:paraId="41798E37" w14:textId="77777777" w:rsidTr="001F344D">
        <w:trPr>
          <w:cantSplit/>
          <w:trHeight w:val="411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D5C2F" w14:textId="77777777" w:rsidR="00645E87" w:rsidRPr="0030493F" w:rsidRDefault="00645E87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30493F">
              <w:rPr>
                <w:rFonts w:ascii="Arial" w:eastAsia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626CE" w14:textId="77777777" w:rsidR="00645E87" w:rsidRPr="0030493F" w:rsidRDefault="00645E87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30493F">
              <w:rPr>
                <w:rFonts w:ascii="Arial" w:eastAsia="Arial" w:hAnsi="Arial" w:cs="Arial"/>
                <w:b/>
                <w:sz w:val="22"/>
                <w:szCs w:val="22"/>
              </w:rPr>
              <w:t>ESPECIFICAÇÕES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B7B5C" w14:textId="77777777" w:rsidR="00645E87" w:rsidRPr="0030493F" w:rsidRDefault="00645E87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30493F">
              <w:rPr>
                <w:rFonts w:ascii="Arial" w:eastAsia="Arial" w:hAnsi="Arial" w:cs="Arial"/>
                <w:b/>
                <w:sz w:val="22"/>
                <w:szCs w:val="22"/>
              </w:rPr>
              <w:t>UNID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8600C" w14:textId="77777777" w:rsidR="00645E87" w:rsidRPr="0030493F" w:rsidRDefault="00645E87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30493F">
              <w:rPr>
                <w:rFonts w:ascii="Arial" w:eastAsia="Arial" w:hAnsi="Arial" w:cs="Arial"/>
                <w:b/>
                <w:sz w:val="22"/>
                <w:szCs w:val="22"/>
              </w:rPr>
              <w:t>QUANT</w:t>
            </w:r>
          </w:p>
        </w:tc>
      </w:tr>
      <w:tr w:rsidR="00645E87" w:rsidRPr="0030493F" w14:paraId="25D29D5C" w14:textId="77777777" w:rsidTr="001F344D">
        <w:trPr>
          <w:cantSplit/>
          <w:trHeight w:val="411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1B65C" w14:textId="77777777" w:rsidR="00645E87" w:rsidRPr="00AD5160" w:rsidRDefault="00631254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01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DD438" w14:textId="77777777" w:rsidR="00645E87" w:rsidRPr="00AD5160" w:rsidRDefault="00645E87" w:rsidP="001F344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 xml:space="preserve">Dieta enteral </w:t>
            </w:r>
            <w:proofErr w:type="spellStart"/>
            <w:r w:rsidRPr="00AD5160">
              <w:rPr>
                <w:rFonts w:ascii="Arial" w:eastAsia="Arial" w:hAnsi="Arial" w:cs="Arial"/>
                <w:sz w:val="22"/>
                <w:szCs w:val="22"/>
              </w:rPr>
              <w:t>fresubin</w:t>
            </w:r>
            <w:proofErr w:type="spellEnd"/>
            <w:r w:rsidRPr="00AD5160">
              <w:rPr>
                <w:rFonts w:ascii="Arial" w:eastAsia="Arial" w:hAnsi="Arial" w:cs="Arial"/>
                <w:sz w:val="22"/>
                <w:szCs w:val="22"/>
              </w:rPr>
              <w:t xml:space="preserve"> HP </w:t>
            </w:r>
            <w:proofErr w:type="spellStart"/>
            <w:r w:rsidRPr="00AD5160">
              <w:rPr>
                <w:rFonts w:ascii="Arial" w:eastAsia="Arial" w:hAnsi="Arial" w:cs="Arial"/>
                <w:sz w:val="22"/>
                <w:szCs w:val="22"/>
              </w:rPr>
              <w:t>energy</w:t>
            </w:r>
            <w:proofErr w:type="spellEnd"/>
            <w:r w:rsidRPr="00AD5160">
              <w:rPr>
                <w:rFonts w:ascii="Arial" w:eastAsia="Arial" w:hAnsi="Arial" w:cs="Arial"/>
                <w:sz w:val="22"/>
                <w:szCs w:val="22"/>
              </w:rPr>
              <w:t xml:space="preserve"> 1000ml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3384A" w14:textId="77777777" w:rsidR="00645E87" w:rsidRPr="00AD5160" w:rsidRDefault="00645E87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unidade/mês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367D1" w14:textId="77777777" w:rsidR="00645E87" w:rsidRPr="00AD5160" w:rsidRDefault="00645E87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33</w:t>
            </w:r>
          </w:p>
        </w:tc>
      </w:tr>
      <w:tr w:rsidR="00645E87" w:rsidRPr="0030493F" w14:paraId="2868783A" w14:textId="77777777" w:rsidTr="001F344D">
        <w:trPr>
          <w:cantSplit/>
          <w:trHeight w:val="411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BA37F" w14:textId="77777777" w:rsidR="00645E87" w:rsidRPr="00AD5160" w:rsidRDefault="00631254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02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C0725" w14:textId="77777777" w:rsidR="00645E87" w:rsidRPr="00AD5160" w:rsidRDefault="00645E87" w:rsidP="001F344D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AD5160">
              <w:rPr>
                <w:rFonts w:ascii="Arial" w:eastAsia="Arial" w:hAnsi="Arial" w:cs="Arial"/>
                <w:sz w:val="22"/>
                <w:szCs w:val="22"/>
              </w:rPr>
              <w:t>NutrenSenior</w:t>
            </w:r>
            <w:proofErr w:type="spellEnd"/>
            <w:r w:rsidRPr="00AD5160">
              <w:rPr>
                <w:rFonts w:ascii="Arial" w:eastAsia="Arial" w:hAnsi="Arial" w:cs="Arial"/>
                <w:sz w:val="22"/>
                <w:szCs w:val="22"/>
              </w:rPr>
              <w:t xml:space="preserve"> 740g </w:t>
            </w:r>
            <w:r w:rsidR="00822C16" w:rsidRPr="00AD5160">
              <w:rPr>
                <w:rFonts w:ascii="Arial" w:eastAsia="Arial" w:hAnsi="Arial" w:cs="Arial"/>
                <w:sz w:val="22"/>
                <w:szCs w:val="22"/>
              </w:rPr>
              <w:t xml:space="preserve">Sabor Neutro </w:t>
            </w:r>
            <w:r w:rsidRPr="00AD5160">
              <w:rPr>
                <w:rFonts w:ascii="Arial" w:eastAsia="Arial" w:hAnsi="Arial" w:cs="Arial"/>
                <w:sz w:val="22"/>
                <w:szCs w:val="22"/>
              </w:rPr>
              <w:t>(lata)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ADF46" w14:textId="77777777" w:rsidR="00645E87" w:rsidRPr="00AD5160" w:rsidRDefault="00645E87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unidade/mês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4930" w14:textId="77777777" w:rsidR="00645E87" w:rsidRPr="00AD5160" w:rsidRDefault="00645E87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02</w:t>
            </w:r>
          </w:p>
        </w:tc>
      </w:tr>
    </w:tbl>
    <w:p w14:paraId="4AD90EFA" w14:textId="77777777" w:rsidR="00645E87" w:rsidRPr="0030493F" w:rsidRDefault="00645E87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2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0"/>
        <w:gridCol w:w="4665"/>
        <w:gridCol w:w="2565"/>
        <w:gridCol w:w="1200"/>
      </w:tblGrid>
      <w:tr w:rsidR="001F344D" w:rsidRPr="0030493F" w14:paraId="34709C37" w14:textId="77777777" w:rsidTr="001F344D">
        <w:trPr>
          <w:cantSplit/>
          <w:trHeight w:val="411"/>
          <w:jc w:val="center"/>
        </w:trPr>
        <w:tc>
          <w:tcPr>
            <w:tcW w:w="5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078B9" w14:textId="77777777" w:rsidR="001F344D" w:rsidRPr="0030493F" w:rsidRDefault="001F344D" w:rsidP="001F344D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30493F">
              <w:rPr>
                <w:rFonts w:ascii="Arial" w:eastAsia="Arial" w:hAnsi="Arial" w:cs="Arial"/>
                <w:b/>
                <w:sz w:val="22"/>
                <w:szCs w:val="22"/>
              </w:rPr>
              <w:t>Medicamentos</w:t>
            </w:r>
          </w:p>
        </w:tc>
        <w:tc>
          <w:tcPr>
            <w:tcW w:w="3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3F3E5" w14:textId="77777777" w:rsidR="001F344D" w:rsidRPr="0030493F" w:rsidRDefault="001F344D" w:rsidP="001F344D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30493F">
              <w:rPr>
                <w:rFonts w:ascii="Arial" w:eastAsia="Arial" w:hAnsi="Arial" w:cs="Arial"/>
                <w:b/>
                <w:sz w:val="22"/>
                <w:szCs w:val="22"/>
              </w:rPr>
              <w:t>Quantidade</w:t>
            </w:r>
          </w:p>
        </w:tc>
      </w:tr>
      <w:tr w:rsidR="001F344D" w:rsidRPr="0030493F" w14:paraId="4CCA3979" w14:textId="77777777" w:rsidTr="001F344D">
        <w:trPr>
          <w:cantSplit/>
          <w:trHeight w:val="411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5C5EA" w14:textId="77777777" w:rsidR="001F344D" w:rsidRPr="0030493F" w:rsidRDefault="001F344D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30493F">
              <w:rPr>
                <w:rFonts w:ascii="Arial" w:eastAsia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69D57" w14:textId="77777777" w:rsidR="001F344D" w:rsidRPr="0030493F" w:rsidRDefault="001F344D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30493F">
              <w:rPr>
                <w:rFonts w:ascii="Arial" w:eastAsia="Arial" w:hAnsi="Arial" w:cs="Arial"/>
                <w:b/>
                <w:sz w:val="22"/>
                <w:szCs w:val="22"/>
              </w:rPr>
              <w:t>ESPECIFICAÇÕES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EEBB2" w14:textId="77777777" w:rsidR="001F344D" w:rsidRPr="0030493F" w:rsidRDefault="001F344D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30493F">
              <w:rPr>
                <w:rFonts w:ascii="Arial" w:eastAsia="Arial" w:hAnsi="Arial" w:cs="Arial"/>
                <w:b/>
                <w:sz w:val="22"/>
                <w:szCs w:val="22"/>
              </w:rPr>
              <w:t>UNID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4E461" w14:textId="77777777" w:rsidR="001F344D" w:rsidRPr="0030493F" w:rsidRDefault="001F344D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30493F">
              <w:rPr>
                <w:rFonts w:ascii="Arial" w:eastAsia="Arial" w:hAnsi="Arial" w:cs="Arial"/>
                <w:b/>
                <w:sz w:val="22"/>
                <w:szCs w:val="22"/>
              </w:rPr>
              <w:t>QUANT</w:t>
            </w:r>
          </w:p>
        </w:tc>
      </w:tr>
      <w:tr w:rsidR="001F344D" w:rsidRPr="0030493F" w14:paraId="0563FF88" w14:textId="77777777" w:rsidTr="001F344D">
        <w:trPr>
          <w:cantSplit/>
          <w:trHeight w:val="411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BC7CE" w14:textId="77777777" w:rsidR="001F344D" w:rsidRPr="00AD5160" w:rsidRDefault="001F344D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01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CCC14" w14:textId="77777777" w:rsidR="001F344D" w:rsidRPr="00AD5160" w:rsidRDefault="001F344D" w:rsidP="001F344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Água destilada, 10ml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DF57C" w14:textId="77777777" w:rsidR="001F344D" w:rsidRPr="00AD5160" w:rsidRDefault="001F344D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unidade/mês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F3DD5" w14:textId="77777777" w:rsidR="001F344D" w:rsidRPr="00AD5160" w:rsidRDefault="00865C87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6</w:t>
            </w:r>
            <w:r w:rsidR="001F344D" w:rsidRPr="00AD5160">
              <w:rPr>
                <w:rFonts w:ascii="Arial" w:eastAsia="Arial" w:hAnsi="Arial" w:cs="Arial"/>
                <w:sz w:val="22"/>
                <w:szCs w:val="22"/>
              </w:rPr>
              <w:t>00</w:t>
            </w:r>
          </w:p>
        </w:tc>
      </w:tr>
      <w:tr w:rsidR="001F344D" w:rsidRPr="0030493F" w14:paraId="3426FE63" w14:textId="77777777" w:rsidTr="001F344D">
        <w:trPr>
          <w:cantSplit/>
          <w:trHeight w:val="411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EAE24" w14:textId="77777777" w:rsidR="001F344D" w:rsidRPr="00AD5160" w:rsidRDefault="001F344D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02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B7B96" w14:textId="77777777" w:rsidR="001F344D" w:rsidRPr="00AD5160" w:rsidRDefault="001F344D" w:rsidP="001F344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Soro fisiológico 0,9%</w:t>
            </w:r>
            <w:r w:rsidR="005C6415" w:rsidRPr="00AD5160">
              <w:rPr>
                <w:rFonts w:ascii="Arial" w:eastAsia="Arial" w:hAnsi="Arial" w:cs="Arial"/>
                <w:sz w:val="22"/>
                <w:szCs w:val="22"/>
              </w:rPr>
              <w:t xml:space="preserve"> 10ml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10188" w14:textId="77777777" w:rsidR="001F344D" w:rsidRPr="00AD5160" w:rsidRDefault="001F344D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unidade/mês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4A8A7" w14:textId="77777777" w:rsidR="001F344D" w:rsidRPr="00AD5160" w:rsidRDefault="00865C87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6</w:t>
            </w:r>
            <w:r w:rsidR="001F344D" w:rsidRPr="00AD5160">
              <w:rPr>
                <w:rFonts w:ascii="Arial" w:eastAsia="Arial" w:hAnsi="Arial" w:cs="Arial"/>
                <w:sz w:val="22"/>
                <w:szCs w:val="22"/>
              </w:rPr>
              <w:t>0</w:t>
            </w:r>
          </w:p>
        </w:tc>
      </w:tr>
      <w:tr w:rsidR="001F344D" w:rsidRPr="0030493F" w14:paraId="5720FE09" w14:textId="77777777" w:rsidTr="001F344D">
        <w:trPr>
          <w:cantSplit/>
          <w:trHeight w:val="411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9EF22" w14:textId="77777777" w:rsidR="001F344D" w:rsidRPr="00AD5160" w:rsidRDefault="001F344D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03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7DD04" w14:textId="77777777" w:rsidR="001F344D" w:rsidRPr="00AD5160" w:rsidRDefault="001F344D" w:rsidP="001F344D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AD5160">
              <w:rPr>
                <w:rFonts w:ascii="Arial" w:eastAsia="Arial" w:hAnsi="Arial" w:cs="Arial"/>
                <w:sz w:val="22"/>
                <w:szCs w:val="22"/>
              </w:rPr>
              <w:t>NaCl</w:t>
            </w:r>
            <w:proofErr w:type="spellEnd"/>
            <w:r w:rsidRPr="00AD5160">
              <w:rPr>
                <w:rFonts w:ascii="Arial" w:eastAsia="Arial" w:hAnsi="Arial" w:cs="Arial"/>
                <w:sz w:val="22"/>
                <w:szCs w:val="22"/>
              </w:rPr>
              <w:t xml:space="preserve"> 20% 10ml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6D159" w14:textId="77777777" w:rsidR="001F344D" w:rsidRPr="00AD5160" w:rsidRDefault="001F344D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unidade/mês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A1693" w14:textId="77777777" w:rsidR="001F344D" w:rsidRPr="00AD5160" w:rsidRDefault="001F344D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01</w:t>
            </w:r>
          </w:p>
        </w:tc>
      </w:tr>
      <w:tr w:rsidR="001F344D" w:rsidRPr="0030493F" w14:paraId="6E4F42B0" w14:textId="77777777" w:rsidTr="001F344D">
        <w:trPr>
          <w:cantSplit/>
          <w:trHeight w:val="411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E8A32" w14:textId="77777777" w:rsidR="001F344D" w:rsidRPr="00AD5160" w:rsidRDefault="001F344D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04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85B5B" w14:textId="77777777" w:rsidR="001F344D" w:rsidRPr="00AD5160" w:rsidRDefault="00A81459" w:rsidP="001F344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 xml:space="preserve">Placa de </w:t>
            </w:r>
            <w:proofErr w:type="spellStart"/>
            <w:r w:rsidRPr="00AD5160">
              <w:rPr>
                <w:rFonts w:ascii="Arial" w:eastAsia="Arial" w:hAnsi="Arial" w:cs="Arial"/>
                <w:sz w:val="22"/>
                <w:szCs w:val="22"/>
              </w:rPr>
              <w:t>hidrocolóide</w:t>
            </w:r>
            <w:proofErr w:type="spellEnd"/>
            <w:r w:rsidRPr="00AD5160">
              <w:rPr>
                <w:rFonts w:ascii="Arial" w:eastAsia="Arial" w:hAnsi="Arial" w:cs="Arial"/>
                <w:sz w:val="22"/>
                <w:szCs w:val="22"/>
              </w:rPr>
              <w:t>, 10x1</w:t>
            </w:r>
            <w:r w:rsidR="001F344D" w:rsidRPr="00AD5160">
              <w:rPr>
                <w:rFonts w:ascii="Arial" w:eastAsia="Arial" w:hAnsi="Arial" w:cs="Arial"/>
                <w:sz w:val="22"/>
                <w:szCs w:val="22"/>
              </w:rPr>
              <w:t>0cm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59EEE" w14:textId="77777777" w:rsidR="001F344D" w:rsidRPr="00AD5160" w:rsidRDefault="001F344D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unidade/mês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EE760" w14:textId="77777777" w:rsidR="001F344D" w:rsidRPr="00AD5160" w:rsidRDefault="001F344D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06</w:t>
            </w:r>
          </w:p>
        </w:tc>
      </w:tr>
      <w:tr w:rsidR="001F344D" w:rsidRPr="0030493F" w14:paraId="5B31C534" w14:textId="77777777" w:rsidTr="001F344D">
        <w:trPr>
          <w:cantSplit/>
          <w:trHeight w:val="411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E3AAB" w14:textId="77777777" w:rsidR="001F344D" w:rsidRPr="00AD5160" w:rsidRDefault="001F344D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05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D9F25" w14:textId="77777777" w:rsidR="001F344D" w:rsidRPr="00AD5160" w:rsidRDefault="00C832BC" w:rsidP="00C832B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hAnsi="Arial" w:cs="Arial"/>
                <w:sz w:val="22"/>
              </w:rPr>
              <w:t xml:space="preserve">Creme de barreira durável 92g que contém : hidratante, </w:t>
            </w:r>
            <w:proofErr w:type="spellStart"/>
            <w:r w:rsidRPr="00AD5160">
              <w:rPr>
                <w:rFonts w:ascii="Arial" w:hAnsi="Arial" w:cs="Arial"/>
                <w:sz w:val="22"/>
              </w:rPr>
              <w:t>Dineticona</w:t>
            </w:r>
            <w:proofErr w:type="spellEnd"/>
            <w:r w:rsidRPr="00AD5160">
              <w:rPr>
                <w:rFonts w:ascii="Arial" w:hAnsi="Arial" w:cs="Arial"/>
                <w:sz w:val="22"/>
              </w:rPr>
              <w:t xml:space="preserve">, que permita adesão de curativos, que seja resistente à banhos, com </w:t>
            </w:r>
            <w:proofErr w:type="spellStart"/>
            <w:r w:rsidRPr="00AD5160">
              <w:rPr>
                <w:rFonts w:ascii="Arial" w:hAnsi="Arial" w:cs="Arial"/>
                <w:sz w:val="22"/>
              </w:rPr>
              <w:t>ph</w:t>
            </w:r>
            <w:proofErr w:type="spellEnd"/>
            <w:r w:rsidRPr="00AD5160">
              <w:rPr>
                <w:rFonts w:ascii="Arial" w:hAnsi="Arial" w:cs="Arial"/>
                <w:sz w:val="22"/>
              </w:rPr>
              <w:t xml:space="preserve"> balanceado sem fragrância</w:t>
            </w:r>
            <w:r w:rsidRPr="00AD5160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F0D02" w14:textId="77777777" w:rsidR="001F344D" w:rsidRPr="00AD5160" w:rsidRDefault="001F344D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unidade/mês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2D2E7" w14:textId="77777777" w:rsidR="001F344D" w:rsidRPr="00AD5160" w:rsidRDefault="001F344D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02</w:t>
            </w:r>
          </w:p>
        </w:tc>
      </w:tr>
      <w:tr w:rsidR="001F344D" w:rsidRPr="0030493F" w14:paraId="4AF2D34D" w14:textId="77777777" w:rsidTr="001F344D">
        <w:trPr>
          <w:cantSplit/>
          <w:trHeight w:val="411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73B34" w14:textId="77777777" w:rsidR="001F344D" w:rsidRPr="00AD5160" w:rsidRDefault="001F344D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06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6EF2A" w14:textId="77777777" w:rsidR="001F344D" w:rsidRPr="00AD5160" w:rsidRDefault="001F344D" w:rsidP="001F344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Pó para estomia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1FDB7" w14:textId="77777777" w:rsidR="001F344D" w:rsidRPr="00AD5160" w:rsidRDefault="001F344D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frasco/mês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F3F0F" w14:textId="77777777" w:rsidR="001F344D" w:rsidRPr="00AD5160" w:rsidRDefault="001F344D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01</w:t>
            </w:r>
          </w:p>
        </w:tc>
      </w:tr>
      <w:tr w:rsidR="001F344D" w:rsidRPr="0030493F" w14:paraId="4360E7B1" w14:textId="77777777" w:rsidTr="001F344D">
        <w:trPr>
          <w:cantSplit/>
          <w:trHeight w:val="411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11B4B" w14:textId="77777777" w:rsidR="001F344D" w:rsidRPr="00AD5160" w:rsidRDefault="001F344D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07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102C9" w14:textId="77777777" w:rsidR="001F344D" w:rsidRPr="00AD5160" w:rsidRDefault="001F344D" w:rsidP="001F344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Óleo de girassol 200ml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49A21" w14:textId="77777777" w:rsidR="001F344D" w:rsidRPr="00AD5160" w:rsidRDefault="001F344D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unidade/mês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9DE46" w14:textId="77777777" w:rsidR="001F344D" w:rsidRPr="00AD5160" w:rsidRDefault="001F344D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02</w:t>
            </w:r>
          </w:p>
        </w:tc>
      </w:tr>
      <w:tr w:rsidR="001F344D" w:rsidRPr="0030493F" w14:paraId="1D463EB9" w14:textId="77777777" w:rsidTr="001F344D">
        <w:trPr>
          <w:cantSplit/>
          <w:trHeight w:val="411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536FB" w14:textId="77777777" w:rsidR="001F344D" w:rsidRPr="00AD5160" w:rsidRDefault="001F344D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08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B388B" w14:textId="77777777" w:rsidR="001F344D" w:rsidRPr="00AD5160" w:rsidRDefault="00C7795F" w:rsidP="001F344D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AD5160">
              <w:rPr>
                <w:rFonts w:ascii="Arial" w:eastAsia="Arial" w:hAnsi="Arial" w:cs="Arial"/>
                <w:sz w:val="22"/>
                <w:szCs w:val="22"/>
              </w:rPr>
              <w:t>Puran</w:t>
            </w:r>
            <w:proofErr w:type="spellEnd"/>
            <w:r w:rsidRPr="00AD5160">
              <w:rPr>
                <w:rFonts w:ascii="Arial" w:eastAsia="Arial" w:hAnsi="Arial" w:cs="Arial"/>
                <w:sz w:val="22"/>
                <w:szCs w:val="22"/>
              </w:rPr>
              <w:t xml:space="preserve"> T4 (</w:t>
            </w:r>
            <w:proofErr w:type="spellStart"/>
            <w:r w:rsidRPr="00AD5160">
              <w:rPr>
                <w:rFonts w:ascii="Arial" w:eastAsia="Arial" w:hAnsi="Arial" w:cs="Arial"/>
                <w:sz w:val="22"/>
                <w:szCs w:val="22"/>
              </w:rPr>
              <w:t>Levotiroxina</w:t>
            </w:r>
            <w:proofErr w:type="spellEnd"/>
            <w:r w:rsidRPr="00AD5160">
              <w:rPr>
                <w:rFonts w:ascii="Arial" w:eastAsia="Arial" w:hAnsi="Arial" w:cs="Arial"/>
                <w:sz w:val="22"/>
                <w:szCs w:val="22"/>
              </w:rPr>
              <w:t xml:space="preserve"> Sódica)</w:t>
            </w:r>
            <w:r w:rsidR="001F344D" w:rsidRPr="00AD5160">
              <w:rPr>
                <w:rFonts w:ascii="Arial" w:eastAsia="Arial" w:hAnsi="Arial" w:cs="Arial"/>
                <w:sz w:val="22"/>
                <w:szCs w:val="22"/>
              </w:rPr>
              <w:t xml:space="preserve"> 100 mg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4DBA1" w14:textId="77777777" w:rsidR="001F344D" w:rsidRPr="00AD5160" w:rsidRDefault="001F344D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comprimido/mês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A6CA0" w14:textId="77777777" w:rsidR="001F344D" w:rsidRPr="00AD5160" w:rsidRDefault="001F344D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30</w:t>
            </w:r>
          </w:p>
        </w:tc>
      </w:tr>
      <w:tr w:rsidR="001F344D" w:rsidRPr="0030493F" w14:paraId="7BB80DA8" w14:textId="77777777" w:rsidTr="001F344D">
        <w:trPr>
          <w:cantSplit/>
          <w:trHeight w:val="411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0F7C8" w14:textId="77777777" w:rsidR="001F344D" w:rsidRPr="00AD5160" w:rsidRDefault="001F344D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09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E6C74" w14:textId="77777777" w:rsidR="001F344D" w:rsidRPr="00AD5160" w:rsidRDefault="005B6E66" w:rsidP="00647BFE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AD5160">
              <w:rPr>
                <w:rFonts w:asciiTheme="minorHAnsi" w:eastAsia="Arial" w:hAnsiTheme="minorHAnsi" w:cstheme="minorHAnsi"/>
                <w:sz w:val="22"/>
                <w:szCs w:val="22"/>
              </w:rPr>
              <w:t>Ácido ascórbico</w:t>
            </w:r>
            <w:r w:rsidR="00647BFE" w:rsidRPr="00AD5160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="000E14F3" w:rsidRPr="00AD5160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- </w:t>
            </w:r>
            <w:r w:rsidR="000E14F3" w:rsidRPr="00AD5160">
              <w:rPr>
                <w:rFonts w:asciiTheme="minorHAnsi" w:hAnsiTheme="minorHAnsi" w:cstheme="minorHAnsi"/>
                <w:bCs/>
                <w:sz w:val="22"/>
                <w:szCs w:val="22"/>
              </w:rPr>
              <w:t>Suplemento alimentar em comprimidos de Vitamina C dissolúvel em GTT</w:t>
            </w:r>
            <w:r w:rsidR="000E14F3" w:rsidRPr="00AD5160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="001F344D" w:rsidRPr="00AD5160">
              <w:rPr>
                <w:rFonts w:asciiTheme="minorHAnsi" w:eastAsia="Arial" w:hAnsiTheme="minorHAnsi" w:cstheme="minorHAnsi"/>
                <w:sz w:val="22"/>
                <w:szCs w:val="22"/>
              </w:rPr>
              <w:t>500 mg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6BD7" w14:textId="77777777" w:rsidR="001F344D" w:rsidRPr="00AD5160" w:rsidRDefault="001F344D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comprimido/mês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CFECF" w14:textId="77777777" w:rsidR="001F344D" w:rsidRPr="00AD5160" w:rsidRDefault="00C7795F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60</w:t>
            </w:r>
          </w:p>
        </w:tc>
      </w:tr>
      <w:tr w:rsidR="001F344D" w:rsidRPr="0030493F" w14:paraId="22CCACDC" w14:textId="77777777" w:rsidTr="001F344D">
        <w:trPr>
          <w:cantSplit/>
          <w:trHeight w:val="411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0EAA7" w14:textId="77777777" w:rsidR="001F344D" w:rsidRPr="00AD5160" w:rsidRDefault="001F344D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10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6F5FD" w14:textId="77777777" w:rsidR="001F344D" w:rsidRPr="00AD5160" w:rsidRDefault="001F344D" w:rsidP="001F344D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AD5160">
              <w:rPr>
                <w:rFonts w:ascii="Arial" w:eastAsia="Arial" w:hAnsi="Arial" w:cs="Arial"/>
                <w:sz w:val="22"/>
                <w:szCs w:val="22"/>
              </w:rPr>
              <w:t>Domperidona</w:t>
            </w:r>
            <w:proofErr w:type="spellEnd"/>
            <w:r w:rsidRPr="00AD5160">
              <w:rPr>
                <w:rFonts w:ascii="Arial" w:eastAsia="Arial" w:hAnsi="Arial" w:cs="Arial"/>
                <w:sz w:val="22"/>
                <w:szCs w:val="22"/>
              </w:rPr>
              <w:t xml:space="preserve"> 10mg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7C547" w14:textId="77777777" w:rsidR="001F344D" w:rsidRPr="00AD5160" w:rsidRDefault="001F344D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comprimido/mês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7EA85" w14:textId="77777777" w:rsidR="001F344D" w:rsidRPr="00AD5160" w:rsidRDefault="001F344D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90</w:t>
            </w:r>
          </w:p>
        </w:tc>
      </w:tr>
      <w:tr w:rsidR="001F344D" w:rsidRPr="0030493F" w14:paraId="74684B9D" w14:textId="77777777" w:rsidTr="001F344D">
        <w:trPr>
          <w:cantSplit/>
          <w:trHeight w:val="411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044C6" w14:textId="77777777" w:rsidR="001F344D" w:rsidRPr="00AD5160" w:rsidRDefault="001F344D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lastRenderedPageBreak/>
              <w:t>11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B1309" w14:textId="77777777" w:rsidR="001F344D" w:rsidRPr="00AD5160" w:rsidRDefault="001F344D" w:rsidP="001F344D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AD5160">
              <w:rPr>
                <w:rFonts w:ascii="Arial" w:eastAsia="Arial" w:hAnsi="Arial" w:cs="Arial"/>
                <w:sz w:val="22"/>
                <w:szCs w:val="22"/>
              </w:rPr>
              <w:t>Gabapentina</w:t>
            </w:r>
            <w:proofErr w:type="spellEnd"/>
            <w:r w:rsidRPr="00AD5160">
              <w:rPr>
                <w:rFonts w:ascii="Arial" w:eastAsia="Arial" w:hAnsi="Arial" w:cs="Arial"/>
                <w:sz w:val="22"/>
                <w:szCs w:val="22"/>
              </w:rPr>
              <w:t xml:space="preserve"> 300 mg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5EF19" w14:textId="77777777" w:rsidR="001F344D" w:rsidRPr="00AD5160" w:rsidRDefault="001F344D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comprimido/mês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28013" w14:textId="77777777" w:rsidR="001F344D" w:rsidRPr="00AD5160" w:rsidRDefault="001F344D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60</w:t>
            </w:r>
          </w:p>
        </w:tc>
      </w:tr>
      <w:tr w:rsidR="001F344D" w:rsidRPr="0030493F" w14:paraId="4D71DC3F" w14:textId="77777777" w:rsidTr="001F344D">
        <w:trPr>
          <w:cantSplit/>
          <w:trHeight w:val="411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9C9C2" w14:textId="77777777" w:rsidR="001F344D" w:rsidRPr="00AD5160" w:rsidRDefault="001F344D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12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DFDE7" w14:textId="77777777" w:rsidR="001F344D" w:rsidRPr="00AD5160" w:rsidRDefault="001F344D" w:rsidP="001F344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Buscopan Gotas 20 ml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26C60" w14:textId="77777777" w:rsidR="001F344D" w:rsidRPr="00AD5160" w:rsidRDefault="001F344D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unidades/mês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4501B" w14:textId="77777777" w:rsidR="001F344D" w:rsidRPr="00AD5160" w:rsidRDefault="001F344D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04</w:t>
            </w:r>
          </w:p>
        </w:tc>
      </w:tr>
      <w:tr w:rsidR="001F344D" w:rsidRPr="0030493F" w14:paraId="7DABAE66" w14:textId="77777777" w:rsidTr="001F344D">
        <w:trPr>
          <w:cantSplit/>
          <w:trHeight w:val="411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B3ED2" w14:textId="77777777" w:rsidR="001F344D" w:rsidRPr="00AD5160" w:rsidRDefault="001F344D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13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5C146" w14:textId="77777777" w:rsidR="001F344D" w:rsidRPr="00AD5160" w:rsidRDefault="005B6E66" w:rsidP="001F344D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AD5160">
              <w:rPr>
                <w:rFonts w:ascii="Arial" w:eastAsia="Arial" w:hAnsi="Arial" w:cs="Arial"/>
                <w:sz w:val="22"/>
                <w:szCs w:val="22"/>
              </w:rPr>
              <w:t>Colecalciferol</w:t>
            </w:r>
            <w:proofErr w:type="spellEnd"/>
            <w:r w:rsidRPr="00AD5160">
              <w:rPr>
                <w:rFonts w:ascii="Arial" w:eastAsia="Arial" w:hAnsi="Arial" w:cs="Arial"/>
                <w:sz w:val="22"/>
                <w:szCs w:val="22"/>
              </w:rPr>
              <w:t xml:space="preserve"> (D3) </w:t>
            </w:r>
            <w:r w:rsidR="0048411D" w:rsidRPr="00AD5160">
              <w:rPr>
                <w:rFonts w:ascii="Arial" w:eastAsia="Arial" w:hAnsi="Arial" w:cs="Arial"/>
                <w:sz w:val="22"/>
                <w:szCs w:val="22"/>
              </w:rPr>
              <w:t>7000 UI</w:t>
            </w:r>
            <w:r w:rsidR="000E14F3" w:rsidRPr="00AD5160">
              <w:rPr>
                <w:rFonts w:ascii="Arial" w:eastAsia="Arial" w:hAnsi="Arial" w:cs="Arial"/>
                <w:sz w:val="22"/>
                <w:szCs w:val="22"/>
              </w:rPr>
              <w:t xml:space="preserve"> - </w:t>
            </w:r>
            <w:r w:rsidR="000E14F3" w:rsidRPr="00AD5160">
              <w:rPr>
                <w:rFonts w:asciiTheme="minorHAnsi" w:hAnsiTheme="minorHAnsi" w:cstheme="minorHAnsi"/>
                <w:sz w:val="22"/>
                <w:szCs w:val="24"/>
              </w:rPr>
              <w:t>Não pode ser cápsula Gelatinosa Inviabiliza aplicação por GTT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4831B" w14:textId="77777777" w:rsidR="001F344D" w:rsidRPr="00AD5160" w:rsidRDefault="001F344D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comprimido/mês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67323" w14:textId="77777777" w:rsidR="001F344D" w:rsidRPr="00AD5160" w:rsidRDefault="001F344D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04</w:t>
            </w:r>
          </w:p>
        </w:tc>
      </w:tr>
      <w:tr w:rsidR="001F344D" w:rsidRPr="0030493F" w14:paraId="6EB7613E" w14:textId="77777777" w:rsidTr="001F344D">
        <w:trPr>
          <w:cantSplit/>
          <w:trHeight w:val="411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E7119" w14:textId="77777777" w:rsidR="001F344D" w:rsidRPr="00AD5160" w:rsidRDefault="001F344D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14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5913D" w14:textId="77777777" w:rsidR="001F344D" w:rsidRPr="00AD5160" w:rsidRDefault="001F344D" w:rsidP="001F344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AAS 100mg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1C41B" w14:textId="77777777" w:rsidR="001F344D" w:rsidRPr="00AD5160" w:rsidRDefault="001F344D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comprimido/mês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CE559" w14:textId="77777777" w:rsidR="001F344D" w:rsidRPr="00AD5160" w:rsidRDefault="001F344D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30</w:t>
            </w:r>
          </w:p>
        </w:tc>
      </w:tr>
      <w:tr w:rsidR="001F344D" w:rsidRPr="0030493F" w14:paraId="0C1D8DAB" w14:textId="77777777" w:rsidTr="001F344D">
        <w:trPr>
          <w:cantSplit/>
          <w:trHeight w:val="411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A8688" w14:textId="77777777" w:rsidR="001F344D" w:rsidRPr="00AD5160" w:rsidRDefault="001F344D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15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7BE62" w14:textId="77777777" w:rsidR="001F344D" w:rsidRPr="00AD5160" w:rsidRDefault="001F344D" w:rsidP="001F344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Sinvastatina 40 mg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FB188" w14:textId="77777777" w:rsidR="001F344D" w:rsidRPr="00AD5160" w:rsidRDefault="001F344D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comprimido/mês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A9908" w14:textId="77777777" w:rsidR="001F344D" w:rsidRPr="00AD5160" w:rsidRDefault="001F344D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30</w:t>
            </w:r>
          </w:p>
        </w:tc>
      </w:tr>
      <w:tr w:rsidR="001F344D" w:rsidRPr="0030493F" w14:paraId="7B56EBE6" w14:textId="77777777" w:rsidTr="000E14F3">
        <w:trPr>
          <w:cantSplit/>
          <w:trHeight w:val="411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090B7" w14:textId="77777777" w:rsidR="001F344D" w:rsidRPr="00AD5160" w:rsidRDefault="001F344D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16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CB424" w14:textId="77777777" w:rsidR="001F344D" w:rsidRPr="00AD5160" w:rsidRDefault="001F344D" w:rsidP="001F344D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AD5160">
              <w:rPr>
                <w:rFonts w:ascii="Arial" w:eastAsia="Arial" w:hAnsi="Arial" w:cs="Arial"/>
                <w:sz w:val="22"/>
                <w:szCs w:val="22"/>
              </w:rPr>
              <w:t>Acetilcisteína</w:t>
            </w:r>
            <w:proofErr w:type="spellEnd"/>
            <w:r w:rsidRPr="00AD5160">
              <w:rPr>
                <w:rFonts w:ascii="Arial" w:eastAsia="Arial" w:hAnsi="Arial" w:cs="Arial"/>
                <w:sz w:val="22"/>
                <w:szCs w:val="22"/>
              </w:rPr>
              <w:t xml:space="preserve"> 600mg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7A5FE" w14:textId="77777777" w:rsidR="001F344D" w:rsidRPr="00AD5160" w:rsidRDefault="001F344D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Sachê/mês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7BDBD" w14:textId="77777777" w:rsidR="001F344D" w:rsidRPr="00AD5160" w:rsidRDefault="001F344D" w:rsidP="000E14F3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30</w:t>
            </w:r>
          </w:p>
        </w:tc>
      </w:tr>
      <w:tr w:rsidR="001F344D" w:rsidRPr="0030493F" w14:paraId="0E87C079" w14:textId="77777777" w:rsidTr="001F344D">
        <w:trPr>
          <w:cantSplit/>
          <w:trHeight w:val="411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4DAA7" w14:textId="77777777" w:rsidR="001F344D" w:rsidRPr="00AD5160" w:rsidRDefault="001F344D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17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51B7F" w14:textId="77777777" w:rsidR="001F344D" w:rsidRPr="00AD5160" w:rsidRDefault="001F344D" w:rsidP="001F344D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AD5160">
              <w:rPr>
                <w:rFonts w:ascii="Arial" w:eastAsia="Arial" w:hAnsi="Arial" w:cs="Arial"/>
                <w:sz w:val="22"/>
                <w:szCs w:val="22"/>
              </w:rPr>
              <w:t>Cramberry</w:t>
            </w:r>
            <w:proofErr w:type="spellEnd"/>
            <w:r w:rsidRPr="00AD5160">
              <w:rPr>
                <w:rFonts w:ascii="Arial" w:eastAsia="Arial" w:hAnsi="Arial" w:cs="Arial"/>
                <w:sz w:val="22"/>
                <w:szCs w:val="22"/>
              </w:rPr>
              <w:t xml:space="preserve"> 500 – </w:t>
            </w:r>
            <w:proofErr w:type="spellStart"/>
            <w:r w:rsidRPr="00AD5160">
              <w:rPr>
                <w:rFonts w:ascii="Arial" w:eastAsia="Arial" w:hAnsi="Arial" w:cs="Arial"/>
                <w:sz w:val="22"/>
                <w:szCs w:val="22"/>
              </w:rPr>
              <w:t>Lavitan</w:t>
            </w:r>
            <w:proofErr w:type="spellEnd"/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CC761" w14:textId="77777777" w:rsidR="001F344D" w:rsidRPr="00AD5160" w:rsidRDefault="001F344D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comprimido/mês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9B1D2" w14:textId="77777777" w:rsidR="001F344D" w:rsidRPr="00AD5160" w:rsidRDefault="001F344D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30</w:t>
            </w:r>
          </w:p>
        </w:tc>
      </w:tr>
      <w:tr w:rsidR="001F344D" w:rsidRPr="0030493F" w14:paraId="4CF9AFCB" w14:textId="77777777" w:rsidTr="001F344D">
        <w:trPr>
          <w:cantSplit/>
          <w:trHeight w:val="411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FAD1D" w14:textId="77777777" w:rsidR="001F344D" w:rsidRPr="00AD5160" w:rsidRDefault="001F344D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18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0EC20" w14:textId="77777777" w:rsidR="001F344D" w:rsidRPr="00AD5160" w:rsidRDefault="001F344D" w:rsidP="001F344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 xml:space="preserve">Colírio </w:t>
            </w:r>
            <w:proofErr w:type="spellStart"/>
            <w:r w:rsidRPr="00AD5160">
              <w:rPr>
                <w:rFonts w:ascii="Arial" w:eastAsia="Arial" w:hAnsi="Arial" w:cs="Arial"/>
                <w:sz w:val="22"/>
                <w:szCs w:val="22"/>
              </w:rPr>
              <w:t>Lacrifim</w:t>
            </w:r>
            <w:proofErr w:type="spellEnd"/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F897B" w14:textId="77777777" w:rsidR="001F344D" w:rsidRPr="00AD5160" w:rsidRDefault="001F344D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Frasco/mês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9DEEB" w14:textId="77777777" w:rsidR="001F344D" w:rsidRPr="00AD5160" w:rsidRDefault="001F344D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01</w:t>
            </w:r>
          </w:p>
        </w:tc>
      </w:tr>
      <w:tr w:rsidR="001F344D" w:rsidRPr="0030493F" w14:paraId="3320A09E" w14:textId="77777777" w:rsidTr="001F344D">
        <w:trPr>
          <w:cantSplit/>
          <w:trHeight w:val="411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9E819" w14:textId="77777777" w:rsidR="001F344D" w:rsidRPr="00AD5160" w:rsidRDefault="001F344D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19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9C965" w14:textId="77777777" w:rsidR="001F344D" w:rsidRPr="00AD5160" w:rsidRDefault="001F344D" w:rsidP="000E14F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 xml:space="preserve">Pomada </w:t>
            </w:r>
            <w:r w:rsidR="000E14F3" w:rsidRPr="00AD5160">
              <w:rPr>
                <w:rFonts w:ascii="Arial" w:eastAsia="Arial" w:hAnsi="Arial" w:cs="Arial"/>
                <w:sz w:val="22"/>
                <w:szCs w:val="22"/>
              </w:rPr>
              <w:t xml:space="preserve">para assadura uso externo </w:t>
            </w:r>
            <w:r w:rsidRPr="00AD5160">
              <w:rPr>
                <w:rFonts w:ascii="Arial" w:eastAsia="Arial" w:hAnsi="Arial" w:cs="Arial"/>
                <w:sz w:val="22"/>
                <w:szCs w:val="22"/>
              </w:rPr>
              <w:t>120g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FF803" w14:textId="77777777" w:rsidR="001F344D" w:rsidRPr="00AD5160" w:rsidRDefault="001F344D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Unidade/mês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A8080" w14:textId="77777777" w:rsidR="001F344D" w:rsidRPr="00AD5160" w:rsidRDefault="001F344D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0</w:t>
            </w:r>
            <w:r w:rsidR="008F4038" w:rsidRPr="00AD5160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</w:tr>
      <w:tr w:rsidR="001F344D" w:rsidRPr="0030493F" w14:paraId="7A28BF3B" w14:textId="77777777" w:rsidTr="001F344D">
        <w:trPr>
          <w:cantSplit/>
          <w:trHeight w:val="411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E9961" w14:textId="77777777" w:rsidR="001F344D" w:rsidRPr="00AD5160" w:rsidRDefault="00631254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20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ED8C1" w14:textId="77777777" w:rsidR="001F344D" w:rsidRPr="00AD5160" w:rsidRDefault="001F344D" w:rsidP="001F344D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AD5160">
              <w:rPr>
                <w:rFonts w:ascii="Arial" w:eastAsia="Arial" w:hAnsi="Arial" w:cs="Arial"/>
                <w:sz w:val="22"/>
                <w:szCs w:val="22"/>
              </w:rPr>
              <w:t>Cavilon</w:t>
            </w:r>
            <w:proofErr w:type="spellEnd"/>
            <w:r w:rsidRPr="00AD5160">
              <w:rPr>
                <w:rFonts w:ascii="Arial" w:eastAsia="Arial" w:hAnsi="Arial" w:cs="Arial"/>
                <w:sz w:val="22"/>
                <w:szCs w:val="22"/>
              </w:rPr>
              <w:t xml:space="preserve"> Spray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E5EFE" w14:textId="77777777" w:rsidR="001F344D" w:rsidRPr="00AD5160" w:rsidRDefault="001F344D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Unidade/mês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F3248" w14:textId="77777777" w:rsidR="001F344D" w:rsidRPr="00AD5160" w:rsidRDefault="001F344D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02</w:t>
            </w:r>
          </w:p>
        </w:tc>
      </w:tr>
      <w:tr w:rsidR="001F344D" w:rsidRPr="0030493F" w14:paraId="7B56C1B6" w14:textId="77777777" w:rsidTr="001F344D">
        <w:trPr>
          <w:cantSplit/>
          <w:trHeight w:val="411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D3ACA" w14:textId="77777777" w:rsidR="001F344D" w:rsidRPr="00AD5160" w:rsidRDefault="00631254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21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510B4" w14:textId="77777777" w:rsidR="001F344D" w:rsidRPr="00AD5160" w:rsidRDefault="001F344D" w:rsidP="001F344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 xml:space="preserve">Sebo de carneiro com </w:t>
            </w:r>
            <w:proofErr w:type="spellStart"/>
            <w:r w:rsidRPr="00AD5160">
              <w:rPr>
                <w:rFonts w:ascii="Arial" w:eastAsia="Arial" w:hAnsi="Arial" w:cs="Arial"/>
                <w:sz w:val="22"/>
                <w:szCs w:val="22"/>
              </w:rPr>
              <w:t>uréia</w:t>
            </w:r>
            <w:proofErr w:type="spellEnd"/>
            <w:r w:rsidRPr="00AD5160">
              <w:rPr>
                <w:rFonts w:ascii="Arial" w:eastAsia="Arial" w:hAnsi="Arial" w:cs="Arial"/>
                <w:sz w:val="22"/>
                <w:szCs w:val="22"/>
              </w:rPr>
              <w:t xml:space="preserve"> 10% - 500ml manipulado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EA181" w14:textId="77777777" w:rsidR="001F344D" w:rsidRPr="00AD5160" w:rsidRDefault="001F344D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Unidade/mês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6C315" w14:textId="77777777" w:rsidR="001F344D" w:rsidRPr="00AD5160" w:rsidRDefault="001F344D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03</w:t>
            </w:r>
          </w:p>
        </w:tc>
      </w:tr>
      <w:tr w:rsidR="001F344D" w:rsidRPr="0030493F" w14:paraId="3C768D38" w14:textId="77777777" w:rsidTr="001F344D">
        <w:trPr>
          <w:cantSplit/>
          <w:trHeight w:val="411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24F17" w14:textId="77777777" w:rsidR="001F344D" w:rsidRPr="00AD5160" w:rsidRDefault="00631254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22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0F574" w14:textId="77777777" w:rsidR="001F344D" w:rsidRPr="00AD5160" w:rsidRDefault="001F344D" w:rsidP="001F344D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AD5160">
              <w:rPr>
                <w:rFonts w:ascii="Arial" w:eastAsia="Arial" w:hAnsi="Arial" w:cs="Arial"/>
                <w:sz w:val="22"/>
                <w:szCs w:val="22"/>
              </w:rPr>
              <w:t>Plantagold</w:t>
            </w:r>
            <w:proofErr w:type="spellEnd"/>
            <w:r w:rsidRPr="00AD5160">
              <w:rPr>
                <w:rFonts w:ascii="Arial" w:eastAsia="Arial" w:hAnsi="Arial" w:cs="Arial"/>
                <w:sz w:val="22"/>
                <w:szCs w:val="22"/>
              </w:rPr>
              <w:t xml:space="preserve"> 5g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543A5" w14:textId="77777777" w:rsidR="001F344D" w:rsidRPr="00AD5160" w:rsidRDefault="001F344D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Unidade/mês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10F58" w14:textId="77777777" w:rsidR="001F344D" w:rsidRPr="00AD5160" w:rsidRDefault="00BC4583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3</w:t>
            </w:r>
            <w:r w:rsidR="001F344D" w:rsidRPr="00AD5160">
              <w:rPr>
                <w:rFonts w:ascii="Arial" w:eastAsia="Arial" w:hAnsi="Arial" w:cs="Arial"/>
                <w:sz w:val="22"/>
                <w:szCs w:val="22"/>
              </w:rPr>
              <w:t>0</w:t>
            </w:r>
          </w:p>
        </w:tc>
      </w:tr>
      <w:tr w:rsidR="000E14F3" w:rsidRPr="0030493F" w14:paraId="2DE2C14E" w14:textId="77777777" w:rsidTr="001F344D">
        <w:trPr>
          <w:cantSplit/>
          <w:trHeight w:val="411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4668D" w14:textId="77777777" w:rsidR="000E14F3" w:rsidRPr="00AD5160" w:rsidRDefault="00631254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23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EF475" w14:textId="77777777" w:rsidR="000E14F3" w:rsidRPr="00AD5160" w:rsidRDefault="000E14F3" w:rsidP="001F344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Lidocaína Gel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5000C" w14:textId="77777777" w:rsidR="000E14F3" w:rsidRPr="00AD5160" w:rsidRDefault="004D0739" w:rsidP="000E14F3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Unidade/mês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FBA81" w14:textId="77777777" w:rsidR="000E14F3" w:rsidRPr="00AD5160" w:rsidRDefault="000E14F3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0</w:t>
            </w:r>
            <w:r w:rsidR="00CC2EBB" w:rsidRPr="00AD5160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CC2EBB" w:rsidRPr="0030493F" w14:paraId="3D9D1840" w14:textId="77777777" w:rsidTr="001F344D">
        <w:trPr>
          <w:cantSplit/>
          <w:trHeight w:val="411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E8A06" w14:textId="77777777" w:rsidR="00CC2EBB" w:rsidRPr="00AD5160" w:rsidRDefault="00CC2EBB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631254" w:rsidRPr="00AD5160">
              <w:rPr>
                <w:rFonts w:ascii="Arial" w:eastAsia="Arial" w:hAnsi="Arial" w:cs="Arial"/>
                <w:sz w:val="22"/>
                <w:szCs w:val="22"/>
              </w:rPr>
              <w:t>4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20D55" w14:textId="77777777" w:rsidR="00CC2EBB" w:rsidRPr="00AD5160" w:rsidRDefault="00497ADB" w:rsidP="001F344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Sonda GTT original 20 FR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620D0" w14:textId="77777777" w:rsidR="00CC2EBB" w:rsidRPr="00AD5160" w:rsidRDefault="00497ADB" w:rsidP="000E14F3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Unidade/mês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5A879" w14:textId="77777777" w:rsidR="00CC2EBB" w:rsidRPr="00AD5160" w:rsidRDefault="00497ADB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01</w:t>
            </w:r>
          </w:p>
        </w:tc>
      </w:tr>
      <w:tr w:rsidR="00497ADB" w:rsidRPr="0030493F" w14:paraId="4C37A252" w14:textId="77777777" w:rsidTr="001F344D">
        <w:trPr>
          <w:cantSplit/>
          <w:trHeight w:val="411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8377A" w14:textId="77777777" w:rsidR="00497ADB" w:rsidRPr="00AD5160" w:rsidRDefault="00497ADB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631254" w:rsidRPr="00AD5160"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51033" w14:textId="77777777" w:rsidR="00497ADB" w:rsidRPr="00AD5160" w:rsidRDefault="00497ADB" w:rsidP="001F344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Fita crepe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B35F0" w14:textId="77777777" w:rsidR="00497ADB" w:rsidRPr="00AD5160" w:rsidRDefault="00497ADB" w:rsidP="000E14F3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Unidade/mês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127FB" w14:textId="77777777" w:rsidR="00497ADB" w:rsidRPr="00AD5160" w:rsidRDefault="00497ADB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01</w:t>
            </w:r>
          </w:p>
        </w:tc>
      </w:tr>
      <w:tr w:rsidR="003F0B53" w:rsidRPr="0030493F" w14:paraId="0F866830" w14:textId="77777777" w:rsidTr="001F344D">
        <w:trPr>
          <w:cantSplit/>
          <w:trHeight w:val="411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B1156" w14:textId="77777777" w:rsidR="003F0B53" w:rsidRPr="00AD5160" w:rsidRDefault="003F0B53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631254" w:rsidRPr="00AD5160">
              <w:rPr>
                <w:rFonts w:ascii="Arial" w:eastAsia="Arial" w:hAnsi="Arial" w:cs="Arial"/>
                <w:sz w:val="22"/>
                <w:szCs w:val="22"/>
              </w:rPr>
              <w:t>6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4D925" w14:textId="77777777" w:rsidR="003F0B53" w:rsidRPr="00AD5160" w:rsidRDefault="003F0B53" w:rsidP="001F344D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AD5160">
              <w:rPr>
                <w:rFonts w:ascii="Arial" w:eastAsia="Arial" w:hAnsi="Arial" w:cs="Arial"/>
                <w:sz w:val="22"/>
                <w:szCs w:val="22"/>
              </w:rPr>
              <w:t>Dolamin</w:t>
            </w:r>
            <w:proofErr w:type="spellEnd"/>
            <w:r w:rsidRPr="00AD5160">
              <w:rPr>
                <w:rFonts w:ascii="Arial" w:eastAsia="Arial" w:hAnsi="Arial" w:cs="Arial"/>
                <w:sz w:val="22"/>
                <w:szCs w:val="22"/>
              </w:rPr>
              <w:t xml:space="preserve"> Flex - CPR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B5688" w14:textId="77777777" w:rsidR="003F0B53" w:rsidRPr="00AD5160" w:rsidRDefault="003F0B53" w:rsidP="0038010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Unidade/mês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35D13" w14:textId="77777777" w:rsidR="003F0B53" w:rsidRPr="00AD5160" w:rsidRDefault="003F0B53" w:rsidP="0038010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30</w:t>
            </w:r>
          </w:p>
        </w:tc>
      </w:tr>
      <w:tr w:rsidR="003F0B53" w:rsidRPr="0030493F" w14:paraId="089DD553" w14:textId="77777777" w:rsidTr="001F344D">
        <w:trPr>
          <w:cantSplit/>
          <w:trHeight w:val="411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7BB73" w14:textId="77777777" w:rsidR="003F0B53" w:rsidRPr="00AD5160" w:rsidRDefault="003F0B53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631254" w:rsidRPr="00AD5160">
              <w:rPr>
                <w:rFonts w:ascii="Arial" w:eastAsia="Arial" w:hAnsi="Arial" w:cs="Arial"/>
                <w:sz w:val="22"/>
                <w:szCs w:val="22"/>
              </w:rPr>
              <w:t>7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F0597" w14:textId="77777777" w:rsidR="003F0B53" w:rsidRPr="00AD5160" w:rsidRDefault="003F0B53" w:rsidP="001F344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Cilostazol 100mg - CPR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65164" w14:textId="77777777" w:rsidR="003F0B53" w:rsidRPr="00AD5160" w:rsidRDefault="003F0B53" w:rsidP="0038010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Unidade/mês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D3382" w14:textId="77777777" w:rsidR="003F0B53" w:rsidRPr="00AD5160" w:rsidRDefault="003F0B53" w:rsidP="0038010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30</w:t>
            </w:r>
          </w:p>
        </w:tc>
      </w:tr>
      <w:tr w:rsidR="004177E7" w:rsidRPr="0030493F" w14:paraId="35B7A72A" w14:textId="77777777" w:rsidTr="001F344D">
        <w:trPr>
          <w:cantSplit/>
          <w:trHeight w:val="411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D957D" w14:textId="77777777" w:rsidR="004177E7" w:rsidRPr="00AD5160" w:rsidRDefault="00631254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28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CA90F" w14:textId="77777777" w:rsidR="004177E7" w:rsidRPr="00AD5160" w:rsidRDefault="004177E7" w:rsidP="001F344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 xml:space="preserve">Clorexidina </w:t>
            </w:r>
            <w:proofErr w:type="spellStart"/>
            <w:r w:rsidRPr="00AD5160">
              <w:rPr>
                <w:rFonts w:ascii="Arial" w:eastAsia="Arial" w:hAnsi="Arial" w:cs="Arial"/>
                <w:sz w:val="22"/>
                <w:szCs w:val="22"/>
              </w:rPr>
              <w:t>degermante</w:t>
            </w:r>
            <w:proofErr w:type="spellEnd"/>
            <w:r w:rsidRPr="00AD5160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E9DAF" w14:textId="77777777" w:rsidR="004177E7" w:rsidRPr="00AD5160" w:rsidRDefault="00CC301E" w:rsidP="0038010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Unidade/mês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4185D" w14:textId="77777777" w:rsidR="004177E7" w:rsidRPr="00AD5160" w:rsidRDefault="00CC301E" w:rsidP="0038010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04</w:t>
            </w:r>
          </w:p>
        </w:tc>
      </w:tr>
      <w:tr w:rsidR="00834CE7" w:rsidRPr="0030493F" w14:paraId="4C182E5E" w14:textId="77777777" w:rsidTr="001F344D">
        <w:trPr>
          <w:cantSplit/>
          <w:trHeight w:val="411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4C801" w14:textId="77777777" w:rsidR="00834CE7" w:rsidRPr="00AD5160" w:rsidRDefault="00631254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29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9AEB9" w14:textId="77777777" w:rsidR="00834CE7" w:rsidRPr="00AD5160" w:rsidRDefault="00834CE7" w:rsidP="001F344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MALETA DE EMERGÊNCIA (contendo as seguintes medicações</w:t>
            </w:r>
            <w:r w:rsidR="001323FA" w:rsidRPr="00AD5160">
              <w:rPr>
                <w:rFonts w:ascii="Arial" w:eastAsia="Arial" w:hAnsi="Arial" w:cs="Arial"/>
                <w:sz w:val="22"/>
                <w:szCs w:val="22"/>
              </w:rPr>
              <w:t>):</w:t>
            </w:r>
          </w:p>
          <w:p w14:paraId="0B40B951" w14:textId="77777777" w:rsidR="001323FA" w:rsidRPr="00AD5160" w:rsidRDefault="001323FA" w:rsidP="001F344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-Cloreto de sódio 20%, 10ml &gt; 2 ampolas</w:t>
            </w:r>
          </w:p>
          <w:p w14:paraId="4D11FE30" w14:textId="77777777" w:rsidR="001323FA" w:rsidRPr="00AD5160" w:rsidRDefault="001323FA" w:rsidP="001F344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-Diazepan &gt; 2 ampolas</w:t>
            </w:r>
            <w:r w:rsidRPr="00AD5160">
              <w:rPr>
                <w:rFonts w:ascii="Arial" w:eastAsia="Arial" w:hAnsi="Arial" w:cs="Arial"/>
                <w:sz w:val="22"/>
                <w:szCs w:val="22"/>
              </w:rPr>
              <w:br/>
              <w:t>- Dipirona &gt; 2 ampolas</w:t>
            </w:r>
            <w:r w:rsidRPr="00AD5160">
              <w:rPr>
                <w:rFonts w:ascii="Arial" w:eastAsia="Arial" w:hAnsi="Arial" w:cs="Arial"/>
                <w:sz w:val="22"/>
                <w:szCs w:val="22"/>
              </w:rPr>
              <w:br/>
              <w:t>- Fenobarbital 200mg &gt; 2 ampolas</w:t>
            </w:r>
          </w:p>
          <w:p w14:paraId="46516642" w14:textId="77777777" w:rsidR="001323FA" w:rsidRPr="00AD5160" w:rsidRDefault="001323FA" w:rsidP="001F344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- Bicarbonato de sódio 8,7ml &gt; 4 ampolas</w:t>
            </w:r>
          </w:p>
          <w:p w14:paraId="3BCCBE41" w14:textId="77777777" w:rsidR="001323FA" w:rsidRPr="00AD5160" w:rsidRDefault="001323FA" w:rsidP="001F344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- Seringa 10ml &gt; 3 unidades</w:t>
            </w:r>
          </w:p>
          <w:p w14:paraId="38AB9A02" w14:textId="77777777" w:rsidR="001323FA" w:rsidRPr="00AD5160" w:rsidRDefault="00372FA8" w:rsidP="001F344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Seringa 20ml &gt; 3 unidades</w:t>
            </w:r>
          </w:p>
          <w:p w14:paraId="2A4002C3" w14:textId="77777777" w:rsidR="00372FA8" w:rsidRPr="00AD5160" w:rsidRDefault="00372FA8" w:rsidP="001F344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- Agulha 40x12 &gt; 10 unidades</w:t>
            </w:r>
            <w:r w:rsidRPr="00AD5160">
              <w:rPr>
                <w:rFonts w:ascii="Arial" w:eastAsia="Arial" w:hAnsi="Arial" w:cs="Arial"/>
                <w:sz w:val="22"/>
                <w:szCs w:val="22"/>
              </w:rPr>
              <w:br/>
              <w:t xml:space="preserve">- </w:t>
            </w:r>
            <w:proofErr w:type="spellStart"/>
            <w:r w:rsidRPr="00AD5160">
              <w:rPr>
                <w:rFonts w:ascii="Arial" w:eastAsia="Arial" w:hAnsi="Arial" w:cs="Arial"/>
                <w:sz w:val="22"/>
                <w:szCs w:val="22"/>
              </w:rPr>
              <w:t>Jelco</w:t>
            </w:r>
            <w:proofErr w:type="spellEnd"/>
            <w:r w:rsidRPr="00AD5160">
              <w:rPr>
                <w:rFonts w:ascii="Arial" w:eastAsia="Arial" w:hAnsi="Arial" w:cs="Arial"/>
                <w:sz w:val="22"/>
                <w:szCs w:val="22"/>
              </w:rPr>
              <w:t xml:space="preserve"> 20 &gt; 2 unidades</w:t>
            </w:r>
            <w:r w:rsidRPr="00AD5160">
              <w:rPr>
                <w:rFonts w:ascii="Arial" w:eastAsia="Arial" w:hAnsi="Arial" w:cs="Arial"/>
                <w:sz w:val="22"/>
                <w:szCs w:val="22"/>
              </w:rPr>
              <w:br/>
              <w:t xml:space="preserve">- </w:t>
            </w:r>
            <w:proofErr w:type="spellStart"/>
            <w:r w:rsidRPr="00AD5160">
              <w:rPr>
                <w:rFonts w:ascii="Arial" w:eastAsia="Arial" w:hAnsi="Arial" w:cs="Arial"/>
                <w:sz w:val="22"/>
                <w:szCs w:val="22"/>
              </w:rPr>
              <w:t>Jelco</w:t>
            </w:r>
            <w:proofErr w:type="spellEnd"/>
            <w:r w:rsidRPr="00AD5160">
              <w:rPr>
                <w:rFonts w:ascii="Arial" w:eastAsia="Arial" w:hAnsi="Arial" w:cs="Arial"/>
                <w:sz w:val="22"/>
                <w:szCs w:val="22"/>
              </w:rPr>
              <w:t xml:space="preserve"> 22 &gt; 2 unidades</w:t>
            </w:r>
          </w:p>
          <w:p w14:paraId="74B6C9FB" w14:textId="77777777" w:rsidR="00372FA8" w:rsidRPr="00AD5160" w:rsidRDefault="00372FA8" w:rsidP="001F344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- Soro g</w:t>
            </w:r>
            <w:r w:rsidR="009678E8" w:rsidRPr="00AD5160">
              <w:rPr>
                <w:rFonts w:ascii="Arial" w:eastAsia="Arial" w:hAnsi="Arial" w:cs="Arial"/>
                <w:sz w:val="22"/>
                <w:szCs w:val="22"/>
              </w:rPr>
              <w:t>licosado 10% 250ml &gt; 2 unidades</w:t>
            </w:r>
          </w:p>
          <w:p w14:paraId="236F858A" w14:textId="77777777" w:rsidR="0018099D" w:rsidRPr="00AD5160" w:rsidRDefault="0018099D" w:rsidP="001F344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- Soro fisiológico 0,9% 500ml &gt; 2 unidades</w:t>
            </w:r>
          </w:p>
          <w:p w14:paraId="0862D395" w14:textId="77777777" w:rsidR="0018099D" w:rsidRPr="00AD5160" w:rsidRDefault="0018099D" w:rsidP="001F344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- Atadura crepom &gt; 1 unidade</w:t>
            </w:r>
          </w:p>
          <w:p w14:paraId="525BA371" w14:textId="77777777" w:rsidR="0018099D" w:rsidRPr="00AD5160" w:rsidRDefault="0018099D" w:rsidP="001F344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- Água para injeção</w:t>
            </w:r>
            <w:r w:rsidR="009678E8" w:rsidRPr="00AD5160">
              <w:rPr>
                <w:rFonts w:ascii="Arial" w:eastAsia="Arial" w:hAnsi="Arial" w:cs="Arial"/>
                <w:sz w:val="22"/>
                <w:szCs w:val="22"/>
              </w:rPr>
              <w:t xml:space="preserve"> 10ml &gt; 4 unidades</w:t>
            </w:r>
          </w:p>
          <w:p w14:paraId="2099F541" w14:textId="77777777" w:rsidR="00372FA8" w:rsidRPr="00AD5160" w:rsidRDefault="009678E8" w:rsidP="009678E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- Brometo de Ipratrópio 0,25mg/ml &gt; 1 frasco</w:t>
            </w:r>
          </w:p>
          <w:p w14:paraId="4D6271DD" w14:textId="77777777" w:rsidR="009678E8" w:rsidRPr="00AD5160" w:rsidRDefault="009678E8" w:rsidP="009678E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- Epinefrina &gt; 2 ampolas</w:t>
            </w:r>
          </w:p>
          <w:p w14:paraId="54B70E6A" w14:textId="77777777" w:rsidR="009678E8" w:rsidRPr="00AD5160" w:rsidRDefault="009678E8" w:rsidP="009678E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 xml:space="preserve">- Cloridrato de </w:t>
            </w:r>
            <w:proofErr w:type="spellStart"/>
            <w:r w:rsidRPr="00AD5160">
              <w:rPr>
                <w:rFonts w:ascii="Arial" w:eastAsia="Arial" w:hAnsi="Arial" w:cs="Arial"/>
                <w:sz w:val="22"/>
                <w:szCs w:val="22"/>
              </w:rPr>
              <w:t>Metoclopramida</w:t>
            </w:r>
            <w:proofErr w:type="spellEnd"/>
            <w:r w:rsidRPr="00AD5160">
              <w:rPr>
                <w:rFonts w:ascii="Arial" w:eastAsia="Arial" w:hAnsi="Arial" w:cs="Arial"/>
                <w:sz w:val="22"/>
                <w:szCs w:val="22"/>
              </w:rPr>
              <w:t xml:space="preserve"> &gt; 2 ampolas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0DE44" w14:textId="77777777" w:rsidR="00834CE7" w:rsidRPr="00AD5160" w:rsidRDefault="0018099D" w:rsidP="0038010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Unidade/mês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B7D71" w14:textId="77777777" w:rsidR="00834CE7" w:rsidRPr="00AD5160" w:rsidRDefault="0018099D" w:rsidP="0038010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5160">
              <w:rPr>
                <w:rFonts w:ascii="Arial" w:eastAsia="Arial" w:hAnsi="Arial" w:cs="Arial"/>
                <w:sz w:val="22"/>
                <w:szCs w:val="22"/>
              </w:rPr>
              <w:t>01</w:t>
            </w:r>
          </w:p>
        </w:tc>
      </w:tr>
    </w:tbl>
    <w:p w14:paraId="56B7AF94" w14:textId="77777777" w:rsidR="001F344D" w:rsidRPr="0030493F" w:rsidRDefault="001F344D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2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0"/>
        <w:gridCol w:w="4665"/>
        <w:gridCol w:w="3765"/>
      </w:tblGrid>
      <w:tr w:rsidR="001F344D" w:rsidRPr="0030493F" w14:paraId="53203B7F" w14:textId="77777777" w:rsidTr="001F344D">
        <w:trPr>
          <w:cantSplit/>
          <w:trHeight w:val="411"/>
          <w:jc w:val="center"/>
        </w:trPr>
        <w:tc>
          <w:tcPr>
            <w:tcW w:w="5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79C07" w14:textId="77777777" w:rsidR="001F344D" w:rsidRPr="0030493F" w:rsidRDefault="001F344D" w:rsidP="001F344D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30493F"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Mobiliário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99B85" w14:textId="77777777" w:rsidR="001F344D" w:rsidRPr="0030493F" w:rsidRDefault="001F344D" w:rsidP="001F344D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30493F">
              <w:rPr>
                <w:rFonts w:ascii="Arial" w:eastAsia="Arial" w:hAnsi="Arial" w:cs="Arial"/>
                <w:b/>
                <w:sz w:val="22"/>
                <w:szCs w:val="22"/>
              </w:rPr>
              <w:t>Quantidade</w:t>
            </w:r>
          </w:p>
        </w:tc>
      </w:tr>
      <w:tr w:rsidR="000E14F3" w:rsidRPr="0030493F" w14:paraId="2E905451" w14:textId="77777777" w:rsidTr="007F18DE">
        <w:trPr>
          <w:cantSplit/>
          <w:trHeight w:val="411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74C7C" w14:textId="77777777" w:rsidR="000E14F3" w:rsidRPr="0030493F" w:rsidRDefault="000E14F3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30493F">
              <w:rPr>
                <w:rFonts w:ascii="Arial" w:eastAsia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DE040" w14:textId="77777777" w:rsidR="000E14F3" w:rsidRPr="0030493F" w:rsidRDefault="000E14F3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30493F">
              <w:rPr>
                <w:rFonts w:ascii="Arial" w:eastAsia="Arial" w:hAnsi="Arial" w:cs="Arial"/>
                <w:b/>
                <w:sz w:val="22"/>
                <w:szCs w:val="22"/>
              </w:rPr>
              <w:t>ESPECIFICAÇÕES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0E1B9" w14:textId="77777777" w:rsidR="000E14F3" w:rsidRPr="0030493F" w:rsidRDefault="000E14F3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30493F">
              <w:rPr>
                <w:rFonts w:ascii="Arial" w:eastAsia="Arial" w:hAnsi="Arial" w:cs="Arial"/>
                <w:b/>
                <w:sz w:val="22"/>
                <w:szCs w:val="22"/>
              </w:rPr>
              <w:t>QUANT</w:t>
            </w:r>
          </w:p>
        </w:tc>
      </w:tr>
      <w:tr w:rsidR="000E14F3" w:rsidRPr="0030493F" w14:paraId="55B03058" w14:textId="77777777" w:rsidTr="007F18DE">
        <w:trPr>
          <w:cantSplit/>
          <w:trHeight w:val="411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F86A8" w14:textId="77777777" w:rsidR="000E14F3" w:rsidRPr="0030493F" w:rsidRDefault="000E14F3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30493F">
              <w:rPr>
                <w:rFonts w:ascii="Arial" w:eastAsia="Arial" w:hAnsi="Arial" w:cs="Arial"/>
                <w:sz w:val="22"/>
                <w:szCs w:val="22"/>
              </w:rPr>
              <w:t>01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DD610" w14:textId="77777777" w:rsidR="000E14F3" w:rsidRPr="0030493F" w:rsidRDefault="000E14F3" w:rsidP="001F344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30493F">
              <w:rPr>
                <w:rFonts w:ascii="Arial" w:eastAsia="Arial" w:hAnsi="Arial" w:cs="Arial"/>
                <w:sz w:val="22"/>
                <w:szCs w:val="22"/>
              </w:rPr>
              <w:t>Cama modelo hospitalar elétrica com grade e colchão pneumático, com rodas e pés com sistema de travamento.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A078B" w14:textId="77777777" w:rsidR="000E14F3" w:rsidRPr="0030493F" w:rsidRDefault="000E14F3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30493F">
              <w:rPr>
                <w:rFonts w:ascii="Arial" w:eastAsia="Arial" w:hAnsi="Arial" w:cs="Arial"/>
                <w:sz w:val="22"/>
                <w:szCs w:val="22"/>
              </w:rPr>
              <w:t>01</w:t>
            </w:r>
          </w:p>
        </w:tc>
      </w:tr>
      <w:tr w:rsidR="000E14F3" w:rsidRPr="0069132B" w14:paraId="469FC3A1" w14:textId="77777777" w:rsidTr="007F18DE">
        <w:trPr>
          <w:cantSplit/>
          <w:trHeight w:val="411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B796E" w14:textId="77777777" w:rsidR="000E14F3" w:rsidRPr="0030493F" w:rsidRDefault="000E14F3" w:rsidP="001F344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30493F">
              <w:rPr>
                <w:rFonts w:ascii="Arial" w:eastAsia="Arial" w:hAnsi="Arial" w:cs="Arial"/>
                <w:sz w:val="22"/>
                <w:szCs w:val="22"/>
              </w:rPr>
              <w:t>02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E6C84" w14:textId="77777777" w:rsidR="000E14F3" w:rsidRPr="0030493F" w:rsidRDefault="000E14F3" w:rsidP="000E14F3">
            <w:pPr>
              <w:rPr>
                <w:rFonts w:ascii="Arial" w:hAnsi="Arial" w:cs="Arial"/>
                <w:szCs w:val="24"/>
              </w:rPr>
            </w:pPr>
            <w:r w:rsidRPr="0030493F">
              <w:rPr>
                <w:rFonts w:ascii="Arial" w:eastAsia="Arial" w:hAnsi="Arial" w:cs="Arial"/>
                <w:sz w:val="22"/>
                <w:szCs w:val="22"/>
              </w:rPr>
              <w:t xml:space="preserve">Caixa média para </w:t>
            </w:r>
            <w:proofErr w:type="spellStart"/>
            <w:r w:rsidRPr="0030493F">
              <w:rPr>
                <w:rFonts w:ascii="Arial" w:eastAsia="Arial" w:hAnsi="Arial" w:cs="Arial"/>
                <w:sz w:val="22"/>
                <w:szCs w:val="22"/>
              </w:rPr>
              <w:t>reformer</w:t>
            </w:r>
            <w:proofErr w:type="spellEnd"/>
            <w:r w:rsidRPr="0030493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30493F">
              <w:rPr>
                <w:rFonts w:ascii="Arial" w:eastAsia="Arial" w:hAnsi="Arial" w:cs="Arial"/>
                <w:sz w:val="22"/>
                <w:szCs w:val="22"/>
              </w:rPr>
              <w:t>pilates</w:t>
            </w:r>
            <w:proofErr w:type="spellEnd"/>
            <w:r w:rsidRPr="0030493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30493F">
              <w:rPr>
                <w:rFonts w:ascii="Arial" w:eastAsia="Arial" w:hAnsi="Arial" w:cs="Arial"/>
                <w:sz w:val="22"/>
                <w:szCs w:val="22"/>
              </w:rPr>
              <w:t>classic</w:t>
            </w:r>
            <w:proofErr w:type="spellEnd"/>
            <w:r w:rsidRPr="0030493F">
              <w:rPr>
                <w:rFonts w:ascii="Arial" w:eastAsia="Arial" w:hAnsi="Arial" w:cs="Arial"/>
                <w:sz w:val="22"/>
                <w:szCs w:val="22"/>
              </w:rPr>
              <w:t xml:space="preserve"> – altura entre 36 cm e 40 cm</w:t>
            </w:r>
            <w:r w:rsidRPr="0030493F">
              <w:t xml:space="preserve"> 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5F1F2" w14:textId="77777777" w:rsidR="000E14F3" w:rsidRPr="0030493F" w:rsidRDefault="000E14F3" w:rsidP="001F344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30493F">
              <w:rPr>
                <w:rFonts w:ascii="Arial" w:eastAsia="Arial" w:hAnsi="Arial" w:cs="Arial"/>
                <w:sz w:val="22"/>
                <w:szCs w:val="22"/>
              </w:rPr>
              <w:t>01</w:t>
            </w:r>
          </w:p>
        </w:tc>
      </w:tr>
    </w:tbl>
    <w:p w14:paraId="7A20D4EC" w14:textId="77777777" w:rsidR="001F344D" w:rsidRDefault="001F344D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8954EFB" w14:textId="77777777" w:rsidR="000E14F3" w:rsidRPr="0069132B" w:rsidRDefault="000E14F3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2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10"/>
      </w:tblGrid>
      <w:tr w:rsidR="001F344D" w:rsidRPr="0069132B" w14:paraId="72EBBBB6" w14:textId="77777777" w:rsidTr="001F344D">
        <w:trPr>
          <w:cantSplit/>
          <w:trHeight w:val="411"/>
          <w:jc w:val="center"/>
        </w:trPr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3C6BA" w14:textId="77777777" w:rsidR="001F344D" w:rsidRPr="0069132B" w:rsidRDefault="001F344D" w:rsidP="001F344D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69132B">
              <w:rPr>
                <w:rFonts w:ascii="Arial" w:eastAsia="Arial" w:hAnsi="Arial" w:cs="Arial"/>
                <w:b/>
                <w:sz w:val="22"/>
                <w:szCs w:val="22"/>
              </w:rPr>
              <w:t>Transporte</w:t>
            </w:r>
          </w:p>
        </w:tc>
      </w:tr>
      <w:tr w:rsidR="001F344D" w:rsidRPr="0069132B" w14:paraId="3C5A5B80" w14:textId="77777777" w:rsidTr="001F344D">
        <w:trPr>
          <w:cantSplit/>
          <w:trHeight w:val="411"/>
          <w:jc w:val="center"/>
        </w:trPr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D35EB" w14:textId="77777777" w:rsidR="001F344D" w:rsidRPr="0069132B" w:rsidRDefault="001F344D" w:rsidP="001F344D">
            <w:pPr>
              <w:tabs>
                <w:tab w:val="left" w:pos="426"/>
              </w:tabs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69132B">
              <w:rPr>
                <w:rFonts w:ascii="Arial" w:eastAsia="Arial" w:hAnsi="Arial" w:cs="Arial"/>
                <w:sz w:val="22"/>
                <w:szCs w:val="22"/>
              </w:rPr>
              <w:t>SAMU – sempre que necessário</w:t>
            </w:r>
          </w:p>
        </w:tc>
      </w:tr>
    </w:tbl>
    <w:p w14:paraId="71752340" w14:textId="77777777" w:rsidR="001F344D" w:rsidRPr="0069132B" w:rsidRDefault="001F344D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5D641B7" w14:textId="77777777" w:rsidR="00B33F81" w:rsidRPr="0069132B" w:rsidRDefault="00A00E5D">
      <w:pPr>
        <w:spacing w:after="12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69132B">
        <w:rPr>
          <w:rFonts w:asciiTheme="minorHAnsi" w:hAnsiTheme="minorHAnsi" w:cstheme="minorHAnsi"/>
          <w:b/>
          <w:sz w:val="22"/>
          <w:szCs w:val="22"/>
        </w:rPr>
        <w:t>5. CONDIÇÕES DE PAGAMENTO:</w:t>
      </w:r>
    </w:p>
    <w:p w14:paraId="77A3DFDF" w14:textId="77777777" w:rsidR="00CA10A5" w:rsidRPr="0069132B" w:rsidRDefault="00A00E5D">
      <w:pPr>
        <w:spacing w:after="120" w:line="360" w:lineRule="auto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69132B">
        <w:rPr>
          <w:rFonts w:asciiTheme="minorHAnsi" w:hAnsiTheme="minorHAnsi" w:cstheme="minorHAnsi"/>
          <w:sz w:val="22"/>
          <w:szCs w:val="22"/>
        </w:rPr>
        <w:t xml:space="preserve">Os pagamentos serão efetuados em </w:t>
      </w:r>
      <w:r w:rsidRPr="0069132B">
        <w:rPr>
          <w:rFonts w:asciiTheme="minorHAnsi" w:hAnsiTheme="minorHAnsi" w:cstheme="minorHAnsi"/>
          <w:b/>
          <w:bCs/>
          <w:sz w:val="22"/>
          <w:szCs w:val="22"/>
        </w:rPr>
        <w:t>30 (trinta) dias</w:t>
      </w:r>
      <w:r w:rsidRPr="0069132B">
        <w:rPr>
          <w:rFonts w:asciiTheme="minorHAnsi" w:hAnsiTheme="minorHAnsi" w:cstheme="minorHAnsi"/>
          <w:sz w:val="22"/>
          <w:szCs w:val="22"/>
        </w:rPr>
        <w:t xml:space="preserve"> após o aceite definitivo do objeto, contados do adimplemento das obrigações contratuais.</w:t>
      </w:r>
    </w:p>
    <w:p w14:paraId="64D05868" w14:textId="77777777" w:rsidR="009274BF" w:rsidRPr="0069132B" w:rsidRDefault="009274BF">
      <w:pPr>
        <w:spacing w:after="120" w:line="360" w:lineRule="auto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69132B">
        <w:rPr>
          <w:rFonts w:asciiTheme="minorHAnsi" w:hAnsiTheme="minorHAnsi" w:cstheme="minorHAnsi"/>
          <w:sz w:val="22"/>
          <w:szCs w:val="22"/>
        </w:rPr>
        <w:t>Os pagamentos serão efetuados, mediante apresentação do relatório de prestação do serviço contendo assinaturas dos responsáveis, através de depósito bancário, em conta a ser informada pela contratada.</w:t>
      </w:r>
    </w:p>
    <w:p w14:paraId="27DC8B4A" w14:textId="77777777" w:rsidR="009274BF" w:rsidRPr="0069132B" w:rsidRDefault="009274BF">
      <w:pPr>
        <w:spacing w:after="120" w:line="360" w:lineRule="auto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69132B">
        <w:rPr>
          <w:rFonts w:asciiTheme="minorHAnsi" w:hAnsiTheme="minorHAnsi" w:cstheme="minorHAnsi"/>
          <w:sz w:val="22"/>
          <w:szCs w:val="22"/>
        </w:rPr>
        <w:t>A emissão da cobrança mensal pela prestação do serviço deverá atender todo o objeto do contrato (recursos humanos + locação de equipamentos + entrega mensal de medicação e materiais). Caso não seja cumprido o objeto do contrato, a empresa prestadora do serviço deverá emitir nota somente com os valores pelos itens atendidos.</w:t>
      </w:r>
    </w:p>
    <w:p w14:paraId="52D852E0" w14:textId="77777777" w:rsidR="00CA10A5" w:rsidRPr="0069132B" w:rsidRDefault="009274BF">
      <w:pPr>
        <w:spacing w:after="120" w:line="360" w:lineRule="auto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69132B">
        <w:rPr>
          <w:rFonts w:asciiTheme="minorHAnsi" w:hAnsiTheme="minorHAnsi" w:cstheme="minorHAnsi"/>
          <w:sz w:val="22"/>
          <w:szCs w:val="22"/>
        </w:rPr>
        <w:t>Em caso de internação hospitalar, a empresa prestadora do serviço somente poderá emitir cobrança pela locação dos equipamentos.</w:t>
      </w:r>
    </w:p>
    <w:p w14:paraId="4FF02FAB" w14:textId="77777777" w:rsidR="00CA10A5" w:rsidRPr="0069132B" w:rsidRDefault="00A00E5D">
      <w:p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69132B">
        <w:rPr>
          <w:rFonts w:asciiTheme="minorHAnsi" w:hAnsiTheme="minorHAnsi" w:cstheme="minorHAnsi"/>
          <w:b/>
          <w:sz w:val="22"/>
          <w:szCs w:val="22"/>
        </w:rPr>
        <w:t>6. CONDIÇÕES DO RECEBIMENTO DO OBJETO:</w:t>
      </w:r>
    </w:p>
    <w:p w14:paraId="4C619A39" w14:textId="77777777" w:rsidR="00CA10A5" w:rsidRPr="0069132B" w:rsidRDefault="00A00E5D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69132B">
        <w:rPr>
          <w:rFonts w:asciiTheme="minorHAnsi" w:hAnsiTheme="minorHAnsi" w:cstheme="minorHAnsi"/>
        </w:rPr>
        <w:t>O recebimento provisório do objeto do contrato será feito no ato da entrega dos insumos e/ou da prestação dos serviços.</w:t>
      </w:r>
    </w:p>
    <w:p w14:paraId="57665426" w14:textId="77777777" w:rsidR="00CA10A5" w:rsidRPr="0069132B" w:rsidRDefault="00A00E5D">
      <w:pPr>
        <w:pStyle w:val="PargrafodaLista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Theme="minorHAnsi" w:hAnsiTheme="minorHAnsi" w:cstheme="minorHAnsi"/>
        </w:rPr>
      </w:pPr>
      <w:r w:rsidRPr="0069132B">
        <w:rPr>
          <w:rFonts w:asciiTheme="minorHAnsi" w:hAnsiTheme="minorHAnsi" w:cstheme="minorHAnsi"/>
        </w:rPr>
        <w:t>O recebimento definitivo será efetuado por servidor(es) designado(s),</w:t>
      </w:r>
      <w:r w:rsidRPr="0069132B">
        <w:rPr>
          <w:rFonts w:asciiTheme="minorHAnsi" w:hAnsiTheme="minorHAnsi" w:cstheme="minorHAnsi"/>
          <w:b/>
          <w:bCs/>
        </w:rPr>
        <w:t xml:space="preserve"> mediante ateste</w:t>
      </w:r>
      <w:r w:rsidRPr="0069132B">
        <w:rPr>
          <w:rFonts w:asciiTheme="minorHAnsi" w:hAnsiTheme="minorHAnsi" w:cstheme="minorHAnsi"/>
        </w:rPr>
        <w:t>, conforme artigo 140 inciso I alínea “b” e inciso II alínea “b” da Lei 14.133/2021.</w:t>
      </w:r>
    </w:p>
    <w:p w14:paraId="0BB70EAC" w14:textId="77777777" w:rsidR="00CA10A5" w:rsidRPr="0069132B" w:rsidRDefault="00CA10A5">
      <w:pPr>
        <w:pStyle w:val="PargrafodaLista"/>
        <w:spacing w:after="120" w:line="360" w:lineRule="auto"/>
        <w:ind w:left="714"/>
        <w:jc w:val="both"/>
        <w:rPr>
          <w:rFonts w:asciiTheme="minorHAnsi" w:hAnsiTheme="minorHAnsi" w:cstheme="minorHAnsi"/>
        </w:rPr>
      </w:pPr>
    </w:p>
    <w:p w14:paraId="08BAA04C" w14:textId="77777777" w:rsidR="00CA10A5" w:rsidRPr="0069132B" w:rsidRDefault="00A00E5D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69132B">
        <w:rPr>
          <w:rFonts w:asciiTheme="minorHAnsi" w:hAnsiTheme="minorHAnsi" w:cstheme="minorHAnsi"/>
          <w:b/>
          <w:sz w:val="22"/>
          <w:szCs w:val="22"/>
        </w:rPr>
        <w:t>7. SANÇÕES PELO INADIMPLEMENTO:</w:t>
      </w:r>
    </w:p>
    <w:p w14:paraId="7AA445D8" w14:textId="77777777" w:rsidR="00CA10A5" w:rsidRPr="0069132B" w:rsidRDefault="00A00E5D">
      <w:pPr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132B">
        <w:rPr>
          <w:rFonts w:asciiTheme="minorHAnsi" w:hAnsiTheme="minorHAnsi" w:cstheme="minorHAnsi"/>
          <w:b/>
          <w:sz w:val="22"/>
          <w:szCs w:val="22"/>
        </w:rPr>
        <w:tab/>
      </w:r>
      <w:r w:rsidRPr="0069132B">
        <w:rPr>
          <w:rFonts w:asciiTheme="minorHAnsi" w:hAnsiTheme="minorHAnsi" w:cstheme="minorHAnsi"/>
          <w:sz w:val="22"/>
          <w:szCs w:val="22"/>
        </w:rPr>
        <w:t>Pelo inadimplemento total ou parcial na execução do objeto, o contratado sujeitar-se-á às seguintes sanções:</w:t>
      </w:r>
    </w:p>
    <w:p w14:paraId="0B185F31" w14:textId="77777777" w:rsidR="00CA10A5" w:rsidRPr="0069132B" w:rsidRDefault="00A00E5D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69132B">
        <w:rPr>
          <w:rFonts w:asciiTheme="minorHAnsi" w:hAnsiTheme="minorHAnsi" w:cstheme="minorHAnsi"/>
        </w:rPr>
        <w:t>Multa de 20% (vinte por cento) do valor global atualizado do objeto da contratação;</w:t>
      </w:r>
    </w:p>
    <w:p w14:paraId="410887AF" w14:textId="77777777" w:rsidR="00CA10A5" w:rsidRPr="0069132B" w:rsidRDefault="00A00E5D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69132B">
        <w:rPr>
          <w:rFonts w:asciiTheme="minorHAnsi" w:hAnsiTheme="minorHAnsi" w:cstheme="minorHAnsi"/>
        </w:rPr>
        <w:lastRenderedPageBreak/>
        <w:t>Suspensão temporária de participação em licitação e impedimento de contratar com a Administração pelo prazo de 02 (dois) anos;</w:t>
      </w:r>
    </w:p>
    <w:p w14:paraId="7F4A16D8" w14:textId="77777777" w:rsidR="00CA10A5" w:rsidRPr="0069132B" w:rsidRDefault="00A00E5D">
      <w:pPr>
        <w:pStyle w:val="PargrafodaLista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Theme="minorHAnsi" w:hAnsiTheme="minorHAnsi" w:cstheme="minorHAnsi"/>
        </w:rPr>
      </w:pPr>
      <w:r w:rsidRPr="0069132B">
        <w:rPr>
          <w:rFonts w:asciiTheme="minorHAnsi" w:hAnsiTheme="minorHAnsi" w:cstheme="minorHAnsi"/>
        </w:rPr>
        <w:t>Declaração de inidoneidade para licitar ou contratar com a Administração Municipal direta e indireta, até que seja promovida a reabilitação do licitante perante a municipalidade.</w:t>
      </w:r>
    </w:p>
    <w:p w14:paraId="585B473E" w14:textId="77777777" w:rsidR="00CA10A5" w:rsidRPr="0069132B" w:rsidRDefault="00A00E5D">
      <w:pPr>
        <w:pStyle w:val="PargrafodaLista"/>
        <w:spacing w:after="120" w:line="360" w:lineRule="auto"/>
        <w:ind w:left="0"/>
        <w:jc w:val="both"/>
        <w:rPr>
          <w:rFonts w:asciiTheme="minorHAnsi" w:hAnsiTheme="minorHAnsi" w:cstheme="minorHAnsi"/>
        </w:rPr>
      </w:pPr>
      <w:r w:rsidRPr="0069132B">
        <w:rPr>
          <w:rFonts w:asciiTheme="minorHAnsi" w:hAnsiTheme="minorHAnsi" w:cstheme="minorHAnsi"/>
        </w:rPr>
        <w:t>A aplicação da multa acima prevista não exime a Contratada de responder por perdas e danos causados à Municipalidade, por ação ou omissão, observado o que dispõem os artigos 402 a 405 do Código Civil Brasileiro.</w:t>
      </w:r>
    </w:p>
    <w:p w14:paraId="40C8E938" w14:textId="77777777" w:rsidR="00CA10A5" w:rsidRPr="0069132B" w:rsidRDefault="00CA10A5">
      <w:pPr>
        <w:pStyle w:val="PargrafodaLista"/>
        <w:spacing w:after="120" w:line="360" w:lineRule="auto"/>
        <w:ind w:left="0"/>
        <w:jc w:val="both"/>
        <w:rPr>
          <w:rFonts w:asciiTheme="minorHAnsi" w:hAnsiTheme="minorHAnsi" w:cstheme="minorHAnsi"/>
        </w:rPr>
      </w:pPr>
    </w:p>
    <w:p w14:paraId="76A7DF0F" w14:textId="77777777" w:rsidR="00CA10A5" w:rsidRPr="0069132B" w:rsidRDefault="00A00E5D">
      <w:pPr>
        <w:spacing w:after="120" w:line="276" w:lineRule="auto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69132B">
        <w:rPr>
          <w:rFonts w:asciiTheme="minorHAnsi" w:hAnsiTheme="minorHAnsi" w:cstheme="minorHAnsi"/>
          <w:b/>
          <w:color w:val="000000"/>
          <w:sz w:val="22"/>
          <w:szCs w:val="22"/>
        </w:rPr>
        <w:t>8. DA DOTAÇÃO ORÇAMENTARIA:</w:t>
      </w:r>
    </w:p>
    <w:p w14:paraId="21253ADC" w14:textId="77777777" w:rsidR="00CA10A5" w:rsidRPr="0069132B" w:rsidRDefault="00CA10A5">
      <w:pPr>
        <w:spacing w:line="276" w:lineRule="auto"/>
        <w:ind w:firstLine="567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C4FDFDE" w14:textId="77777777" w:rsidR="006309AB" w:rsidRDefault="006309AB" w:rsidP="006309AB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Fonte 1500-95</w:t>
      </w:r>
    </w:p>
    <w:p w14:paraId="0F4C083D" w14:textId="77777777" w:rsidR="00FD27AB" w:rsidRDefault="00FD27AB" w:rsidP="00FD27AB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2E4D5A9" w14:textId="77777777" w:rsidR="006309AB" w:rsidRPr="0069132B" w:rsidRDefault="006309AB" w:rsidP="00FD27AB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FE5BBDD" w14:textId="77777777" w:rsidR="00CA10A5" w:rsidRPr="0069132B" w:rsidRDefault="00A00E5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9132B">
        <w:rPr>
          <w:rFonts w:asciiTheme="minorHAnsi" w:hAnsiTheme="minorHAnsi" w:cstheme="minorHAnsi"/>
          <w:b/>
          <w:sz w:val="22"/>
          <w:szCs w:val="22"/>
        </w:rPr>
        <w:t>9. OBRIGAÇOES DA CONTRATADA:</w:t>
      </w:r>
    </w:p>
    <w:p w14:paraId="3B64F6B6" w14:textId="77777777" w:rsidR="00CA10A5" w:rsidRPr="0069132B" w:rsidRDefault="00A00E5D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 w:rsidRPr="0069132B">
        <w:rPr>
          <w:rFonts w:asciiTheme="minorHAnsi" w:hAnsiTheme="minorHAnsi" w:cstheme="minorHAnsi"/>
          <w:color w:val="000000"/>
          <w:lang w:eastAsia="pt-BR"/>
        </w:rPr>
        <w:t>Executar fielmente o contrato, de acordo com o presente documento;</w:t>
      </w:r>
    </w:p>
    <w:p w14:paraId="2B596D66" w14:textId="77777777" w:rsidR="00CA10A5" w:rsidRPr="0069132B" w:rsidRDefault="00A00E5D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 w:rsidRPr="0069132B">
        <w:rPr>
          <w:rFonts w:asciiTheme="minorHAnsi" w:hAnsiTheme="minorHAnsi" w:cstheme="minorHAnsi"/>
        </w:rPr>
        <w:t>Manter, durante todo o prazo de entrega/execução do objeto, todas as condições de habilitação e qualificação exigidas;</w:t>
      </w:r>
    </w:p>
    <w:p w14:paraId="20C6AE42" w14:textId="77777777" w:rsidR="00CA10A5" w:rsidRPr="0069132B" w:rsidRDefault="00A00E5D" w:rsidP="00FD27AB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 w:rsidRPr="0069132B">
        <w:rPr>
          <w:rFonts w:asciiTheme="minorHAnsi" w:hAnsiTheme="minorHAnsi" w:cstheme="minorHAnsi"/>
          <w:color w:val="000000"/>
          <w:lang w:eastAsia="pt-BR"/>
        </w:rPr>
        <w:t>Reparar, corrigir ou substituir, às suas expensas, no todo ou em parte, o objeto deste Termo de Referência, em que se verificarem vícios, defeitos ou incorreções resultantes do fornecimento/prestação do serviço.</w:t>
      </w:r>
    </w:p>
    <w:p w14:paraId="0117E968" w14:textId="77777777" w:rsidR="00FD27AB" w:rsidRPr="0069132B" w:rsidRDefault="00FD27AB" w:rsidP="00FD27AB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 w:rsidRPr="0069132B">
        <w:rPr>
          <w:rFonts w:asciiTheme="minorHAnsi" w:hAnsiTheme="minorHAnsi" w:cstheme="minorHAnsi"/>
          <w:color w:val="000000"/>
          <w:lang w:eastAsia="pt-BR"/>
        </w:rPr>
        <w:t>Registro ou inscrição de pessoa jurídica no Conselho Regional de Medicina (CRM), em plena validade, com indicação do objeto social compatível com o objeto da contratação.</w:t>
      </w:r>
    </w:p>
    <w:p w14:paraId="0D61DC94" w14:textId="77777777" w:rsidR="00FD27AB" w:rsidRPr="00576A27" w:rsidRDefault="00576A27" w:rsidP="00576A2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4B6A">
        <w:rPr>
          <w:rFonts w:ascii="Arial" w:hAnsi="Arial" w:cs="Arial"/>
          <w:sz w:val="22"/>
          <w:szCs w:val="22"/>
        </w:rPr>
        <w:t>Indicação da equipe técnica adequada e habilitada legalmente, relação do corpo clínico dos profissionais de saúde e especialidade, indicando os números dos registros nos respectivos Conselhos disponível para a realização do objeto, que deverá ser apresentada somente pela empresa vencedora na assinatura do contrato;</w:t>
      </w:r>
    </w:p>
    <w:p w14:paraId="7E57CA2B" w14:textId="77777777" w:rsidR="00FD27AB" w:rsidRPr="0069132B" w:rsidRDefault="00FD27AB" w:rsidP="00FD27AB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 w:rsidRPr="0069132B">
        <w:rPr>
          <w:rFonts w:asciiTheme="minorHAnsi" w:hAnsiTheme="minorHAnsi" w:cstheme="minorHAnsi"/>
        </w:rPr>
        <w:t>Apresentar todas as documentações válidas: alvará, licenças e autorizações, quando couber;</w:t>
      </w:r>
    </w:p>
    <w:p w14:paraId="08F3C601" w14:textId="77777777" w:rsidR="00FD27AB" w:rsidRPr="0069132B" w:rsidRDefault="00FD27AB" w:rsidP="00FD27AB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 w:rsidRPr="0069132B">
        <w:rPr>
          <w:rFonts w:asciiTheme="minorHAnsi" w:hAnsiTheme="minorHAnsi" w:cstheme="minorHAnsi"/>
        </w:rPr>
        <w:t>Pagar todos os tributos, contribuições fiscais e para fiscais que incidam ou venham a incidir, direta ou indiretamente, sobre os itens locados;</w:t>
      </w:r>
    </w:p>
    <w:p w14:paraId="0AFFBF4D" w14:textId="77777777" w:rsidR="00FD27AB" w:rsidRPr="0069132B" w:rsidRDefault="00FD27AB" w:rsidP="00FD27AB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 w:rsidRPr="0069132B">
        <w:rPr>
          <w:rFonts w:asciiTheme="minorHAnsi" w:hAnsiTheme="minorHAnsi" w:cstheme="minorHAnsi"/>
        </w:rPr>
        <w:t>Atendimento médico domiciliar, com avaliação clínica periódica e de emergência/urgência, de acordo com a necessidade do paciente.</w:t>
      </w:r>
    </w:p>
    <w:p w14:paraId="105AA386" w14:textId="77777777" w:rsidR="00F4432D" w:rsidRPr="0069132B" w:rsidRDefault="00F4432D" w:rsidP="00FD27AB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 w:rsidRPr="0069132B">
        <w:rPr>
          <w:rFonts w:asciiTheme="minorHAnsi" w:hAnsiTheme="minorHAnsi" w:cstheme="minorHAnsi"/>
        </w:rPr>
        <w:t>Atendimento de fisioterapia com realização de sessões de fisioterapia respiratória e motora periódica;</w:t>
      </w:r>
    </w:p>
    <w:p w14:paraId="00400827" w14:textId="77777777" w:rsidR="00F4432D" w:rsidRPr="0069132B" w:rsidRDefault="00F4432D" w:rsidP="00FD27AB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 w:rsidRPr="0069132B">
        <w:rPr>
          <w:rFonts w:asciiTheme="minorHAnsi" w:hAnsiTheme="minorHAnsi" w:cstheme="minorHAnsi"/>
        </w:rPr>
        <w:t>Atendimento de enfermagem, e supervisão geral de enfermagem;</w:t>
      </w:r>
    </w:p>
    <w:p w14:paraId="338563AF" w14:textId="77777777" w:rsidR="00F4432D" w:rsidRPr="0069132B" w:rsidRDefault="00F4432D" w:rsidP="00FD27AB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 w:rsidRPr="0069132B">
        <w:rPr>
          <w:rFonts w:asciiTheme="minorHAnsi" w:hAnsiTheme="minorHAnsi" w:cstheme="minorHAnsi"/>
        </w:rPr>
        <w:lastRenderedPageBreak/>
        <w:t>Acompanhamento do técnico de enfermagem com cuidados permanentes ao paciente e organização do ambiente domiciliar periódico.</w:t>
      </w:r>
    </w:p>
    <w:p w14:paraId="1F4E0E2A" w14:textId="77777777" w:rsidR="00F4432D" w:rsidRPr="0069132B" w:rsidRDefault="00F4432D" w:rsidP="00FD27AB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 w:rsidRPr="0069132B">
        <w:rPr>
          <w:rFonts w:asciiTheme="minorHAnsi" w:hAnsiTheme="minorHAnsi" w:cstheme="minorHAnsi"/>
        </w:rPr>
        <w:t>Atendimento por nutricionista;</w:t>
      </w:r>
    </w:p>
    <w:p w14:paraId="10821E1A" w14:textId="77777777" w:rsidR="00F4432D" w:rsidRPr="0069132B" w:rsidRDefault="00F4432D" w:rsidP="00F4432D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 w:rsidRPr="0069132B">
        <w:rPr>
          <w:rFonts w:asciiTheme="minorHAnsi" w:hAnsiTheme="minorHAnsi" w:cstheme="minorHAnsi"/>
        </w:rPr>
        <w:t>Fornecimento dos insumos, equipamentos e demais materiais a serem utilizados no atendimento rotineiro do paciente conforme descrito no Objeto deste Termo;</w:t>
      </w:r>
    </w:p>
    <w:p w14:paraId="6AC991CD" w14:textId="77777777" w:rsidR="00F4432D" w:rsidRPr="0069132B" w:rsidRDefault="00F4432D" w:rsidP="00F4432D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 w:rsidRPr="0069132B">
        <w:rPr>
          <w:rFonts w:asciiTheme="minorHAnsi" w:hAnsiTheme="minorHAnsi" w:cstheme="minorHAnsi"/>
        </w:rPr>
        <w:t xml:space="preserve">Emissão de relatórios mensais de atendimento, devidamente assinados, em documento oficial, original, com timbre da empresa, além de outros documentos comprobatórios da execução dos serviços efetivamente prestados e ou colocados à disposição. É vedada a apresentação </w:t>
      </w:r>
      <w:r w:rsidR="004F6EB0" w:rsidRPr="0069132B">
        <w:rPr>
          <w:rFonts w:asciiTheme="minorHAnsi" w:hAnsiTheme="minorHAnsi" w:cstheme="minorHAnsi"/>
        </w:rPr>
        <w:t>de prestações</w:t>
      </w:r>
      <w:r w:rsidRPr="0069132B">
        <w:rPr>
          <w:rFonts w:asciiTheme="minorHAnsi" w:hAnsiTheme="minorHAnsi" w:cstheme="minorHAnsi"/>
        </w:rPr>
        <w:t xml:space="preserve"> parciais de contas, devendo a contratada demonstrar todos os gastos re</w:t>
      </w:r>
      <w:r w:rsidR="004F6EB0" w:rsidRPr="0069132B">
        <w:rPr>
          <w:rFonts w:asciiTheme="minorHAnsi" w:hAnsiTheme="minorHAnsi" w:cstheme="minorHAnsi"/>
        </w:rPr>
        <w:t>lativos àquele mês. Prestar todos os esclarecimentos que forem solicitados pelo contratante cujas reclamações e/ou orientações se obriga atender prontamente;</w:t>
      </w:r>
    </w:p>
    <w:p w14:paraId="51EB54D1" w14:textId="77777777" w:rsidR="004F6EB0" w:rsidRPr="0069132B" w:rsidRDefault="004F6EB0" w:rsidP="00F4432D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 w:rsidRPr="0069132B">
        <w:rPr>
          <w:rFonts w:asciiTheme="minorHAnsi" w:hAnsiTheme="minorHAnsi" w:cstheme="minorHAnsi"/>
        </w:rPr>
        <w:t>Manter prontuários médicos atualizados, que permita o acompanhamento, o controle e a supervisão dos serviços;</w:t>
      </w:r>
    </w:p>
    <w:p w14:paraId="4C21ACC4" w14:textId="77777777" w:rsidR="004F6EB0" w:rsidRPr="0069132B" w:rsidRDefault="004F6EB0" w:rsidP="00F4432D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 w:rsidRPr="0069132B">
        <w:rPr>
          <w:rFonts w:asciiTheme="minorHAnsi" w:hAnsiTheme="minorHAnsi" w:cstheme="minorHAnsi"/>
        </w:rPr>
        <w:t>Anotações pela equipe prestadora de serviço de todos os dados clínicos, intercorrências, para serem devidamente registradas e armazenadas;</w:t>
      </w:r>
    </w:p>
    <w:p w14:paraId="42EDC90C" w14:textId="77777777" w:rsidR="004F6EB0" w:rsidRPr="0069132B" w:rsidRDefault="004F6EB0" w:rsidP="00F4432D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 w:rsidRPr="0069132B">
        <w:rPr>
          <w:rFonts w:asciiTheme="minorHAnsi" w:hAnsiTheme="minorHAnsi" w:cstheme="minorHAnsi"/>
        </w:rPr>
        <w:t>Em caso de emergência com o paciente, que extrapole a capacidade assistencial instalada, a equipe responsável pelo paciente deverá entrar de imediato em contato com o SAMU, para adoção de medidas pertinentes;</w:t>
      </w:r>
    </w:p>
    <w:p w14:paraId="3746B624" w14:textId="77777777" w:rsidR="004F6EB0" w:rsidRPr="0069132B" w:rsidRDefault="004F6EB0" w:rsidP="00F4432D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 w:rsidRPr="0069132B">
        <w:rPr>
          <w:rFonts w:asciiTheme="minorHAnsi" w:hAnsiTheme="minorHAnsi" w:cstheme="minorHAnsi"/>
        </w:rPr>
        <w:t>Cumprir e fazer c</w:t>
      </w:r>
      <w:r w:rsidR="009421E5" w:rsidRPr="0069132B">
        <w:rPr>
          <w:rFonts w:asciiTheme="minorHAnsi" w:hAnsiTheme="minorHAnsi" w:cstheme="minorHAnsi"/>
        </w:rPr>
        <w:t>u</w:t>
      </w:r>
      <w:r w:rsidRPr="0069132B">
        <w:rPr>
          <w:rFonts w:asciiTheme="minorHAnsi" w:hAnsiTheme="minorHAnsi" w:cstheme="minorHAnsi"/>
        </w:rPr>
        <w:t>mprir as normas técnicas e administrativas</w:t>
      </w:r>
      <w:r w:rsidR="009421E5" w:rsidRPr="0069132B">
        <w:rPr>
          <w:rFonts w:asciiTheme="minorHAnsi" w:hAnsiTheme="minorHAnsi" w:cstheme="minorHAnsi"/>
        </w:rPr>
        <w:t xml:space="preserve"> emanadas do Ministério da Saúde;</w:t>
      </w:r>
    </w:p>
    <w:p w14:paraId="2EC64252" w14:textId="77777777" w:rsidR="009421E5" w:rsidRPr="0069132B" w:rsidRDefault="009421E5" w:rsidP="00F4432D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 w:rsidRPr="0069132B">
        <w:rPr>
          <w:rFonts w:asciiTheme="minorHAnsi" w:hAnsiTheme="minorHAnsi" w:cstheme="minorHAnsi"/>
        </w:rPr>
        <w:t>É de responsabilidade exclusiva e integral do Contratado a utilização de pessoal para a execução do objeto deste termo, incluídos em encargos trabalhistas, previdenciários, sociais, fiscais e comerciais, resultantes de vínculo empregatício;</w:t>
      </w:r>
    </w:p>
    <w:p w14:paraId="06EB02F5" w14:textId="77777777" w:rsidR="009421E5" w:rsidRPr="0069132B" w:rsidRDefault="009421E5" w:rsidP="00F4432D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 w:rsidRPr="0069132B">
        <w:rPr>
          <w:rFonts w:asciiTheme="minorHAnsi" w:hAnsiTheme="minorHAnsi" w:cstheme="minorHAnsi"/>
        </w:rPr>
        <w:t>O Contratado facilitará os trabalhos de acompanhamento e fiscalização exercidos pela Secretaria de Saúde e prestará todos os esclarecimentos que lhe fores solicitados pelos serviços desta;</w:t>
      </w:r>
    </w:p>
    <w:p w14:paraId="00DD2934" w14:textId="77777777" w:rsidR="009421E5" w:rsidRPr="0069132B" w:rsidRDefault="009421E5" w:rsidP="009421E5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 w:rsidRPr="0069132B">
        <w:rPr>
          <w:rFonts w:asciiTheme="minorHAnsi" w:hAnsiTheme="minorHAnsi" w:cstheme="minorHAnsi"/>
        </w:rPr>
        <w:t xml:space="preserve"> O Contratado é responsável pela indenização de dano causado ao paciente, aos órgãos do SUS e a terceiros a eles vinculados, decorrentes da ação ou omissão voluntárias, ou de negligência, imperícia ou imprudência praticadas por seus empregados, profissionais ou preposto, ficando assegurado ao Contratado o direito de regresso;</w:t>
      </w:r>
    </w:p>
    <w:p w14:paraId="3F826C35" w14:textId="77777777" w:rsidR="009421E5" w:rsidRPr="0069132B" w:rsidRDefault="009421E5" w:rsidP="009421E5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 w:rsidRPr="0069132B">
        <w:rPr>
          <w:rFonts w:asciiTheme="minorHAnsi" w:hAnsiTheme="minorHAnsi" w:cstheme="minorHAnsi"/>
        </w:rPr>
        <w:t>A fiscalização ou o acompanhamento da execução do contrato não exclui, nem reduz a responsabilidade da contratada;</w:t>
      </w:r>
    </w:p>
    <w:p w14:paraId="097E0F91" w14:textId="77777777" w:rsidR="009421E5" w:rsidRPr="0069132B" w:rsidRDefault="009421E5" w:rsidP="00F4432D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 w:rsidRPr="0069132B">
        <w:rPr>
          <w:rFonts w:asciiTheme="minorHAnsi" w:hAnsiTheme="minorHAnsi" w:cstheme="minorHAnsi"/>
        </w:rPr>
        <w:t>Todos os documentos comprobatórios devem estar devidamente preenchidos de forma leg</w:t>
      </w:r>
      <w:r w:rsidR="00E11370" w:rsidRPr="0069132B">
        <w:rPr>
          <w:rFonts w:asciiTheme="minorHAnsi" w:hAnsiTheme="minorHAnsi" w:cstheme="minorHAnsi"/>
        </w:rPr>
        <w:t>ível e assinados;</w:t>
      </w:r>
    </w:p>
    <w:p w14:paraId="4427D23E" w14:textId="77777777" w:rsidR="00E11370" w:rsidRPr="0069132B" w:rsidRDefault="00E11370" w:rsidP="00F4432D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 w:rsidRPr="0069132B">
        <w:rPr>
          <w:rFonts w:asciiTheme="minorHAnsi" w:hAnsiTheme="minorHAnsi" w:cstheme="minorHAnsi"/>
        </w:rPr>
        <w:lastRenderedPageBreak/>
        <w:t>É reservado ao CONTRATANTE, mediante análise técnica e administrativa, o direito de glosa total ou parcialmente, nos procedimentos apresentados, em desacordo com as disposições contidas no Termo de Referência;</w:t>
      </w:r>
    </w:p>
    <w:p w14:paraId="46B96093" w14:textId="77777777" w:rsidR="00E11370" w:rsidRPr="0069132B" w:rsidRDefault="00E11370" w:rsidP="00F4432D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 w:rsidRPr="0069132B">
        <w:rPr>
          <w:rFonts w:asciiTheme="minorHAnsi" w:hAnsiTheme="minorHAnsi" w:cstheme="minorHAnsi"/>
        </w:rPr>
        <w:t>A empresa é obrigada a fornecer aos empregados, gratuitamente, EPIs adequados a necessidade – NR6;</w:t>
      </w:r>
    </w:p>
    <w:p w14:paraId="50BACF41" w14:textId="77777777" w:rsidR="00E11370" w:rsidRPr="0069132B" w:rsidRDefault="00E11370" w:rsidP="00F4432D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 w:rsidRPr="0069132B">
        <w:rPr>
          <w:rFonts w:asciiTheme="minorHAnsi" w:hAnsiTheme="minorHAnsi" w:cstheme="minorHAnsi"/>
        </w:rPr>
        <w:t>Manter durante a execução do contrato as mesmas condições de habilitação e qualificação exigidas na licitação.</w:t>
      </w:r>
    </w:p>
    <w:p w14:paraId="29ADC103" w14:textId="77777777" w:rsidR="00CA10A5" w:rsidRPr="0069132B" w:rsidRDefault="00A00E5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9132B">
        <w:rPr>
          <w:rFonts w:asciiTheme="minorHAnsi" w:hAnsiTheme="minorHAnsi" w:cstheme="minorHAnsi"/>
          <w:b/>
          <w:color w:val="000000"/>
          <w:sz w:val="22"/>
          <w:szCs w:val="22"/>
        </w:rPr>
        <w:t>10. OBRIGAÇÕES DO CONTRATANTE:</w:t>
      </w:r>
    </w:p>
    <w:p w14:paraId="09D2661C" w14:textId="77777777" w:rsidR="00CA10A5" w:rsidRPr="0069132B" w:rsidRDefault="00CA10A5">
      <w:pPr>
        <w:spacing w:line="276" w:lineRule="auto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7A407BA" w14:textId="77777777" w:rsidR="00CA10A5" w:rsidRPr="0069132B" w:rsidRDefault="00A00E5D" w:rsidP="00E1262A">
      <w:pPr>
        <w:pStyle w:val="PargrafodaLista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69132B">
        <w:rPr>
          <w:rFonts w:asciiTheme="minorHAnsi" w:hAnsiTheme="minorHAnsi" w:cstheme="minorHAnsi"/>
          <w:color w:val="000000"/>
          <w:lang w:eastAsia="pt-BR"/>
        </w:rPr>
        <w:t>Acompanhar e fiscalizar a execução do contrato por representante(s) especialmente designado(s), nos termos do art. 117 da Lei nº 14.133/2021;</w:t>
      </w:r>
    </w:p>
    <w:p w14:paraId="1AC95652" w14:textId="77777777" w:rsidR="00CA10A5" w:rsidRPr="0069132B" w:rsidRDefault="00A00E5D" w:rsidP="00E1262A">
      <w:pPr>
        <w:pStyle w:val="PargrafodaLista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69132B">
        <w:rPr>
          <w:rFonts w:asciiTheme="minorHAnsi" w:hAnsiTheme="minorHAnsi" w:cstheme="minorHAnsi"/>
          <w:color w:val="000000"/>
          <w:lang w:eastAsia="pt-BR"/>
        </w:rPr>
        <w:t>Rejeitar, no todo ou em parte, produto/serviço em desacordo com este Termo de Referência;</w:t>
      </w:r>
    </w:p>
    <w:p w14:paraId="390142E9" w14:textId="77777777" w:rsidR="00CA10A5" w:rsidRPr="0069132B" w:rsidRDefault="00A00E5D" w:rsidP="00E1262A">
      <w:pPr>
        <w:pStyle w:val="PargrafodaLista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69132B">
        <w:rPr>
          <w:rFonts w:asciiTheme="minorHAnsi" w:hAnsiTheme="minorHAnsi" w:cstheme="minorHAnsi"/>
          <w:color w:val="000000"/>
          <w:lang w:eastAsia="pt-BR"/>
        </w:rPr>
        <w:t>Realizar o pagamento ao contrato, na forma e no prazo pactuado;</w:t>
      </w:r>
    </w:p>
    <w:p w14:paraId="0070A430" w14:textId="77777777" w:rsidR="00CA10A5" w:rsidRPr="0069132B" w:rsidRDefault="00A00E5D" w:rsidP="00E1262A">
      <w:pPr>
        <w:pStyle w:val="PargrafodaLista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69132B">
        <w:rPr>
          <w:rFonts w:asciiTheme="minorHAnsi" w:hAnsiTheme="minorHAnsi" w:cstheme="minorHAnsi"/>
          <w:color w:val="000000"/>
          <w:lang w:eastAsia="pt-BR"/>
        </w:rPr>
        <w:t xml:space="preserve">Proporcionar todas as condições necessárias ao bom andamento da entrega/execução do objeto; </w:t>
      </w:r>
    </w:p>
    <w:p w14:paraId="7C577A1C" w14:textId="77777777" w:rsidR="00CA10A5" w:rsidRPr="0069132B" w:rsidRDefault="00A00E5D" w:rsidP="00E1262A">
      <w:pPr>
        <w:pStyle w:val="PargrafodaLista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69132B">
        <w:rPr>
          <w:rFonts w:asciiTheme="minorHAnsi" w:hAnsiTheme="minorHAnsi" w:cstheme="minorHAnsi"/>
          <w:color w:val="000000"/>
          <w:lang w:eastAsia="pt-BR"/>
        </w:rPr>
        <w:t>Notificar, por escrito, à contratada, ocorrência de eventuais imperfeições no curso da entrega/execução do objeto, fixando prazo para a sua correção;</w:t>
      </w:r>
    </w:p>
    <w:p w14:paraId="42F4789D" w14:textId="77777777" w:rsidR="00CA10A5" w:rsidRPr="0069132B" w:rsidRDefault="00A00E5D" w:rsidP="00E1262A">
      <w:pPr>
        <w:pStyle w:val="PargrafodaLista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69132B">
        <w:rPr>
          <w:rFonts w:asciiTheme="minorHAnsi" w:hAnsiTheme="minorHAnsi" w:cstheme="minorHAnsi"/>
          <w:color w:val="000000"/>
          <w:lang w:eastAsia="pt-BR"/>
        </w:rPr>
        <w:t>Notificar, por escrito, à contratada, a disposição de aplicação de eventuais penalidades, garantido o contraditório e a ampla defesa.</w:t>
      </w:r>
    </w:p>
    <w:p w14:paraId="37C3E864" w14:textId="77777777" w:rsidR="00CA10A5" w:rsidRPr="0069132B" w:rsidRDefault="00A00E5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9132B">
        <w:rPr>
          <w:rStyle w:val="Textodocorpo20"/>
          <w:rFonts w:asciiTheme="minorHAnsi" w:hAnsiTheme="minorHAnsi" w:cstheme="minorHAnsi"/>
          <w:sz w:val="22"/>
          <w:szCs w:val="22"/>
          <w:u w:val="none"/>
        </w:rPr>
        <w:t>11. FISCALIZAÇÃO:</w:t>
      </w:r>
    </w:p>
    <w:p w14:paraId="71B7177F" w14:textId="77777777" w:rsidR="00CA10A5" w:rsidRPr="0069132B" w:rsidRDefault="00CA10A5">
      <w:pPr>
        <w:spacing w:line="276" w:lineRule="auto"/>
        <w:rPr>
          <w:rStyle w:val="Textodocorpo20"/>
          <w:rFonts w:asciiTheme="minorHAnsi" w:hAnsiTheme="minorHAnsi" w:cstheme="minorHAnsi"/>
          <w:sz w:val="22"/>
          <w:szCs w:val="22"/>
          <w:u w:val="none"/>
        </w:rPr>
      </w:pPr>
    </w:p>
    <w:p w14:paraId="180D54CE" w14:textId="77777777" w:rsidR="00CA10A5" w:rsidRPr="0069132B" w:rsidRDefault="00A00E5D" w:rsidP="00D751DF">
      <w:pPr>
        <w:pStyle w:val="Textodocorpo"/>
        <w:shd w:val="clear" w:color="auto" w:fill="auto"/>
        <w:spacing w:after="283" w:line="276" w:lineRule="auto"/>
        <w:ind w:left="20" w:right="40"/>
        <w:rPr>
          <w:rFonts w:asciiTheme="minorHAnsi" w:hAnsiTheme="minorHAnsi" w:cstheme="minorHAnsi"/>
          <w:sz w:val="22"/>
          <w:szCs w:val="22"/>
        </w:rPr>
      </w:pPr>
      <w:r w:rsidRPr="0069132B">
        <w:rPr>
          <w:rFonts w:asciiTheme="minorHAnsi" w:hAnsiTheme="minorHAnsi" w:cstheme="minorHAnsi"/>
          <w:sz w:val="22"/>
          <w:szCs w:val="22"/>
        </w:rPr>
        <w:t>A fiscalização do Contrato será exercida pela Contratante através de funcionário designado pela Secretaria de Saúde.</w:t>
      </w:r>
    </w:p>
    <w:p w14:paraId="527B2B71" w14:textId="77777777" w:rsidR="00E11370" w:rsidRDefault="00A00E5D">
      <w:pPr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69132B">
        <w:rPr>
          <w:rFonts w:asciiTheme="minorHAnsi" w:hAnsiTheme="minorHAnsi" w:cstheme="minorHAnsi"/>
          <w:b/>
          <w:color w:val="000000"/>
          <w:sz w:val="22"/>
          <w:szCs w:val="22"/>
        </w:rPr>
        <w:t>12. EXIGÊNCIA DE DOCUMENTAÇÃO OBRIGATÓRIA:</w:t>
      </w:r>
    </w:p>
    <w:p w14:paraId="5A3E6843" w14:textId="77777777" w:rsidR="00E1262A" w:rsidRPr="00414D69" w:rsidRDefault="00E1262A" w:rsidP="00E1262A">
      <w:pPr>
        <w:pStyle w:val="PargrafodaLista"/>
        <w:numPr>
          <w:ilvl w:val="0"/>
          <w:numId w:val="5"/>
        </w:numPr>
        <w:spacing w:before="240" w:line="360" w:lineRule="auto"/>
        <w:jc w:val="both"/>
        <w:rPr>
          <w:rFonts w:asciiTheme="minorHAnsi" w:hAnsiTheme="minorHAnsi" w:cstheme="minorHAnsi"/>
          <w:color w:val="000000"/>
          <w:lang w:eastAsia="pt-BR"/>
        </w:rPr>
      </w:pPr>
      <w:r w:rsidRPr="00414D69">
        <w:rPr>
          <w:rFonts w:asciiTheme="minorHAnsi" w:hAnsiTheme="minorHAnsi" w:cstheme="minorHAnsi"/>
          <w:color w:val="000000"/>
          <w:lang w:eastAsia="pt-BR"/>
        </w:rPr>
        <w:t xml:space="preserve">Registro da licitante e de seu </w:t>
      </w:r>
      <w:r w:rsidR="00576A27" w:rsidRPr="00414D69">
        <w:rPr>
          <w:rFonts w:asciiTheme="minorHAnsi" w:hAnsiTheme="minorHAnsi" w:cstheme="minorHAnsi"/>
          <w:color w:val="000000"/>
          <w:lang w:eastAsia="pt-BR"/>
        </w:rPr>
        <w:t>responsável</w:t>
      </w:r>
      <w:r w:rsidRPr="00414D69">
        <w:rPr>
          <w:rFonts w:asciiTheme="minorHAnsi" w:hAnsiTheme="minorHAnsi" w:cstheme="minorHAnsi"/>
          <w:color w:val="000000"/>
          <w:lang w:eastAsia="pt-BR"/>
        </w:rPr>
        <w:t xml:space="preserve"> técnico no Conselho Regional de Enfermagem (COREN);</w:t>
      </w:r>
    </w:p>
    <w:p w14:paraId="2732C6DB" w14:textId="77777777" w:rsidR="00E1262A" w:rsidRPr="00414D69" w:rsidRDefault="00E1262A" w:rsidP="00E1262A">
      <w:pPr>
        <w:pStyle w:val="PargrafodaLista"/>
        <w:numPr>
          <w:ilvl w:val="0"/>
          <w:numId w:val="5"/>
        </w:numPr>
        <w:spacing w:before="240" w:line="360" w:lineRule="auto"/>
        <w:jc w:val="both"/>
        <w:rPr>
          <w:rFonts w:asciiTheme="minorHAnsi" w:hAnsiTheme="minorHAnsi" w:cstheme="minorHAnsi"/>
          <w:color w:val="000000"/>
          <w:lang w:eastAsia="pt-BR"/>
        </w:rPr>
      </w:pPr>
      <w:r w:rsidRPr="00414D69">
        <w:rPr>
          <w:rFonts w:asciiTheme="minorHAnsi" w:hAnsiTheme="minorHAnsi" w:cstheme="minorHAnsi"/>
          <w:color w:val="000000"/>
          <w:lang w:eastAsia="pt-BR"/>
        </w:rPr>
        <w:t>Inscrição da licitante no CNES-Cadastro Nacional de Estabelecimento de Saúde, conforme portaria nº 1.646 de 02 de outubro de 2015;</w:t>
      </w:r>
    </w:p>
    <w:p w14:paraId="62038457" w14:textId="77777777" w:rsidR="00E1262A" w:rsidRPr="00414D69" w:rsidRDefault="00E1262A" w:rsidP="00E1262A">
      <w:pPr>
        <w:pStyle w:val="PargrafodaLista"/>
        <w:numPr>
          <w:ilvl w:val="0"/>
          <w:numId w:val="5"/>
        </w:numPr>
        <w:spacing w:before="240" w:line="360" w:lineRule="auto"/>
        <w:jc w:val="both"/>
        <w:rPr>
          <w:rFonts w:asciiTheme="minorHAnsi" w:hAnsiTheme="minorHAnsi" w:cstheme="minorHAnsi"/>
          <w:color w:val="000000"/>
          <w:lang w:eastAsia="pt-BR"/>
        </w:rPr>
      </w:pPr>
      <w:r w:rsidRPr="00414D69">
        <w:rPr>
          <w:rFonts w:asciiTheme="minorHAnsi" w:hAnsiTheme="minorHAnsi" w:cstheme="minorHAnsi"/>
          <w:color w:val="000000"/>
          <w:lang w:eastAsia="pt-BR"/>
        </w:rPr>
        <w:t xml:space="preserve">Registro ou Inscrição de pessoa </w:t>
      </w:r>
      <w:r w:rsidR="00576A27" w:rsidRPr="00414D69">
        <w:rPr>
          <w:rFonts w:asciiTheme="minorHAnsi" w:hAnsiTheme="minorHAnsi" w:cstheme="minorHAnsi"/>
          <w:color w:val="000000"/>
          <w:lang w:eastAsia="pt-BR"/>
        </w:rPr>
        <w:t>jurídica</w:t>
      </w:r>
      <w:r w:rsidRPr="00414D69">
        <w:rPr>
          <w:rFonts w:asciiTheme="minorHAnsi" w:hAnsiTheme="minorHAnsi" w:cstheme="minorHAnsi"/>
          <w:color w:val="000000"/>
          <w:lang w:eastAsia="pt-BR"/>
        </w:rPr>
        <w:t xml:space="preserve"> no Conselho Regional de Medicina (CRM). em plena validade, com indicação do objeto social compatível com o objeto desta contratação;</w:t>
      </w:r>
    </w:p>
    <w:p w14:paraId="3BF8F411" w14:textId="77777777" w:rsidR="00576A27" w:rsidRPr="00576A27" w:rsidRDefault="00576A27" w:rsidP="00576A2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4B6A">
        <w:rPr>
          <w:rFonts w:ascii="Arial" w:hAnsi="Arial" w:cs="Arial"/>
          <w:sz w:val="22"/>
          <w:szCs w:val="22"/>
        </w:rPr>
        <w:t>Indicação da equipe técnica adequada e habilitada legalmente, relação do corpo clínico dos profissionais de saúde e especialidade, indicando os números dos registros nos respectivos Conselhos disponível para a realização do objeto, que deverá ser apresentada somente pela empresa vencedora na assinatura do contrato;</w:t>
      </w:r>
    </w:p>
    <w:p w14:paraId="58B810AF" w14:textId="77777777" w:rsidR="00E1262A" w:rsidRPr="00414D69" w:rsidRDefault="00E1262A" w:rsidP="00E1262A">
      <w:pPr>
        <w:pStyle w:val="PargrafodaLista"/>
        <w:numPr>
          <w:ilvl w:val="0"/>
          <w:numId w:val="5"/>
        </w:numPr>
        <w:spacing w:before="240" w:line="360" w:lineRule="auto"/>
        <w:jc w:val="both"/>
        <w:rPr>
          <w:rFonts w:asciiTheme="minorHAnsi" w:hAnsiTheme="minorHAnsi" w:cstheme="minorHAnsi"/>
          <w:color w:val="000000"/>
          <w:lang w:eastAsia="pt-BR"/>
        </w:rPr>
      </w:pPr>
      <w:r w:rsidRPr="00414D69">
        <w:rPr>
          <w:rFonts w:asciiTheme="minorHAnsi" w:hAnsiTheme="minorHAnsi" w:cstheme="minorHAnsi"/>
          <w:color w:val="000000"/>
          <w:lang w:eastAsia="pt-BR"/>
        </w:rPr>
        <w:lastRenderedPageBreak/>
        <w:t>Um ou mais atestado(s) e/ou declaração(</w:t>
      </w:r>
      <w:proofErr w:type="spellStart"/>
      <w:r w:rsidRPr="00414D69">
        <w:rPr>
          <w:rFonts w:asciiTheme="minorHAnsi" w:hAnsiTheme="minorHAnsi" w:cstheme="minorHAnsi"/>
          <w:color w:val="000000"/>
          <w:lang w:eastAsia="pt-BR"/>
        </w:rPr>
        <w:t>ões</w:t>
      </w:r>
      <w:proofErr w:type="spellEnd"/>
      <w:r w:rsidRPr="00414D69">
        <w:rPr>
          <w:rFonts w:asciiTheme="minorHAnsi" w:hAnsiTheme="minorHAnsi" w:cstheme="minorHAnsi"/>
          <w:color w:val="000000"/>
          <w:lang w:eastAsia="pt-BR"/>
        </w:rPr>
        <w:t xml:space="preserve">) de capacidade técnica, expedido(s) por pessoa(s) jurídica(s) de direito público ou privado, em nome da licitante, que comprove(m), aptidão para desempenho de atividade pertinente e </w:t>
      </w:r>
      <w:proofErr w:type="spellStart"/>
      <w:r w:rsidRPr="00414D69">
        <w:rPr>
          <w:rFonts w:asciiTheme="minorHAnsi" w:hAnsiTheme="minorHAnsi" w:cstheme="minorHAnsi"/>
          <w:color w:val="000000"/>
          <w:lang w:eastAsia="pt-BR"/>
        </w:rPr>
        <w:t>compativel</w:t>
      </w:r>
      <w:proofErr w:type="spellEnd"/>
      <w:r w:rsidRPr="00414D69">
        <w:rPr>
          <w:rFonts w:asciiTheme="minorHAnsi" w:hAnsiTheme="minorHAnsi" w:cstheme="minorHAnsi"/>
          <w:color w:val="000000"/>
          <w:lang w:eastAsia="pt-BR"/>
        </w:rPr>
        <w:t xml:space="preserve"> em </w:t>
      </w:r>
      <w:proofErr w:type="spellStart"/>
      <w:r w:rsidRPr="00414D69">
        <w:rPr>
          <w:rFonts w:asciiTheme="minorHAnsi" w:hAnsiTheme="minorHAnsi" w:cstheme="minorHAnsi"/>
          <w:color w:val="000000"/>
          <w:lang w:eastAsia="pt-BR"/>
        </w:rPr>
        <w:t>caracteristicas</w:t>
      </w:r>
      <w:proofErr w:type="spellEnd"/>
      <w:r w:rsidRPr="00414D69">
        <w:rPr>
          <w:rFonts w:asciiTheme="minorHAnsi" w:hAnsiTheme="minorHAnsi" w:cstheme="minorHAnsi"/>
          <w:color w:val="000000"/>
          <w:lang w:eastAsia="pt-BR"/>
        </w:rPr>
        <w:t xml:space="preserve"> e quantidades com o objeto desta licitação:</w:t>
      </w:r>
    </w:p>
    <w:p w14:paraId="2864E19E" w14:textId="77777777" w:rsidR="00E1262A" w:rsidRPr="0069132B" w:rsidRDefault="00E1262A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41302E49" w14:textId="77777777" w:rsidR="0069132B" w:rsidRPr="0069132B" w:rsidRDefault="0069132B" w:rsidP="0069132B">
      <w:pPr>
        <w:pStyle w:val="Textodocorpo"/>
        <w:spacing w:after="283" w:line="276" w:lineRule="auto"/>
        <w:ind w:right="40"/>
        <w:rPr>
          <w:rFonts w:asciiTheme="minorHAnsi" w:eastAsia="Times New Roman" w:hAnsiTheme="minorHAnsi" w:cstheme="minorHAnsi"/>
          <w:b/>
          <w:color w:val="000000"/>
          <w:sz w:val="22"/>
          <w:szCs w:val="22"/>
        </w:rPr>
      </w:pPr>
      <w:r w:rsidRPr="0069132B">
        <w:rPr>
          <w:rFonts w:asciiTheme="minorHAnsi" w:eastAsia="Times New Roman" w:hAnsiTheme="minorHAnsi" w:cstheme="minorHAnsi"/>
          <w:b/>
          <w:color w:val="000000"/>
          <w:sz w:val="22"/>
          <w:szCs w:val="22"/>
        </w:rPr>
        <w:t>13. RESCISÃO CONTRATUAL:</w:t>
      </w:r>
    </w:p>
    <w:p w14:paraId="706C6FB9" w14:textId="77777777" w:rsidR="0069132B" w:rsidRPr="0069132B" w:rsidRDefault="0069132B" w:rsidP="0069132B">
      <w:pPr>
        <w:pStyle w:val="Textodocorpo"/>
        <w:spacing w:after="283" w:line="276" w:lineRule="auto"/>
        <w:ind w:right="40"/>
        <w:rPr>
          <w:rFonts w:asciiTheme="minorHAnsi" w:hAnsiTheme="minorHAnsi" w:cstheme="minorHAnsi"/>
          <w:sz w:val="22"/>
          <w:szCs w:val="22"/>
        </w:rPr>
      </w:pPr>
      <w:r w:rsidRPr="0069132B">
        <w:rPr>
          <w:rFonts w:asciiTheme="minorHAnsi" w:hAnsiTheme="minorHAnsi" w:cstheme="minorHAnsi"/>
          <w:sz w:val="22"/>
          <w:szCs w:val="22"/>
        </w:rPr>
        <w:t>Além de outras hipóteses expressamente previstas legalmente, garantida a prévia defesa, constituem motivos para a rescisão do Contrato:</w:t>
      </w:r>
    </w:p>
    <w:p w14:paraId="0B06F7CF" w14:textId="77777777" w:rsidR="0069132B" w:rsidRPr="0069132B" w:rsidRDefault="0069132B" w:rsidP="0069132B">
      <w:pPr>
        <w:pStyle w:val="PargrafodaLista"/>
        <w:spacing w:line="360" w:lineRule="auto"/>
        <w:jc w:val="both"/>
        <w:rPr>
          <w:rFonts w:asciiTheme="minorHAnsi" w:hAnsiTheme="minorHAnsi" w:cstheme="minorHAnsi"/>
          <w:color w:val="000000"/>
          <w:lang w:eastAsia="pt-BR"/>
        </w:rPr>
      </w:pPr>
      <w:r w:rsidRPr="0069132B">
        <w:rPr>
          <w:rFonts w:asciiTheme="minorHAnsi" w:hAnsiTheme="minorHAnsi" w:cstheme="minorHAnsi"/>
          <w:color w:val="000000"/>
          <w:lang w:eastAsia="pt-BR"/>
        </w:rPr>
        <w:t>a) Não cumprimento ou cumprimento irregular das cláusulas contratuais;</w:t>
      </w:r>
    </w:p>
    <w:p w14:paraId="255D6D62" w14:textId="77777777" w:rsidR="0069132B" w:rsidRPr="0069132B" w:rsidRDefault="0069132B" w:rsidP="0069132B">
      <w:pPr>
        <w:pStyle w:val="PargrafodaLista"/>
        <w:spacing w:line="360" w:lineRule="auto"/>
        <w:jc w:val="both"/>
        <w:rPr>
          <w:rFonts w:asciiTheme="minorHAnsi" w:hAnsiTheme="minorHAnsi" w:cstheme="minorHAnsi"/>
          <w:color w:val="000000"/>
          <w:lang w:eastAsia="pt-BR"/>
        </w:rPr>
      </w:pPr>
      <w:r w:rsidRPr="0069132B">
        <w:rPr>
          <w:rFonts w:asciiTheme="minorHAnsi" w:hAnsiTheme="minorHAnsi" w:cstheme="minorHAnsi"/>
          <w:color w:val="000000"/>
          <w:lang w:eastAsia="pt-BR"/>
        </w:rPr>
        <w:t>b) Atraso injustificado no início do serviço e, ainda, a paralisação sem justa causa e prévia comunicação à Secretaria de Saúde;</w:t>
      </w:r>
    </w:p>
    <w:p w14:paraId="0C3A1063" w14:textId="77777777" w:rsidR="0069132B" w:rsidRPr="0069132B" w:rsidRDefault="0069132B" w:rsidP="0069132B">
      <w:pPr>
        <w:pStyle w:val="PargrafodaLista"/>
        <w:spacing w:line="360" w:lineRule="auto"/>
        <w:jc w:val="both"/>
        <w:rPr>
          <w:rFonts w:asciiTheme="minorHAnsi" w:hAnsiTheme="minorHAnsi" w:cstheme="minorHAnsi"/>
          <w:color w:val="000000"/>
          <w:lang w:eastAsia="pt-BR"/>
        </w:rPr>
      </w:pPr>
      <w:r w:rsidRPr="0069132B">
        <w:rPr>
          <w:rFonts w:asciiTheme="minorHAnsi" w:hAnsiTheme="minorHAnsi" w:cstheme="minorHAnsi"/>
          <w:color w:val="000000"/>
          <w:lang w:eastAsia="pt-BR"/>
        </w:rPr>
        <w:t>c) Desatendimento das determinações regulares da autoridade designada para acompanhar e fiscalizar a sua execução, assim como as de seus superiores;</w:t>
      </w:r>
    </w:p>
    <w:p w14:paraId="2A9359E4" w14:textId="77777777" w:rsidR="0069132B" w:rsidRPr="0069132B" w:rsidRDefault="0069132B" w:rsidP="0069132B">
      <w:pPr>
        <w:pStyle w:val="PargrafodaLista"/>
        <w:spacing w:line="360" w:lineRule="auto"/>
        <w:jc w:val="both"/>
        <w:rPr>
          <w:rFonts w:asciiTheme="minorHAnsi" w:hAnsiTheme="minorHAnsi" w:cstheme="minorHAnsi"/>
          <w:color w:val="000000"/>
          <w:lang w:eastAsia="pt-BR"/>
        </w:rPr>
      </w:pPr>
      <w:r w:rsidRPr="0069132B">
        <w:rPr>
          <w:rFonts w:asciiTheme="minorHAnsi" w:hAnsiTheme="minorHAnsi" w:cstheme="minorHAnsi"/>
          <w:color w:val="000000"/>
          <w:lang w:eastAsia="pt-BR"/>
        </w:rPr>
        <w:t>d) O cometimento reiterado de faltas na sua execução;</w:t>
      </w:r>
    </w:p>
    <w:p w14:paraId="71EC54F2" w14:textId="77777777" w:rsidR="0069132B" w:rsidRPr="0069132B" w:rsidRDefault="0069132B" w:rsidP="0069132B">
      <w:pPr>
        <w:pStyle w:val="PargrafodaLista"/>
        <w:spacing w:line="360" w:lineRule="auto"/>
        <w:jc w:val="both"/>
        <w:rPr>
          <w:rFonts w:asciiTheme="minorHAnsi" w:hAnsiTheme="minorHAnsi" w:cstheme="minorHAnsi"/>
          <w:color w:val="000000"/>
          <w:lang w:eastAsia="pt-BR"/>
        </w:rPr>
      </w:pPr>
      <w:r w:rsidRPr="0069132B">
        <w:rPr>
          <w:rFonts w:asciiTheme="minorHAnsi" w:hAnsiTheme="minorHAnsi" w:cstheme="minorHAnsi"/>
          <w:color w:val="000000"/>
          <w:lang w:eastAsia="pt-BR"/>
        </w:rPr>
        <w:t>e) A decretação de falência ou a dissolução da sociedade;</w:t>
      </w:r>
    </w:p>
    <w:p w14:paraId="1283AEF2" w14:textId="77777777" w:rsidR="0069132B" w:rsidRPr="0069132B" w:rsidRDefault="0069132B" w:rsidP="0069132B">
      <w:pPr>
        <w:pStyle w:val="PargrafodaLista"/>
        <w:spacing w:line="360" w:lineRule="auto"/>
        <w:jc w:val="both"/>
        <w:rPr>
          <w:rFonts w:asciiTheme="minorHAnsi" w:hAnsiTheme="minorHAnsi" w:cstheme="minorHAnsi"/>
          <w:color w:val="000000"/>
          <w:lang w:eastAsia="pt-BR"/>
        </w:rPr>
      </w:pPr>
      <w:r w:rsidRPr="0069132B">
        <w:rPr>
          <w:rFonts w:asciiTheme="minorHAnsi" w:hAnsiTheme="minorHAnsi" w:cstheme="minorHAnsi"/>
          <w:color w:val="000000"/>
          <w:lang w:eastAsia="pt-BR"/>
        </w:rPr>
        <w:t xml:space="preserve">f) A ocorrência de caso fortuito ou de força maior, regularmente comprovado e impeditivo da execução do objeto do contrato; </w:t>
      </w:r>
    </w:p>
    <w:p w14:paraId="60DB2419" w14:textId="77777777" w:rsidR="0069132B" w:rsidRPr="0069132B" w:rsidRDefault="0069132B" w:rsidP="0069132B">
      <w:pPr>
        <w:pStyle w:val="PargrafodaLista"/>
        <w:spacing w:line="360" w:lineRule="auto"/>
        <w:jc w:val="both"/>
        <w:rPr>
          <w:rFonts w:asciiTheme="minorHAnsi" w:hAnsiTheme="minorHAnsi" w:cstheme="minorHAnsi"/>
          <w:color w:val="000000"/>
          <w:lang w:eastAsia="pt-BR"/>
        </w:rPr>
      </w:pPr>
      <w:r w:rsidRPr="0069132B">
        <w:rPr>
          <w:rFonts w:asciiTheme="minorHAnsi" w:hAnsiTheme="minorHAnsi" w:cstheme="minorHAnsi"/>
          <w:color w:val="000000"/>
          <w:lang w:eastAsia="pt-BR"/>
        </w:rPr>
        <w:t>g) A subcontratação, cessão ou transferência parcial ou total do objeto do Contrato a ser firmado.</w:t>
      </w:r>
    </w:p>
    <w:p w14:paraId="5204B709" w14:textId="77777777" w:rsidR="0069132B" w:rsidRPr="0069132B" w:rsidRDefault="0069132B" w:rsidP="0069132B">
      <w:pPr>
        <w:pStyle w:val="PargrafodaLista"/>
        <w:spacing w:line="360" w:lineRule="auto"/>
        <w:jc w:val="both"/>
        <w:rPr>
          <w:rFonts w:asciiTheme="minorHAnsi" w:hAnsiTheme="minorHAnsi" w:cstheme="minorHAnsi"/>
          <w:color w:val="000000"/>
          <w:lang w:eastAsia="pt-BR"/>
        </w:rPr>
      </w:pPr>
    </w:p>
    <w:p w14:paraId="19EEB9F3" w14:textId="77777777" w:rsidR="0069132B" w:rsidRPr="0069132B" w:rsidRDefault="0069132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6606568" w14:textId="77777777" w:rsidR="0069132B" w:rsidRPr="0069132B" w:rsidRDefault="0069132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B1F4795" w14:textId="77777777" w:rsidR="0069132B" w:rsidRPr="0069132B" w:rsidRDefault="0069132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A0A0243" w14:textId="77777777" w:rsidR="0069132B" w:rsidRPr="0069132B" w:rsidRDefault="0069132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D0583CD" w14:textId="77777777" w:rsidR="0069132B" w:rsidRPr="0069132B" w:rsidRDefault="0069132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79E49E8" w14:textId="77777777" w:rsidR="0069132B" w:rsidRPr="0069132B" w:rsidRDefault="0069132B">
      <w:pPr>
        <w:jc w:val="center"/>
        <w:rPr>
          <w:rFonts w:asciiTheme="minorHAnsi" w:hAnsiTheme="minorHAnsi" w:cstheme="minorHAnsi"/>
          <w:sz w:val="22"/>
          <w:szCs w:val="22"/>
        </w:rPr>
      </w:pPr>
      <w:r w:rsidRPr="0069132B">
        <w:rPr>
          <w:rFonts w:asciiTheme="minorHAnsi" w:hAnsiTheme="minorHAnsi" w:cstheme="minorHAnsi"/>
          <w:sz w:val="22"/>
          <w:szCs w:val="22"/>
        </w:rPr>
        <w:t>___</w:t>
      </w:r>
      <w:r w:rsidR="00F97EB3">
        <w:rPr>
          <w:rFonts w:asciiTheme="minorHAnsi" w:hAnsiTheme="minorHAnsi" w:cstheme="minorHAnsi"/>
          <w:sz w:val="22"/>
          <w:szCs w:val="22"/>
        </w:rPr>
        <w:t>________________</w:t>
      </w:r>
      <w:r w:rsidRPr="0069132B">
        <w:rPr>
          <w:rFonts w:asciiTheme="minorHAnsi" w:hAnsiTheme="minorHAnsi" w:cstheme="minorHAnsi"/>
          <w:sz w:val="22"/>
          <w:szCs w:val="22"/>
        </w:rPr>
        <w:t>_____________________</w:t>
      </w:r>
    </w:p>
    <w:p w14:paraId="4E861B7A" w14:textId="77777777" w:rsidR="00675446" w:rsidRPr="00993210" w:rsidRDefault="00F97EB3" w:rsidP="00675446">
      <w:pPr>
        <w:tabs>
          <w:tab w:val="left" w:pos="3825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93210">
        <w:rPr>
          <w:rFonts w:asciiTheme="minorHAnsi" w:hAnsiTheme="minorHAnsi" w:cstheme="minorHAnsi"/>
          <w:b/>
          <w:sz w:val="22"/>
          <w:szCs w:val="22"/>
        </w:rPr>
        <w:t>Fabiola Heck</w:t>
      </w:r>
    </w:p>
    <w:p w14:paraId="09D8FB21" w14:textId="77777777" w:rsidR="00675446" w:rsidRPr="00993210" w:rsidRDefault="00F97EB3" w:rsidP="00675446">
      <w:pPr>
        <w:tabs>
          <w:tab w:val="left" w:pos="3825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993210">
        <w:rPr>
          <w:rFonts w:asciiTheme="minorHAnsi" w:hAnsiTheme="minorHAnsi" w:cstheme="minorHAnsi"/>
          <w:sz w:val="22"/>
          <w:szCs w:val="22"/>
        </w:rPr>
        <w:t>Superintendente de Atenção à Saúde</w:t>
      </w:r>
      <w:r w:rsidR="00993210" w:rsidRPr="00993210">
        <w:rPr>
          <w:rFonts w:asciiTheme="minorHAnsi" w:hAnsiTheme="minorHAnsi" w:cstheme="minorHAnsi"/>
          <w:sz w:val="22"/>
          <w:szCs w:val="22"/>
        </w:rPr>
        <w:t xml:space="preserve"> - SAS</w:t>
      </w:r>
    </w:p>
    <w:p w14:paraId="6426D25D" w14:textId="77777777" w:rsidR="00675446" w:rsidRPr="00993210" w:rsidRDefault="00675446" w:rsidP="00675446">
      <w:pPr>
        <w:tabs>
          <w:tab w:val="left" w:pos="3825"/>
        </w:tabs>
        <w:jc w:val="center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  <w:r w:rsidRPr="00993210">
        <w:rPr>
          <w:rFonts w:asciiTheme="minorHAnsi" w:hAnsiTheme="minorHAnsi" w:cstheme="minorHAnsi"/>
          <w:sz w:val="22"/>
          <w:szCs w:val="22"/>
        </w:rPr>
        <w:t>Mat</w:t>
      </w:r>
      <w:r w:rsidR="00F97EB3" w:rsidRPr="00993210">
        <w:rPr>
          <w:rFonts w:asciiTheme="minorHAnsi" w:hAnsiTheme="minorHAnsi" w:cstheme="minorHAnsi"/>
          <w:sz w:val="22"/>
          <w:szCs w:val="22"/>
        </w:rPr>
        <w:t>rícula</w:t>
      </w:r>
      <w:r w:rsidRPr="00993210">
        <w:rPr>
          <w:rFonts w:asciiTheme="minorHAnsi" w:hAnsiTheme="minorHAnsi" w:cstheme="minorHAnsi"/>
          <w:sz w:val="22"/>
          <w:szCs w:val="22"/>
        </w:rPr>
        <w:t xml:space="preserve"> 11</w:t>
      </w:r>
      <w:r w:rsidR="00F97EB3" w:rsidRPr="00993210">
        <w:rPr>
          <w:rFonts w:asciiTheme="minorHAnsi" w:hAnsiTheme="minorHAnsi" w:cstheme="minorHAnsi"/>
          <w:sz w:val="22"/>
          <w:szCs w:val="22"/>
        </w:rPr>
        <w:t>59</w:t>
      </w:r>
    </w:p>
    <w:p w14:paraId="40612E86" w14:textId="77777777" w:rsidR="00CA10A5" w:rsidRPr="0069132B" w:rsidRDefault="00CA10A5">
      <w:pPr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sectPr w:rsidR="00CA10A5" w:rsidRPr="0069132B" w:rsidSect="00CA10A5">
      <w:headerReference w:type="default" r:id="rId8"/>
      <w:footerReference w:type="default" r:id="rId9"/>
      <w:pgSz w:w="11906" w:h="16838"/>
      <w:pgMar w:top="567" w:right="1134" w:bottom="567" w:left="1134" w:header="113" w:footer="227" w:gutter="0"/>
      <w:cols w:space="720"/>
      <w:formProt w:val="0"/>
      <w:docGrid w:linePitch="272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FD437" w14:textId="77777777" w:rsidR="006A65EB" w:rsidRDefault="006A65EB" w:rsidP="00CA10A5">
      <w:r>
        <w:separator/>
      </w:r>
    </w:p>
  </w:endnote>
  <w:endnote w:type="continuationSeparator" w:id="0">
    <w:p w14:paraId="372E34D7" w14:textId="77777777" w:rsidR="006A65EB" w:rsidRDefault="006A65EB" w:rsidP="00CA1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itstream Vera Sans"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04C68" w14:textId="77777777" w:rsidR="002B2F87" w:rsidRDefault="002B2F87">
    <w:pPr>
      <w:pStyle w:val="Rodap1"/>
      <w:jc w:val="center"/>
      <w:rPr>
        <w:rFonts w:ascii="Arial" w:hAnsi="Arial" w:cs="Arial"/>
        <w:color w:val="000000"/>
        <w:sz w:val="22"/>
        <w:szCs w:val="22"/>
      </w:rPr>
    </w:pPr>
  </w:p>
  <w:p w14:paraId="09CFEC3B" w14:textId="77777777" w:rsidR="002B2F87" w:rsidRDefault="002B2F87">
    <w:pPr>
      <w:pStyle w:val="Rodap1"/>
    </w:pPr>
  </w:p>
  <w:p w14:paraId="08A63AA0" w14:textId="77777777" w:rsidR="002B2F87" w:rsidRDefault="002B2F87">
    <w:pPr>
      <w:pStyle w:val="Rodap1"/>
      <w:jc w:val="center"/>
      <w:rPr>
        <w:rFonts w:ascii="Cambria" w:hAnsi="Cambria" w:cs="Arial"/>
        <w:i/>
        <w:sz w:val="24"/>
        <w:lang w:val="en-US"/>
      </w:rPr>
    </w:pPr>
  </w:p>
  <w:p w14:paraId="6C23BF86" w14:textId="77777777" w:rsidR="002B2F87" w:rsidRDefault="002B2F87">
    <w:pPr>
      <w:pStyle w:val="Rodap1"/>
      <w:rPr>
        <w:rFonts w:ascii="Cambria" w:hAnsi="Cambria" w:cs="Arial"/>
        <w:i/>
        <w:sz w:val="24"/>
        <w:lang w:val="en-US"/>
      </w:rPr>
    </w:pPr>
    <w:r>
      <w:rPr>
        <w:rFonts w:ascii="Cambria" w:hAnsi="Cambria" w:cs="Arial"/>
        <w:i/>
        <w:noProof/>
        <w:sz w:val="24"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370DCD3C" wp14:editId="278757E8">
              <wp:simplePos x="0" y="0"/>
              <wp:positionH relativeFrom="column">
                <wp:posOffset>-239926495</wp:posOffset>
              </wp:positionH>
              <wp:positionV relativeFrom="paragraph">
                <wp:posOffset>-31153100</wp:posOffset>
              </wp:positionV>
              <wp:extent cx="244417850" cy="30083125"/>
              <wp:effectExtent l="0" t="0" r="0" b="0"/>
              <wp:wrapNone/>
              <wp:docPr id="1" name="Forma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4417850" cy="30083125"/>
                      </a:xfrm>
                      <a:custGeom>
                        <a:avLst/>
                        <a:gdLst>
                          <a:gd name="T0" fmla="*/ 23581 w 678942"/>
                          <a:gd name="T1" fmla="*/ 18030 h 83567"/>
                          <a:gd name="T2" fmla="*/ 0 w 678942"/>
                          <a:gd name="T3" fmla="*/ 18030 h 83567"/>
                          <a:gd name="T4" fmla="*/ 0 w 678942"/>
                          <a:gd name="T5" fmla="*/ 0 h 83567"/>
                          <a:gd name="T6" fmla="*/ 23581 w 678942"/>
                          <a:gd name="T7" fmla="*/ 0 h 83567"/>
                          <a:gd name="T8" fmla="*/ 23581 w 678942"/>
                          <a:gd name="T9" fmla="*/ 18030 h 83567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678942" h="83567">
                            <a:moveTo>
                              <a:pt x="23581" y="18030"/>
                            </a:moveTo>
                            <a:lnTo>
                              <a:pt x="0" y="18030"/>
                            </a:lnTo>
                            <a:lnTo>
                              <a:pt x="0" y="0"/>
                            </a:lnTo>
                            <a:lnTo>
                              <a:pt x="23581" y="0"/>
                            </a:lnTo>
                            <a:lnTo>
                              <a:pt x="23581" y="18030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5F55AA" id="Forma3" o:spid="_x0000_s1026" style="position:absolute;margin-left:-18891.85pt;margin-top:-2453pt;width:19245.5pt;height:2368.75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678942,83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" o:allowincell="f" path="m23581,18030l,18030,,,23581,r,18030e" filled="f" stroked="f" strokecolor="#3465a4">
              <v:path o:connecttype="custom" o:connectlocs="8489116,6490585;0,6490585;0,0;8489116,0;8489116,6490585" o:connectangles="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8943E" w14:textId="77777777" w:rsidR="006A65EB" w:rsidRDefault="006A65EB" w:rsidP="00CA10A5">
      <w:r>
        <w:separator/>
      </w:r>
    </w:p>
  </w:footnote>
  <w:footnote w:type="continuationSeparator" w:id="0">
    <w:p w14:paraId="4E08B9DE" w14:textId="77777777" w:rsidR="006A65EB" w:rsidRDefault="006A65EB" w:rsidP="00CA1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BC8D2" w14:textId="77777777" w:rsidR="002B2F87" w:rsidRDefault="002B2F87">
    <w:pPr>
      <w:jc w:val="center"/>
      <w:rPr>
        <w:rFonts w:eastAsia="Calibri"/>
      </w:rPr>
    </w:pPr>
  </w:p>
  <w:p w14:paraId="5BC3FF4D" w14:textId="77777777" w:rsidR="002B2F87" w:rsidRDefault="002B2F87">
    <w:pPr>
      <w:keepNext/>
      <w:tabs>
        <w:tab w:val="left" w:pos="2977"/>
      </w:tabs>
      <w:jc w:val="center"/>
      <w:outlineLvl w:val="3"/>
      <w:rPr>
        <w:rFonts w:ascii="Calibri" w:hAnsi="Calibri" w:cs="Arial"/>
        <w:b/>
      </w:rPr>
    </w:pPr>
    <w:r>
      <w:rPr>
        <w:noProof/>
      </w:rPr>
      <w:drawing>
        <wp:anchor distT="0" distB="0" distL="0" distR="0" simplePos="0" relativeHeight="251657728" behindDoc="1" locked="0" layoutInCell="1" allowOverlap="1" wp14:anchorId="0134D948" wp14:editId="638043F2">
          <wp:simplePos x="0" y="0"/>
          <wp:positionH relativeFrom="column">
            <wp:posOffset>0</wp:posOffset>
          </wp:positionH>
          <wp:positionV relativeFrom="paragraph">
            <wp:posOffset>95885</wp:posOffset>
          </wp:positionV>
          <wp:extent cx="727710" cy="836930"/>
          <wp:effectExtent l="0" t="0" r="0" b="0"/>
          <wp:wrapNone/>
          <wp:docPr id="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836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752" behindDoc="1" locked="0" layoutInCell="1" allowOverlap="1" wp14:anchorId="4ABB7BDF" wp14:editId="158C00F7">
          <wp:simplePos x="0" y="0"/>
          <wp:positionH relativeFrom="column">
            <wp:posOffset>5008245</wp:posOffset>
          </wp:positionH>
          <wp:positionV relativeFrom="paragraph">
            <wp:posOffset>111125</wp:posOffset>
          </wp:positionV>
          <wp:extent cx="1137285" cy="741045"/>
          <wp:effectExtent l="0" t="0" r="0" b="0"/>
          <wp:wrapNone/>
          <wp:docPr id="7" name="Imagem 2" descr="s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2" descr="su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741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sz w:val="36"/>
        <w:szCs w:val="36"/>
      </w:rPr>
      <w:t>PREFEITURA MUNICIPAL DE PETRÓPOLIS</w:t>
    </w:r>
  </w:p>
  <w:p w14:paraId="092603BE" w14:textId="77777777" w:rsidR="002B2F87" w:rsidRDefault="002B2F87">
    <w:pPr>
      <w:keepNext/>
      <w:jc w:val="center"/>
      <w:outlineLvl w:val="3"/>
      <w:rPr>
        <w:rFonts w:ascii="Calibri" w:hAnsi="Calibri" w:cs="Arial"/>
        <w:b/>
        <w:sz w:val="32"/>
        <w:szCs w:val="32"/>
      </w:rPr>
    </w:pPr>
    <w:r>
      <w:rPr>
        <w:rFonts w:ascii="Calibri" w:hAnsi="Calibri" w:cs="Arial"/>
        <w:b/>
        <w:sz w:val="32"/>
        <w:szCs w:val="32"/>
      </w:rPr>
      <w:t>SECRETARIA MUNICIPAL DE SAÚDE</w:t>
    </w:r>
  </w:p>
  <w:p w14:paraId="126A508A" w14:textId="77777777" w:rsidR="002B2F87" w:rsidRDefault="002B2F87">
    <w:pPr>
      <w:jc w:val="center"/>
    </w:pPr>
    <w:r>
      <w:rPr>
        <w:rFonts w:ascii="Calibri" w:eastAsia="Arial Unicode MS" w:hAnsi="Calibri" w:cs="Calibri"/>
        <w:b/>
        <w:sz w:val="32"/>
        <w:szCs w:val="32"/>
      </w:rPr>
      <w:t>GABINETE DO SECRETÁRIO</w:t>
    </w:r>
  </w:p>
  <w:p w14:paraId="13A080AC" w14:textId="77777777" w:rsidR="002B2F87" w:rsidRPr="00A00E5D" w:rsidRDefault="002B2F87" w:rsidP="00A00E5D">
    <w:pPr>
      <w:jc w:val="center"/>
      <w:rPr>
        <w:sz w:val="28"/>
        <w:szCs w:val="28"/>
      </w:rPr>
    </w:pPr>
    <w:r>
      <w:rPr>
        <w:rFonts w:ascii="Calibri" w:eastAsia="Arial Unicode MS" w:hAnsi="Calibri" w:cs="Calibri"/>
        <w:b/>
        <w:sz w:val="28"/>
        <w:szCs w:val="28"/>
      </w:rPr>
      <w:t>SUPERINTENDÊNCIA DE ATENÇÃO À SAÚDE</w:t>
    </w:r>
  </w:p>
  <w:p w14:paraId="0F75055A" w14:textId="77777777" w:rsidR="002B2F87" w:rsidRDefault="002B2F87">
    <w:pPr>
      <w:jc w:val="center"/>
      <w:rPr>
        <w:rFonts w:eastAsia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B1E0F"/>
    <w:multiLevelType w:val="multilevel"/>
    <w:tmpl w:val="B0D2115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20D7982"/>
    <w:multiLevelType w:val="multilevel"/>
    <w:tmpl w:val="A98838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330265C"/>
    <w:multiLevelType w:val="multilevel"/>
    <w:tmpl w:val="C59EF9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E685DC2"/>
    <w:multiLevelType w:val="multilevel"/>
    <w:tmpl w:val="55029250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Arial" w:hAnsi="Arial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4" w15:restartNumberingAfterBreak="0">
    <w:nsid w:val="565E1530"/>
    <w:multiLevelType w:val="multilevel"/>
    <w:tmpl w:val="1ECCEA40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7191C5F"/>
    <w:multiLevelType w:val="multilevel"/>
    <w:tmpl w:val="4BF4446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71F65D3"/>
    <w:multiLevelType w:val="multilevel"/>
    <w:tmpl w:val="1B5CE0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8D605CF"/>
    <w:multiLevelType w:val="hybridMultilevel"/>
    <w:tmpl w:val="F5BE3D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243468">
    <w:abstractNumId w:val="3"/>
  </w:num>
  <w:num w:numId="2" w16cid:durableId="154297840">
    <w:abstractNumId w:val="5"/>
  </w:num>
  <w:num w:numId="3" w16cid:durableId="99959629">
    <w:abstractNumId w:val="6"/>
  </w:num>
  <w:num w:numId="4" w16cid:durableId="516844217">
    <w:abstractNumId w:val="2"/>
  </w:num>
  <w:num w:numId="5" w16cid:durableId="2101564559">
    <w:abstractNumId w:val="0"/>
  </w:num>
  <w:num w:numId="6" w16cid:durableId="1827165159">
    <w:abstractNumId w:val="4"/>
  </w:num>
  <w:num w:numId="7" w16cid:durableId="458033856">
    <w:abstractNumId w:val="1"/>
  </w:num>
  <w:num w:numId="8" w16cid:durableId="15588560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0A5"/>
    <w:rsid w:val="00006001"/>
    <w:rsid w:val="00015200"/>
    <w:rsid w:val="0006034F"/>
    <w:rsid w:val="00063801"/>
    <w:rsid w:val="00065EBD"/>
    <w:rsid w:val="000A0465"/>
    <w:rsid w:val="000A184F"/>
    <w:rsid w:val="000D6B0A"/>
    <w:rsid w:val="000E14F3"/>
    <w:rsid w:val="000E1760"/>
    <w:rsid w:val="001100B5"/>
    <w:rsid w:val="001323FA"/>
    <w:rsid w:val="00140537"/>
    <w:rsid w:val="001610E3"/>
    <w:rsid w:val="0018099D"/>
    <w:rsid w:val="001B3544"/>
    <w:rsid w:val="001C1075"/>
    <w:rsid w:val="001F344D"/>
    <w:rsid w:val="001F6CB4"/>
    <w:rsid w:val="00251315"/>
    <w:rsid w:val="002570A7"/>
    <w:rsid w:val="002B2F87"/>
    <w:rsid w:val="002D3941"/>
    <w:rsid w:val="002E4F49"/>
    <w:rsid w:val="0030493F"/>
    <w:rsid w:val="00312CFD"/>
    <w:rsid w:val="003416BF"/>
    <w:rsid w:val="00372FA8"/>
    <w:rsid w:val="00380100"/>
    <w:rsid w:val="00393B3A"/>
    <w:rsid w:val="003D7248"/>
    <w:rsid w:val="003E3A8B"/>
    <w:rsid w:val="003F0B53"/>
    <w:rsid w:val="003F16B4"/>
    <w:rsid w:val="003F4A6B"/>
    <w:rsid w:val="003F6246"/>
    <w:rsid w:val="004177E7"/>
    <w:rsid w:val="00456F04"/>
    <w:rsid w:val="0046149F"/>
    <w:rsid w:val="0048411D"/>
    <w:rsid w:val="00497ADB"/>
    <w:rsid w:val="004D0739"/>
    <w:rsid w:val="004E3D2D"/>
    <w:rsid w:val="004E614B"/>
    <w:rsid w:val="004F6EB0"/>
    <w:rsid w:val="004F75B9"/>
    <w:rsid w:val="004F794D"/>
    <w:rsid w:val="00503929"/>
    <w:rsid w:val="00576A27"/>
    <w:rsid w:val="00587CFA"/>
    <w:rsid w:val="005A3112"/>
    <w:rsid w:val="005B6E66"/>
    <w:rsid w:val="005B7D9A"/>
    <w:rsid w:val="005C0C03"/>
    <w:rsid w:val="005C6415"/>
    <w:rsid w:val="005E0352"/>
    <w:rsid w:val="006309AB"/>
    <w:rsid w:val="00631254"/>
    <w:rsid w:val="006353A1"/>
    <w:rsid w:val="006402CA"/>
    <w:rsid w:val="0064342B"/>
    <w:rsid w:val="00645E87"/>
    <w:rsid w:val="00647BFE"/>
    <w:rsid w:val="00651735"/>
    <w:rsid w:val="0065573F"/>
    <w:rsid w:val="00675446"/>
    <w:rsid w:val="0069132B"/>
    <w:rsid w:val="006A65EB"/>
    <w:rsid w:val="006B0C23"/>
    <w:rsid w:val="006B43A5"/>
    <w:rsid w:val="006E0B23"/>
    <w:rsid w:val="00747F95"/>
    <w:rsid w:val="007544A7"/>
    <w:rsid w:val="007F18DE"/>
    <w:rsid w:val="00812F6E"/>
    <w:rsid w:val="00815097"/>
    <w:rsid w:val="00822C16"/>
    <w:rsid w:val="00833EA5"/>
    <w:rsid w:val="00834CE7"/>
    <w:rsid w:val="00865C87"/>
    <w:rsid w:val="00895B08"/>
    <w:rsid w:val="008C6AD0"/>
    <w:rsid w:val="008D609F"/>
    <w:rsid w:val="008F4038"/>
    <w:rsid w:val="009018B1"/>
    <w:rsid w:val="009274BF"/>
    <w:rsid w:val="00927A2B"/>
    <w:rsid w:val="009421E5"/>
    <w:rsid w:val="009678E8"/>
    <w:rsid w:val="00993210"/>
    <w:rsid w:val="009A14FB"/>
    <w:rsid w:val="009A320F"/>
    <w:rsid w:val="009A699E"/>
    <w:rsid w:val="00A00E5D"/>
    <w:rsid w:val="00A33F1D"/>
    <w:rsid w:val="00A81459"/>
    <w:rsid w:val="00A81BDA"/>
    <w:rsid w:val="00A92354"/>
    <w:rsid w:val="00A9443C"/>
    <w:rsid w:val="00AD1DED"/>
    <w:rsid w:val="00AD5160"/>
    <w:rsid w:val="00AE186C"/>
    <w:rsid w:val="00AF6ABD"/>
    <w:rsid w:val="00B33F81"/>
    <w:rsid w:val="00B71A0A"/>
    <w:rsid w:val="00BC4583"/>
    <w:rsid w:val="00C072BA"/>
    <w:rsid w:val="00C1206A"/>
    <w:rsid w:val="00C2471C"/>
    <w:rsid w:val="00C7795F"/>
    <w:rsid w:val="00C8017A"/>
    <w:rsid w:val="00C83052"/>
    <w:rsid w:val="00C832BC"/>
    <w:rsid w:val="00CA10A5"/>
    <w:rsid w:val="00CC2EBB"/>
    <w:rsid w:val="00CC301E"/>
    <w:rsid w:val="00D12534"/>
    <w:rsid w:val="00D12B61"/>
    <w:rsid w:val="00D62A04"/>
    <w:rsid w:val="00D74DF8"/>
    <w:rsid w:val="00D751DF"/>
    <w:rsid w:val="00D8560D"/>
    <w:rsid w:val="00DA05BC"/>
    <w:rsid w:val="00DA54BC"/>
    <w:rsid w:val="00DB5363"/>
    <w:rsid w:val="00DC43C5"/>
    <w:rsid w:val="00E11370"/>
    <w:rsid w:val="00E1262A"/>
    <w:rsid w:val="00E6501C"/>
    <w:rsid w:val="00EC4A07"/>
    <w:rsid w:val="00EC540B"/>
    <w:rsid w:val="00F42EC3"/>
    <w:rsid w:val="00F4432D"/>
    <w:rsid w:val="00F4729F"/>
    <w:rsid w:val="00F60C35"/>
    <w:rsid w:val="00F97EB3"/>
    <w:rsid w:val="00FC584A"/>
    <w:rsid w:val="00FD27AB"/>
    <w:rsid w:val="00FE0EB4"/>
    <w:rsid w:val="00FE52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E6533F"/>
  <w15:docId w15:val="{CF4B7026-9C08-4C3F-8C48-9907A11CA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0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085084"/>
    <w:pPr>
      <w:keepNext/>
      <w:spacing w:line="360" w:lineRule="auto"/>
      <w:jc w:val="both"/>
      <w:outlineLvl w:val="0"/>
    </w:pPr>
    <w:rPr>
      <w:rFonts w:ascii="Arial" w:hAnsi="Arial"/>
      <w:b/>
      <w:color w:val="000080"/>
      <w:sz w:val="24"/>
    </w:rPr>
  </w:style>
  <w:style w:type="paragraph" w:customStyle="1" w:styleId="Ttulo21">
    <w:name w:val="Título 21"/>
    <w:basedOn w:val="Normal"/>
    <w:next w:val="Normal"/>
    <w:qFormat/>
    <w:rsid w:val="00085084"/>
    <w:pPr>
      <w:keepNext/>
      <w:jc w:val="center"/>
      <w:outlineLvl w:val="1"/>
    </w:pPr>
    <w:rPr>
      <w:rFonts w:ascii="Calibri" w:hAnsi="Calibri"/>
      <w:sz w:val="28"/>
    </w:rPr>
  </w:style>
  <w:style w:type="paragraph" w:customStyle="1" w:styleId="Ttulo31">
    <w:name w:val="Título 31"/>
    <w:basedOn w:val="Normal"/>
    <w:next w:val="Normal"/>
    <w:qFormat/>
    <w:rsid w:val="00085084"/>
    <w:pPr>
      <w:keepNext/>
      <w:jc w:val="center"/>
      <w:outlineLvl w:val="2"/>
    </w:pPr>
    <w:rPr>
      <w:rFonts w:ascii="Arial" w:hAnsi="Arial"/>
      <w:b/>
      <w:color w:val="000000"/>
      <w:sz w:val="24"/>
    </w:rPr>
  </w:style>
  <w:style w:type="paragraph" w:customStyle="1" w:styleId="Ttulo41">
    <w:name w:val="Título 41"/>
    <w:basedOn w:val="Normal"/>
    <w:next w:val="Normal"/>
    <w:qFormat/>
    <w:rsid w:val="00085084"/>
    <w:pPr>
      <w:keepNext/>
      <w:outlineLvl w:val="3"/>
    </w:pPr>
    <w:rPr>
      <w:color w:val="000080"/>
      <w:sz w:val="36"/>
    </w:rPr>
  </w:style>
  <w:style w:type="paragraph" w:customStyle="1" w:styleId="Ttulo51">
    <w:name w:val="Título 51"/>
    <w:basedOn w:val="Normal"/>
    <w:next w:val="Normal"/>
    <w:qFormat/>
    <w:rsid w:val="00085084"/>
    <w:pPr>
      <w:keepNext/>
      <w:jc w:val="center"/>
      <w:outlineLvl w:val="4"/>
    </w:pPr>
    <w:rPr>
      <w:rFonts w:ascii="Calibri" w:hAnsi="Calibri"/>
      <w:sz w:val="24"/>
    </w:rPr>
  </w:style>
  <w:style w:type="paragraph" w:customStyle="1" w:styleId="Ttulo61">
    <w:name w:val="Título 61"/>
    <w:basedOn w:val="Normal"/>
    <w:next w:val="Normal"/>
    <w:qFormat/>
    <w:rsid w:val="00085084"/>
    <w:pPr>
      <w:keepNext/>
      <w:jc w:val="center"/>
      <w:outlineLvl w:val="5"/>
    </w:pPr>
    <w:rPr>
      <w:b/>
      <w:color w:val="000080"/>
      <w:sz w:val="24"/>
      <w:u w:val="single"/>
    </w:rPr>
  </w:style>
  <w:style w:type="paragraph" w:customStyle="1" w:styleId="Ttulo71">
    <w:name w:val="Título 71"/>
    <w:basedOn w:val="Normal"/>
    <w:next w:val="Normal"/>
    <w:qFormat/>
    <w:rsid w:val="00085084"/>
    <w:pPr>
      <w:keepNext/>
      <w:jc w:val="center"/>
      <w:outlineLvl w:val="6"/>
    </w:pPr>
    <w:rPr>
      <w:b/>
      <w:sz w:val="24"/>
    </w:rPr>
  </w:style>
  <w:style w:type="paragraph" w:customStyle="1" w:styleId="Ttulo91">
    <w:name w:val="Título 91"/>
    <w:basedOn w:val="Normal"/>
    <w:next w:val="Normal"/>
    <w:qFormat/>
    <w:rsid w:val="00085084"/>
    <w:pPr>
      <w:keepNext/>
      <w:jc w:val="center"/>
      <w:outlineLvl w:val="8"/>
    </w:pPr>
    <w:rPr>
      <w:b/>
      <w:sz w:val="28"/>
    </w:rPr>
  </w:style>
  <w:style w:type="character" w:customStyle="1" w:styleId="TextodebaloChar">
    <w:name w:val="Texto de balão Char"/>
    <w:basedOn w:val="Fontepargpadro"/>
    <w:qFormat/>
    <w:rsid w:val="00085084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qFormat/>
    <w:rsid w:val="00085084"/>
  </w:style>
  <w:style w:type="character" w:customStyle="1" w:styleId="Pr-formataoHTMLChar">
    <w:name w:val="Pré-formatação HTML Char"/>
    <w:basedOn w:val="Fontepargpadro"/>
    <w:link w:val="Pr-formataoHTML"/>
    <w:qFormat/>
    <w:rsid w:val="00085084"/>
    <w:rPr>
      <w:rFonts w:ascii="Courier New" w:hAnsi="Courier New" w:cs="Courier New"/>
    </w:rPr>
  </w:style>
  <w:style w:type="character" w:styleId="Hyperlink">
    <w:name w:val="Hyperlink"/>
    <w:basedOn w:val="Fontepargpadro"/>
    <w:rsid w:val="00085084"/>
    <w:rPr>
      <w:color w:val="0000FF"/>
      <w:u w:val="single"/>
    </w:rPr>
  </w:style>
  <w:style w:type="character" w:customStyle="1" w:styleId="markedcontent">
    <w:name w:val="markedcontent"/>
    <w:basedOn w:val="Fontepargpadro"/>
    <w:qFormat/>
    <w:rsid w:val="00085084"/>
  </w:style>
  <w:style w:type="character" w:customStyle="1" w:styleId="Corpodetexto2Char">
    <w:name w:val="Corpo de texto 2 Char"/>
    <w:basedOn w:val="Fontepargpadro"/>
    <w:link w:val="Corpodetexto2"/>
    <w:qFormat/>
    <w:rsid w:val="00085084"/>
  </w:style>
  <w:style w:type="character" w:customStyle="1" w:styleId="CabealhoChar">
    <w:name w:val="Cabeçalho Char"/>
    <w:basedOn w:val="Fontepargpadro"/>
    <w:link w:val="Cabealho1"/>
    <w:uiPriority w:val="99"/>
    <w:semiHidden/>
    <w:qFormat/>
    <w:rsid w:val="007F1558"/>
  </w:style>
  <w:style w:type="character" w:customStyle="1" w:styleId="RodapChar1">
    <w:name w:val="Rodapé Char1"/>
    <w:basedOn w:val="Fontepargpadro"/>
    <w:link w:val="Rodap1"/>
    <w:uiPriority w:val="99"/>
    <w:semiHidden/>
    <w:qFormat/>
    <w:rsid w:val="007F1558"/>
  </w:style>
  <w:style w:type="character" w:customStyle="1" w:styleId="Textodocorpo2">
    <w:name w:val="Texto do corpo (2)_"/>
    <w:basedOn w:val="Fontepargpadro"/>
    <w:qFormat/>
    <w:rsid w:val="009E09A8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qFormat/>
    <w:rsid w:val="009E09A8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single"/>
      <w:lang w:val="pt-BR"/>
    </w:rPr>
  </w:style>
  <w:style w:type="paragraph" w:styleId="Ttulo">
    <w:name w:val="Title"/>
    <w:basedOn w:val="Normal"/>
    <w:next w:val="Corpodetexto"/>
    <w:qFormat/>
    <w:rsid w:val="00085084"/>
    <w:pPr>
      <w:jc w:val="center"/>
    </w:pPr>
    <w:rPr>
      <w:rFonts w:ascii="Arial" w:hAnsi="Arial"/>
      <w:b/>
      <w:sz w:val="24"/>
    </w:rPr>
  </w:style>
  <w:style w:type="paragraph" w:styleId="Corpodetexto">
    <w:name w:val="Body Text"/>
    <w:basedOn w:val="Normal"/>
    <w:rsid w:val="00085084"/>
    <w:rPr>
      <w:rFonts w:ascii="Arial" w:hAnsi="Arial"/>
      <w:sz w:val="24"/>
    </w:rPr>
  </w:style>
  <w:style w:type="paragraph" w:styleId="Lista">
    <w:name w:val="List"/>
    <w:basedOn w:val="Corpodetexto"/>
    <w:rsid w:val="00085084"/>
    <w:rPr>
      <w:rFonts w:cs="Arial Unicode MS"/>
    </w:rPr>
  </w:style>
  <w:style w:type="paragraph" w:customStyle="1" w:styleId="Legenda1">
    <w:name w:val="Legenda1"/>
    <w:basedOn w:val="Normal"/>
    <w:qFormat/>
    <w:rsid w:val="00085084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085084"/>
    <w:pPr>
      <w:suppressLineNumbers/>
    </w:pPr>
    <w:rPr>
      <w:rFonts w:cs="Arial Unicode MS"/>
    </w:rPr>
  </w:style>
  <w:style w:type="paragraph" w:styleId="Recuodecorpodetexto">
    <w:name w:val="Body Text Indent"/>
    <w:basedOn w:val="Normal"/>
    <w:rsid w:val="00085084"/>
    <w:pPr>
      <w:ind w:left="2124" w:firstLine="144"/>
      <w:jc w:val="both"/>
    </w:pPr>
    <w:rPr>
      <w:rFonts w:ascii="Arial" w:hAnsi="Arial"/>
      <w:color w:val="000080"/>
      <w:sz w:val="24"/>
    </w:rPr>
  </w:style>
  <w:style w:type="paragraph" w:styleId="Corpodetexto3">
    <w:name w:val="Body Text 3"/>
    <w:basedOn w:val="Normal"/>
    <w:qFormat/>
    <w:rsid w:val="00085084"/>
    <w:pPr>
      <w:jc w:val="both"/>
    </w:pPr>
    <w:rPr>
      <w:rFonts w:ascii="Arial" w:hAnsi="Arial"/>
      <w:color w:val="000080"/>
      <w:sz w:val="24"/>
    </w:rPr>
  </w:style>
  <w:style w:type="paragraph" w:customStyle="1" w:styleId="CabealhoeRodap">
    <w:name w:val="Cabeçalho e Rodapé"/>
    <w:basedOn w:val="Normal"/>
    <w:qFormat/>
    <w:rsid w:val="00085084"/>
  </w:style>
  <w:style w:type="paragraph" w:customStyle="1" w:styleId="Cabealho1">
    <w:name w:val="Cabeçalho1"/>
    <w:basedOn w:val="Normal"/>
    <w:link w:val="CabealhoChar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1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qFormat/>
    <w:rsid w:val="00085084"/>
    <w:rPr>
      <w:rFonts w:ascii="Tahoma" w:eastAsia="Calibri" w:hAnsi="Tahoma"/>
      <w:sz w:val="16"/>
    </w:rPr>
  </w:style>
  <w:style w:type="paragraph" w:styleId="Pr-formataoHTML">
    <w:name w:val="HTML Preformatted"/>
    <w:basedOn w:val="Normal"/>
    <w:link w:val="Pr-formataoHTMLChar"/>
    <w:qFormat/>
    <w:rsid w:val="000850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NormalWeb">
    <w:name w:val="Normal (Web)"/>
    <w:basedOn w:val="Normal"/>
    <w:qFormat/>
    <w:rsid w:val="00085084"/>
    <w:pPr>
      <w:spacing w:before="280" w:after="280"/>
    </w:pPr>
    <w:rPr>
      <w:sz w:val="24"/>
      <w:szCs w:val="24"/>
    </w:rPr>
  </w:style>
  <w:style w:type="paragraph" w:styleId="PargrafodaLista">
    <w:name w:val="List Paragraph"/>
    <w:basedOn w:val="Normal"/>
    <w:qFormat/>
    <w:rsid w:val="000850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uiPriority w:val="1"/>
    <w:qFormat/>
    <w:rsid w:val="00085084"/>
  </w:style>
  <w:style w:type="paragraph" w:styleId="Corpodetexto2">
    <w:name w:val="Body Text 2"/>
    <w:basedOn w:val="Normal"/>
    <w:link w:val="Corpodetexto2Char"/>
    <w:qFormat/>
    <w:rsid w:val="00085084"/>
    <w:pPr>
      <w:spacing w:after="120" w:line="480" w:lineRule="auto"/>
    </w:pPr>
  </w:style>
  <w:style w:type="paragraph" w:customStyle="1" w:styleId="Contedodoquadro">
    <w:name w:val="Conteúdo do quadro"/>
    <w:basedOn w:val="Normal"/>
    <w:qFormat/>
    <w:rsid w:val="00085084"/>
  </w:style>
  <w:style w:type="paragraph" w:customStyle="1" w:styleId="Contedodatabela">
    <w:name w:val="Conteúdo da tabela"/>
    <w:basedOn w:val="Normal"/>
    <w:qFormat/>
    <w:rsid w:val="00085084"/>
    <w:pPr>
      <w:widowControl w:val="0"/>
      <w:suppressLineNumbers/>
    </w:pPr>
  </w:style>
  <w:style w:type="paragraph" w:customStyle="1" w:styleId="TableParagraph">
    <w:name w:val="Table Paragraph"/>
    <w:basedOn w:val="Normal"/>
    <w:qFormat/>
    <w:rsid w:val="009E09A8"/>
    <w:pPr>
      <w:ind w:left="67"/>
    </w:pPr>
  </w:style>
  <w:style w:type="paragraph" w:customStyle="1" w:styleId="Tabelanormal1">
    <w:name w:val="Tabela normal1"/>
    <w:qFormat/>
    <w:rsid w:val="009E09A8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WW-Corpodetexto2">
    <w:name w:val="WW-Corpo de texto 2"/>
    <w:basedOn w:val="Normal"/>
    <w:qFormat/>
    <w:rsid w:val="009E09A8"/>
    <w:pPr>
      <w:widowControl w:val="0"/>
      <w:jc w:val="both"/>
    </w:pPr>
    <w:rPr>
      <w:rFonts w:ascii="Arial" w:eastAsia="Bitstream Vera Sans" w:hAnsi="Arial" w:cs="Tahoma"/>
      <w:lang w:eastAsia="ar-SA"/>
    </w:rPr>
  </w:style>
  <w:style w:type="paragraph" w:customStyle="1" w:styleId="Textodocorpo">
    <w:name w:val="Texto do corpo"/>
    <w:basedOn w:val="Normal"/>
    <w:qFormat/>
    <w:rsid w:val="009E09A8"/>
    <w:pPr>
      <w:widowControl w:val="0"/>
      <w:shd w:val="clear" w:color="auto" w:fill="FFFFFF"/>
      <w:spacing w:line="293" w:lineRule="exact"/>
      <w:jc w:val="both"/>
    </w:pPr>
    <w:rPr>
      <w:rFonts w:ascii="Tahoma" w:eastAsia="Tahoma" w:hAnsi="Tahoma" w:cs="Tahoma"/>
    </w:rPr>
  </w:style>
  <w:style w:type="paragraph" w:styleId="Cabealho">
    <w:name w:val="header"/>
    <w:basedOn w:val="Normal"/>
    <w:link w:val="CabealhoChar1"/>
    <w:uiPriority w:val="99"/>
    <w:semiHidden/>
    <w:unhideWhenUsed/>
    <w:rsid w:val="00A00E5D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A00E5D"/>
  </w:style>
  <w:style w:type="paragraph" w:styleId="Rodap">
    <w:name w:val="footer"/>
    <w:basedOn w:val="Normal"/>
    <w:link w:val="RodapChar2"/>
    <w:uiPriority w:val="99"/>
    <w:semiHidden/>
    <w:unhideWhenUsed/>
    <w:rsid w:val="00A00E5D"/>
    <w:pPr>
      <w:tabs>
        <w:tab w:val="center" w:pos="4252"/>
        <w:tab w:val="right" w:pos="8504"/>
      </w:tabs>
    </w:pPr>
  </w:style>
  <w:style w:type="character" w:customStyle="1" w:styleId="RodapChar2">
    <w:name w:val="Rodapé Char2"/>
    <w:basedOn w:val="Fontepargpadro"/>
    <w:link w:val="Rodap"/>
    <w:uiPriority w:val="99"/>
    <w:semiHidden/>
    <w:rsid w:val="00A00E5D"/>
  </w:style>
  <w:style w:type="paragraph" w:customStyle="1" w:styleId="Default">
    <w:name w:val="Default"/>
    <w:rsid w:val="00B33F81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1C1075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7F9FD-6A8F-4D43-B371-97E4BFE79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2661</Words>
  <Characters>14375</Characters>
  <Application>Microsoft Office Word</Application>
  <DocSecurity>0</DocSecurity>
  <Lines>119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MUNICIPAL DE SAÚDE</vt:lpstr>
    </vt:vector>
  </TitlesOfParts>
  <Company>sms</Company>
  <LinksUpToDate>false</LinksUpToDate>
  <CharactersWithSpaces>17002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MUNICIPAL DE SAÚDE</dc:title>
  <dc:creator>ssagab03</dc:creator>
  <cp:lastModifiedBy>Danielle Reis de Souza</cp:lastModifiedBy>
  <cp:revision>2</cp:revision>
  <cp:lastPrinted>2025-11-24T13:43:00Z</cp:lastPrinted>
  <dcterms:created xsi:type="dcterms:W3CDTF">2025-12-02T16:19:00Z</dcterms:created>
  <dcterms:modified xsi:type="dcterms:W3CDTF">2025-12-02T16:19:00Z</dcterms:modified>
  <dc:language>pt-BR</dc:language>
</cp:coreProperties>
</file>