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9893" w14:textId="77777777" w:rsidR="00D2389E" w:rsidRDefault="00A9199F" w:rsidP="00935A1A">
      <w:pPr>
        <w:jc w:val="center"/>
        <w:rPr>
          <w:rFonts w:ascii="Times New Roman" w:hAnsi="Times New Roman" w:cs="Times New Roman"/>
          <w:b/>
          <w:sz w:val="24"/>
        </w:rPr>
      </w:pPr>
      <w:r w:rsidRPr="00A9199F">
        <w:rPr>
          <w:rFonts w:ascii="Times New Roman" w:hAnsi="Times New Roman" w:cs="Times New Roman"/>
          <w:b/>
          <w:sz w:val="24"/>
        </w:rPr>
        <w:t>ANEXO I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>PLANILHA PARA FORMAÇÃO DE PREÇO</w:t>
      </w:r>
    </w:p>
    <w:p w14:paraId="0660F9A0" w14:textId="77777777" w:rsidR="00A9199F" w:rsidRDefault="00A9199F">
      <w:pPr>
        <w:rPr>
          <w:rFonts w:ascii="Times New Roman" w:hAnsi="Times New Roman" w:cs="Times New Roman"/>
          <w:b/>
          <w:sz w:val="24"/>
        </w:rPr>
      </w:pPr>
    </w:p>
    <w:p w14:paraId="515527C5" w14:textId="77777777" w:rsidR="00A9199F" w:rsidRDefault="00A9199F" w:rsidP="00A9199F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RAZÃO SOCIAL:____________________________________________________________________</w:t>
      </w:r>
    </w:p>
    <w:p w14:paraId="4AE396B1" w14:textId="77777777" w:rsidR="00A9199F" w:rsidRDefault="00A9199F" w:rsidP="00A9199F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CNPJ:____________________________________TELEFONE:_______________________________</w:t>
      </w:r>
    </w:p>
    <w:p w14:paraId="1818F43F" w14:textId="77777777" w:rsidR="00A9199F" w:rsidRDefault="00A9199F" w:rsidP="00A9199F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E-MAIL:__________________________________________________________________________</w:t>
      </w:r>
    </w:p>
    <w:p w14:paraId="105ED69A" w14:textId="77777777" w:rsidR="00A9199F" w:rsidRDefault="00A9199F" w:rsidP="00A9199F">
      <w:pPr>
        <w:spacing w:after="0" w:line="360" w:lineRule="auto"/>
        <w:jc w:val="center"/>
        <w:rPr>
          <w:rFonts w:cstheme="minorHAnsi"/>
          <w:b/>
          <w:sz w:val="28"/>
        </w:rPr>
      </w:pPr>
      <w:r w:rsidRPr="00A9199F">
        <w:rPr>
          <w:rFonts w:cstheme="minorHAnsi"/>
          <w:b/>
          <w:sz w:val="28"/>
        </w:rPr>
        <w:t>PLANILHA PARA FORMAÇÃO DE PREÇO</w:t>
      </w:r>
    </w:p>
    <w:p w14:paraId="215B90E3" w14:textId="77777777" w:rsidR="009F3F95" w:rsidRDefault="009F3F95" w:rsidP="00A9199F">
      <w:pPr>
        <w:spacing w:after="0" w:line="360" w:lineRule="auto"/>
        <w:jc w:val="center"/>
        <w:rPr>
          <w:rFonts w:cstheme="minorHAnsi"/>
          <w:b/>
          <w:sz w:val="28"/>
        </w:rPr>
      </w:pP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620"/>
        <w:gridCol w:w="1060"/>
        <w:gridCol w:w="1240"/>
        <w:gridCol w:w="1460"/>
      </w:tblGrid>
      <w:tr w:rsidR="009F3F95" w:rsidRPr="00B522DF" w14:paraId="3AADA76D" w14:textId="77777777" w:rsidTr="00BC079F">
        <w:trPr>
          <w:trHeight w:val="405"/>
        </w:trPr>
        <w:tc>
          <w:tcPr>
            <w:tcW w:w="4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50D21E1E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COLETA LABORATORIAL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27DA53F2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7DD325BB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285B6754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PREÇO UNITÁRIO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5597C6AC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TOTAL</w:t>
            </w:r>
          </w:p>
        </w:tc>
      </w:tr>
      <w:tr w:rsidR="009F3F95" w:rsidRPr="00B522DF" w14:paraId="0FAFD219" w14:textId="77777777" w:rsidTr="00BC079F">
        <w:trPr>
          <w:trHeight w:val="40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FCCC80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Coleta domiciliar*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3E246A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07CF27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A2BA13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C93981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71BC074" w14:textId="77777777" w:rsidR="009F3F95" w:rsidRPr="00A9199F" w:rsidRDefault="009F3F95" w:rsidP="009F3F95">
      <w:pPr>
        <w:tabs>
          <w:tab w:val="left" w:pos="2060"/>
        </w:tabs>
        <w:spacing w:after="0" w:line="360" w:lineRule="auto"/>
        <w:rPr>
          <w:rFonts w:cstheme="minorHAnsi"/>
          <w:sz w:val="28"/>
        </w:rPr>
      </w:pPr>
    </w:p>
    <w:tbl>
      <w:tblPr>
        <w:tblW w:w="98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2"/>
        <w:gridCol w:w="1531"/>
        <w:gridCol w:w="1060"/>
        <w:gridCol w:w="1240"/>
        <w:gridCol w:w="1460"/>
      </w:tblGrid>
      <w:tr w:rsidR="00A9199F" w:rsidRPr="00A9199F" w14:paraId="313EAA3E" w14:textId="77777777" w:rsidTr="00EB6CD4">
        <w:trPr>
          <w:trHeight w:val="397"/>
        </w:trPr>
        <w:tc>
          <w:tcPr>
            <w:tcW w:w="45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vAlign w:val="center"/>
            <w:hideMark/>
          </w:tcPr>
          <w:p w14:paraId="2EB304E6" w14:textId="77777777" w:rsidR="00A9199F" w:rsidRPr="00A9199F" w:rsidRDefault="00A9199F" w:rsidP="00A91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RECURSOS HUMANOS</w:t>
            </w:r>
          </w:p>
        </w:tc>
        <w:tc>
          <w:tcPr>
            <w:tcW w:w="153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vAlign w:val="center"/>
            <w:hideMark/>
          </w:tcPr>
          <w:p w14:paraId="24CFAE78" w14:textId="77777777" w:rsidR="00A9199F" w:rsidRPr="00A9199F" w:rsidRDefault="00A9199F" w:rsidP="00A91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4E64ECF0" w14:textId="77777777" w:rsidR="00A9199F" w:rsidRPr="00A9199F" w:rsidRDefault="00A9199F" w:rsidP="00A91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10E287A3" w14:textId="77777777" w:rsidR="00A9199F" w:rsidRPr="00A9199F" w:rsidRDefault="00A9199F" w:rsidP="00A91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PREÇO UNITÁRIO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5D7A2086" w14:textId="77777777" w:rsidR="00A9199F" w:rsidRPr="00A9199F" w:rsidRDefault="00A9199F" w:rsidP="00A91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TOTAL</w:t>
            </w:r>
          </w:p>
        </w:tc>
      </w:tr>
      <w:tr w:rsidR="009F3F95" w:rsidRPr="00A9199F" w14:paraId="165E902B" w14:textId="77777777" w:rsidTr="00EB6CD4">
        <w:trPr>
          <w:trHeight w:val="397"/>
        </w:trPr>
        <w:tc>
          <w:tcPr>
            <w:tcW w:w="459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15E623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Técnico de Enfermagem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2AAFD7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 plantão de 24h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A8D739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DIÁRIO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5572F6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280542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F3F95" w:rsidRPr="00A9199F" w14:paraId="15234D70" w14:textId="77777777" w:rsidTr="00EB6CD4">
        <w:trPr>
          <w:trHeight w:val="397"/>
        </w:trPr>
        <w:tc>
          <w:tcPr>
            <w:tcW w:w="459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CD7745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Enfermeiro</w:t>
            </w: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9656E02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 atendimentos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339F155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SEMANAL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EC22F8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065CCF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F3F95" w:rsidRPr="00A9199F" w14:paraId="4007812A" w14:textId="77777777" w:rsidTr="00EB6CD4">
        <w:trPr>
          <w:trHeight w:val="397"/>
        </w:trPr>
        <w:tc>
          <w:tcPr>
            <w:tcW w:w="459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5E8C2C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Fonoaudióloga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341639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 atendimentos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45894A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B083AC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1B82244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F3F95" w:rsidRPr="00A9199F" w14:paraId="5FD0C7BA" w14:textId="77777777" w:rsidTr="00EB6CD4">
        <w:trPr>
          <w:trHeight w:val="397"/>
        </w:trPr>
        <w:tc>
          <w:tcPr>
            <w:tcW w:w="459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308D6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Médico clínico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A6FF1D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 atendimentos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95E1AA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FF0057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BCCB51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9F3F95" w:rsidRPr="00A9199F" w14:paraId="2EE78285" w14:textId="77777777" w:rsidTr="00EB6CD4">
        <w:trPr>
          <w:trHeight w:val="397"/>
        </w:trPr>
        <w:tc>
          <w:tcPr>
            <w:tcW w:w="459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8B1A96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Nutricionista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87DB89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atendimento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FDF7F4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1E15AB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322CA4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9F3F95" w:rsidRPr="00A9199F" w14:paraId="1D42B3E0" w14:textId="77777777" w:rsidTr="009F3F95">
        <w:trPr>
          <w:trHeight w:val="397"/>
        </w:trPr>
        <w:tc>
          <w:tcPr>
            <w:tcW w:w="459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0286F439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Fisioterapeuta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-  </w:t>
            </w:r>
            <w:r w:rsidRPr="002B1642">
              <w:rPr>
                <w:rFonts w:cstheme="minorHAnsi"/>
                <w:szCs w:val="24"/>
              </w:rPr>
              <w:t>02 atendimentos diários (motora e respiratória)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0E53E243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 atendimentos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431BD69F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DIÁRIO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1E0557AC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4E012704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F3F95" w:rsidRPr="00A9199F" w14:paraId="20409A0E" w14:textId="77777777" w:rsidTr="009F3F95">
        <w:trPr>
          <w:trHeight w:val="397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4FAD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845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Supervisão - Telefone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5546" w14:textId="77777777" w:rsidR="009F3F95" w:rsidRPr="00A9199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24HS/DIA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2577" w14:textId="77777777" w:rsidR="009F3F95" w:rsidRPr="00A9199F" w:rsidRDefault="009F3F95" w:rsidP="009F3F95">
            <w:pPr>
              <w:spacing w:after="0" w:line="240" w:lineRule="auto"/>
              <w:ind w:right="25" w:firstLine="4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DIÁRIO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0133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D97D" w14:textId="77777777" w:rsidR="009F3F95" w:rsidRPr="00A9199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919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962D87C" w14:textId="77777777" w:rsidR="00A9199F" w:rsidRDefault="00A9199F" w:rsidP="00B522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9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620"/>
        <w:gridCol w:w="1060"/>
        <w:gridCol w:w="1240"/>
        <w:gridCol w:w="1460"/>
      </w:tblGrid>
      <w:tr w:rsidR="009F3F95" w:rsidRPr="00B522DF" w14:paraId="4C2859C0" w14:textId="77777777" w:rsidTr="009F3F95">
        <w:trPr>
          <w:trHeight w:val="405"/>
        </w:trPr>
        <w:tc>
          <w:tcPr>
            <w:tcW w:w="4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1017FF3E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DISPOSITIVO RESPIRATÓRIO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03A79A1C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4FCFDA92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7400E7EE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PREÇO UNITÁRIO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61CE8DF2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TOTAL</w:t>
            </w:r>
          </w:p>
        </w:tc>
      </w:tr>
      <w:tr w:rsidR="009F3F95" w:rsidRPr="00B522DF" w14:paraId="7BC35745" w14:textId="77777777" w:rsidTr="009F3F95">
        <w:trPr>
          <w:trHeight w:val="390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07F69D" w14:textId="77777777" w:rsidR="009F3F95" w:rsidRPr="00B522DF" w:rsidRDefault="009F3F95" w:rsidP="009F3F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F3F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Cânula de traqueostomia </w:t>
            </w:r>
            <w:r w:rsidRPr="009F3F95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metálica</w:t>
            </w:r>
            <w:r w:rsidRPr="009F3F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nº 4.0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8CB30A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</w:t>
            </w: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BD3D7A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EC7006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9275F0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F3F95" w:rsidRPr="00B522DF" w14:paraId="4DDB45BE" w14:textId="77777777" w:rsidTr="009F3F95">
        <w:trPr>
          <w:trHeight w:val="390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F7DF2A" w14:textId="77777777" w:rsidR="009F3F95" w:rsidRPr="009F3F95" w:rsidRDefault="009F3F95" w:rsidP="009F3F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</w:pPr>
            <w:r w:rsidRPr="009F3F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Máscara tendinha para traqueostomia (infantil rígida)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3913B8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B63BEF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25FB3D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2454F0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00F5998" w14:textId="77777777" w:rsidR="009F3F95" w:rsidRDefault="009F3F95" w:rsidP="00B522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9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620"/>
        <w:gridCol w:w="1175"/>
        <w:gridCol w:w="1240"/>
        <w:gridCol w:w="1460"/>
      </w:tblGrid>
      <w:tr w:rsidR="009F3F95" w:rsidRPr="00B522DF" w14:paraId="44D13AE8" w14:textId="77777777" w:rsidTr="009F3F95">
        <w:trPr>
          <w:trHeight w:val="405"/>
        </w:trPr>
        <w:tc>
          <w:tcPr>
            <w:tcW w:w="4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17ED18AD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EQUIPAMENTO PARA DIETA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7DD87372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73D1CB01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5265E976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PREÇO UNITÁRIO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2ABA36B3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TOTAL</w:t>
            </w:r>
          </w:p>
        </w:tc>
      </w:tr>
      <w:tr w:rsidR="009F3F95" w:rsidRPr="00B522DF" w14:paraId="5629D706" w14:textId="77777777" w:rsidTr="009F3F95">
        <w:trPr>
          <w:trHeight w:val="390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CDB3DE" w14:textId="77777777" w:rsidR="009F3F95" w:rsidRPr="00B522DF" w:rsidRDefault="009F3F95" w:rsidP="009F3F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Bomba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Infusora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para dieta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7A2077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3C66C0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USO CONTÍNUUO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3E8E59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E7A175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1E2AF300" w14:textId="77777777" w:rsidR="009F3F95" w:rsidRDefault="009F3F95" w:rsidP="00B522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9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620"/>
        <w:gridCol w:w="1060"/>
        <w:gridCol w:w="1240"/>
        <w:gridCol w:w="1460"/>
      </w:tblGrid>
      <w:tr w:rsidR="009F3F95" w:rsidRPr="00B522DF" w14:paraId="163E75AA" w14:textId="77777777" w:rsidTr="009F3F95">
        <w:trPr>
          <w:trHeight w:val="405"/>
        </w:trPr>
        <w:tc>
          <w:tcPr>
            <w:tcW w:w="4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70B8F71A" w14:textId="77777777" w:rsidR="009F3F95" w:rsidRPr="00B522DF" w:rsidRDefault="00EC3142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SUPORTE</w:t>
            </w:r>
            <w:r w:rsidR="009F3F9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 xml:space="preserve"> RESPIRATÓRIO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02EC91D1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48A2ABA8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23A036BC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PREÇO UNITÁRIO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54608796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TOTAL</w:t>
            </w:r>
          </w:p>
        </w:tc>
      </w:tr>
      <w:tr w:rsidR="009F3F95" w:rsidRPr="00B522DF" w14:paraId="13B431FE" w14:textId="77777777" w:rsidTr="009F3F95">
        <w:trPr>
          <w:trHeight w:val="390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34AB02" w14:textId="77777777" w:rsidR="009F3F95" w:rsidRPr="00EC3142" w:rsidRDefault="00EC3142" w:rsidP="009F3F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</w:pPr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Concentrador de Oxigênio + cilindro 10m para Backup + válvula reguladora de pressão + manômetro + 1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fluxômetro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e 01 umidificador para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macronebulização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916B09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</w:t>
            </w:r>
            <w:r w:rsidR="00EC314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C3DCC2" w14:textId="77777777" w:rsidR="009F3F95" w:rsidRPr="00B522DF" w:rsidRDefault="00EC3142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USO CONTÍNUO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F8E9ED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32FA2B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9F3F95" w:rsidRPr="00B522DF" w14:paraId="414E6F86" w14:textId="77777777" w:rsidTr="009F3F95">
        <w:trPr>
          <w:trHeight w:val="390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EEA61C" w14:textId="77777777" w:rsidR="009F3F95" w:rsidRPr="009F3F95" w:rsidRDefault="00EC3142" w:rsidP="009F3F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</w:pPr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Kit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macronebulização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pata TQT com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Traqueo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longa 2m, e Tenda pequena rígida(infantil).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672291" w14:textId="77777777" w:rsidR="009F3F95" w:rsidRPr="00B522DF" w:rsidRDefault="00EC3142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A5D677" w14:textId="77777777" w:rsidR="009F3F95" w:rsidRPr="00B522DF" w:rsidRDefault="009F3F95" w:rsidP="009F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217024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D7F7E8" w14:textId="77777777" w:rsidR="009F3F95" w:rsidRPr="00B522DF" w:rsidRDefault="009F3F95" w:rsidP="009F3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522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9194543" w14:textId="77777777" w:rsidR="009F3F95" w:rsidRDefault="009F3F95" w:rsidP="00B522DF">
      <w:pPr>
        <w:spacing w:after="0"/>
        <w:rPr>
          <w:rFonts w:ascii="Times New Roman" w:hAnsi="Times New Roman" w:cs="Times New Roman"/>
          <w:b/>
          <w:sz w:val="24"/>
        </w:rPr>
      </w:pPr>
    </w:p>
    <w:p w14:paraId="59831685" w14:textId="77777777" w:rsidR="009F3F95" w:rsidRDefault="00EC3142" w:rsidP="00EC3142">
      <w:pPr>
        <w:tabs>
          <w:tab w:val="left" w:pos="4052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1503DDD6" w14:textId="77777777" w:rsidR="00EC3142" w:rsidRDefault="00EC3142" w:rsidP="00EC3142">
      <w:pPr>
        <w:tabs>
          <w:tab w:val="left" w:pos="4052"/>
        </w:tabs>
        <w:spacing w:after="0"/>
        <w:rPr>
          <w:rFonts w:ascii="Times New Roman" w:hAnsi="Times New Roman" w:cs="Times New Roman"/>
          <w:b/>
          <w:sz w:val="24"/>
        </w:rPr>
      </w:pPr>
    </w:p>
    <w:p w14:paraId="50621556" w14:textId="77777777" w:rsidR="009F3F95" w:rsidRDefault="009F3F95" w:rsidP="00B522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9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620"/>
        <w:gridCol w:w="1060"/>
        <w:gridCol w:w="1240"/>
        <w:gridCol w:w="1460"/>
      </w:tblGrid>
      <w:tr w:rsidR="002D5989" w:rsidRPr="002D5989" w14:paraId="4F05A447" w14:textId="77777777" w:rsidTr="002D5989">
        <w:trPr>
          <w:trHeight w:val="315"/>
        </w:trPr>
        <w:tc>
          <w:tcPr>
            <w:tcW w:w="460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5DD95FBA" w14:textId="77777777" w:rsidR="002D5989" w:rsidRPr="002D5989" w:rsidRDefault="00EB6CD4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lastRenderedPageBreak/>
              <w:t>M</w:t>
            </w:r>
            <w:r w:rsidR="00EC314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ATERIAIS DE CONSUMO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773A5A74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14AD05F6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4CCA5E8C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PREÇO UNITÁRIO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0A99F2D6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TOTAL</w:t>
            </w:r>
          </w:p>
        </w:tc>
      </w:tr>
      <w:tr w:rsidR="002D5989" w:rsidRPr="002D5989" w14:paraId="7B738675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7C1BE6" w14:textId="77777777" w:rsidR="002D5989" w:rsidRPr="002D5989" w:rsidRDefault="00EC3142" w:rsidP="002D59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Fralda geriátrica Tamanho ‘G’ dupla camada de absorção, hipoalergênica com tecido respirável e macio para prevenir irritações, com ajuste na cintura. Camada interna de não tecido de fibras de Polipropileno (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Polypropylene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) com Aloe Vera (Aloe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Barbadensis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Leaf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Extract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), Polietileno (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Polyethylene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), Fibras de Celulose (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Cellulose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), Polímeros Superabsorventes (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Sodium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Polyacrylate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), Fios de Elastano, Adesivos Termoplásticos e Fitas Adesivas.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24713CF" w14:textId="77777777" w:rsidR="002D5989" w:rsidRPr="002D5989" w:rsidRDefault="00EC3142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CFAA16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BD0F8B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0A3A83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D5989" w:rsidRPr="002D5989" w14:paraId="7BC42A7C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FA32AA" w14:textId="77777777" w:rsidR="00EC3142" w:rsidRPr="00EC3142" w:rsidRDefault="00EC3142" w:rsidP="00EC31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</w:pPr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Fralda geriátrica Tamanho ‘M’ dupla camada de absorção, hipoalergênica com tecido respirável e macio para prevenir irritações, com ajuste na cintura.</w:t>
            </w:r>
          </w:p>
          <w:p w14:paraId="2E76567C" w14:textId="77777777" w:rsidR="002D5989" w:rsidRPr="002D5989" w:rsidRDefault="00EC3142" w:rsidP="00EC31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Camada interna de não tecido de fibras de Polipropileno (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Polypropylene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) com Aloe Vera (Aloe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Barbadensis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Leaf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Extract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), Polietileno (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Polyethylene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), Fibras de Celulose (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Cellulose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), Polímeros Superabsorventes (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Sodium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Polyacrylate</w:t>
            </w:r>
            <w:proofErr w:type="spellEnd"/>
            <w:r w:rsidRPr="00EC3142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), Fios de Elastano, Adesivos Termoplásticos e Fitas Adesivas.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CE0ABC4" w14:textId="77777777" w:rsidR="002D5989" w:rsidRPr="002D5989" w:rsidRDefault="00EC3142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2A3414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1CADBF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4240FF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D5989" w:rsidRPr="002D5989" w14:paraId="6BD920FF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9ECB90" w14:textId="77777777" w:rsidR="002D5989" w:rsidRPr="00A907DD" w:rsidRDefault="00A907DD" w:rsidP="002D59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</w:pPr>
            <w:r w:rsidRPr="00A907DD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Absorvente geriátrico para incontinência severa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9F4182B" w14:textId="77777777" w:rsidR="002D5989" w:rsidRPr="002D5989" w:rsidRDefault="00A907DD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50270E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F6FA43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EB9C54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D5989" w:rsidRPr="002D5989" w14:paraId="786840DA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D3D8CB" w14:textId="77777777" w:rsidR="002D5989" w:rsidRPr="007A4428" w:rsidRDefault="007A4428" w:rsidP="002D59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</w:pPr>
            <w:r w:rsidRPr="007A442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Toalha descartável para procedimento asséptico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130847D" w14:textId="77777777" w:rsidR="002D5989" w:rsidRPr="002D5989" w:rsidRDefault="007A4428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5797B5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63F4F6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B96519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D5989" w:rsidRPr="002D5989" w14:paraId="7EF27D45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CE40E" w14:textId="77777777" w:rsidR="002D5989" w:rsidRPr="002D5989" w:rsidRDefault="007A4428" w:rsidP="002D59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7A442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Gaze estéril (pacote com 10 unidades de compressa)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215C67B" w14:textId="77777777" w:rsidR="002D5989" w:rsidRPr="002D5989" w:rsidRDefault="007A4428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6C048C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F73A9E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907C04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D5989" w:rsidRPr="002D5989" w14:paraId="63990D6A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BCAC6A" w14:textId="77777777" w:rsidR="002D5989" w:rsidRPr="007A4428" w:rsidRDefault="007A4428" w:rsidP="002D59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</w:pPr>
            <w:proofErr w:type="spellStart"/>
            <w:r w:rsidRPr="007A442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Traqueofix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2F2B28" w14:textId="77777777" w:rsidR="002D5989" w:rsidRPr="002D5989" w:rsidRDefault="007A4428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9796C5" w14:textId="77777777" w:rsidR="002D5989" w:rsidRPr="002D5989" w:rsidRDefault="002D5989" w:rsidP="002D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7FB300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02B9A6" w14:textId="77777777" w:rsidR="002D5989" w:rsidRPr="002D5989" w:rsidRDefault="002D5989" w:rsidP="002D5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3E429F69" w14:textId="77777777" w:rsidTr="007A4428">
        <w:trPr>
          <w:trHeight w:val="299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A47BDF" w14:textId="77777777" w:rsidR="007A4428" w:rsidRPr="007A4428" w:rsidRDefault="007A4428" w:rsidP="007A4428">
            <w:pPr>
              <w:rPr>
                <w:rFonts w:eastAsia="Arial" w:cstheme="minorHAnsi"/>
              </w:rPr>
            </w:pPr>
            <w:r w:rsidRPr="007A4428">
              <w:rPr>
                <w:rFonts w:eastAsia="Arial" w:cstheme="minorHAnsi"/>
              </w:rPr>
              <w:t>Gaze não aderente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E30BDC1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C613E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5B5B7B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D158A6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4809E2BF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EA6772" w14:textId="77777777" w:rsidR="007A4428" w:rsidRPr="002D5989" w:rsidRDefault="007A4428" w:rsidP="007A44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A442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Clorexedina</w:t>
            </w:r>
            <w:proofErr w:type="spellEnd"/>
            <w:r w:rsidRPr="007A442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aquosa </w:t>
            </w:r>
            <w:proofErr w:type="spellStart"/>
            <w:r w:rsidRPr="007A442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degermante</w:t>
            </w:r>
            <w:proofErr w:type="spellEnd"/>
            <w:r w:rsidRPr="007A442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78F5442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A04BA3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824FA8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36B6A6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27CB8B2B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4C92DA" w14:textId="77777777" w:rsidR="007A4428" w:rsidRPr="007A4428" w:rsidRDefault="007A4428" w:rsidP="007A4428">
            <w:pPr>
              <w:rPr>
                <w:rFonts w:eastAsia="Arial" w:cstheme="minorHAnsi"/>
              </w:rPr>
            </w:pPr>
            <w:r w:rsidRPr="007A4428">
              <w:rPr>
                <w:rFonts w:eastAsia="Arial" w:cstheme="minorHAnsi"/>
              </w:rPr>
              <w:t xml:space="preserve">Seringa hipodérmica sem agulha 20ml bico </w:t>
            </w:r>
            <w:proofErr w:type="spellStart"/>
            <w:r w:rsidRPr="007A4428">
              <w:rPr>
                <w:rFonts w:eastAsia="Arial" w:cstheme="minorHAnsi"/>
              </w:rPr>
              <w:t>luer</w:t>
            </w:r>
            <w:proofErr w:type="spellEnd"/>
            <w:r w:rsidRPr="007A4428">
              <w:rPr>
                <w:rFonts w:eastAsia="Arial" w:cstheme="minorHAnsi"/>
              </w:rPr>
              <w:t xml:space="preserve"> </w:t>
            </w:r>
            <w:proofErr w:type="spellStart"/>
            <w:r w:rsidRPr="007A4428">
              <w:rPr>
                <w:rFonts w:eastAsia="Arial" w:cstheme="minorHAnsi"/>
              </w:rPr>
              <w:t>slip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AAA8A64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8BE5F6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01DAB8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30A235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1048D205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A6C823" w14:textId="77777777" w:rsidR="007A4428" w:rsidRPr="002D5989" w:rsidRDefault="000A535D" w:rsidP="007A44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A535D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Seringa hipodérmica sem agulha 10ml bico </w:t>
            </w:r>
            <w:proofErr w:type="spellStart"/>
            <w:r w:rsidRPr="000A535D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luer</w:t>
            </w:r>
            <w:proofErr w:type="spellEnd"/>
            <w:r w:rsidRPr="000A535D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 w:rsidRPr="000A535D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slip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758C68D" w14:textId="77777777" w:rsidR="007A4428" w:rsidRPr="002D5989" w:rsidRDefault="000A535D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C5CEE9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9FA99F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3AFEAC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003C8C93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ADD2DF" w14:textId="77777777" w:rsidR="007A4428" w:rsidRPr="002D5989" w:rsidRDefault="000A535D" w:rsidP="007A442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A535D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Filme transparente 15cm x 10m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B7F92AC" w14:textId="77777777" w:rsidR="007A4428" w:rsidRPr="002D5989" w:rsidRDefault="000A535D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2AAC45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1FC075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275032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6A361F72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E98100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Seringa 60ml bico cateter para administração de dieta enteral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06AD2C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2E66DA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2C6208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B9A686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7DF0C54D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613E2B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Sonda de aspiração de vias aéreas superiores nº 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29AC4B8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79C386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4ECF1B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6C4070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72EFFB0F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CE1928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Luva plástica estéril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5A7C283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DDF128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797602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B0E28C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1AFBEE1A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7F70D2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Frasco para administração de dieta 500ml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182A96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26B7E6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69D29D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C1A5A1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7A45093C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EA2267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Equipo para água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A36A3C8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360BBF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6D5AED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462D50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41F4A4B7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804552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Pacote de gaze não estéril com 500 unidades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4F044D0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 PACOTES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8CBA39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D114AA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12B69E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7A187A1E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5FC7BC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Luva de procedimento de látex - Tamanho ‘M’ - caixa com 100 unidades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27E6D89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 CAIXAS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3CEC5F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44DCEB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DBE621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3AE467E4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11D3F3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Compressa para banho não estéril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EFCDF46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 ROLOS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0E8401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EAF2B4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6DC327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5FAC452B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725C8F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Lenço Umedecido caixa com 100 unidades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955C5C6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08 CAIXAS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90FF04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941E3D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58BF35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A4428" w:rsidRPr="002D5989" w14:paraId="13D2885E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E6788E" w14:textId="77777777" w:rsidR="007A4428" w:rsidRPr="00E86D39" w:rsidRDefault="00897FDC" w:rsidP="007A44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Clorexidina alcoólica 0,5%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AABDC0B" w14:textId="77777777" w:rsidR="007A4428" w:rsidRPr="002D5989" w:rsidRDefault="00897FDC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 LITROS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256098" w14:textId="77777777" w:rsidR="007A4428" w:rsidRPr="002D5989" w:rsidRDefault="007A4428" w:rsidP="007A44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F795D1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3B2A4C" w14:textId="77777777" w:rsidR="007A4428" w:rsidRPr="002D5989" w:rsidRDefault="007A4428" w:rsidP="007A44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97FDC" w:rsidRPr="002D5989" w14:paraId="34533CDC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64110" w14:textId="77777777" w:rsidR="00897FDC" w:rsidRPr="00E86D39" w:rsidRDefault="00897FDC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Sabão antibacteriano líquido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6BABE27" w14:textId="77777777" w:rsidR="00897FDC" w:rsidRPr="002D5989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 LITROS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51DD8FA" w14:textId="77777777" w:rsidR="00897FDC" w:rsidRPr="002D5989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19BD80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878056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FDC" w:rsidRPr="002D5989" w14:paraId="76D86F3C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280B0" w14:textId="77777777" w:rsidR="00897FDC" w:rsidRPr="00E86D39" w:rsidRDefault="00897FDC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 xml:space="preserve">Sabonete líquido </w:t>
            </w:r>
            <w:proofErr w:type="spellStart"/>
            <w:r w:rsidRPr="00E86D39">
              <w:rPr>
                <w:rFonts w:eastAsia="Arial" w:cstheme="minorHAnsi"/>
              </w:rPr>
              <w:t>Protex</w:t>
            </w:r>
            <w:proofErr w:type="spellEnd"/>
            <w:r w:rsidRPr="00E86D39">
              <w:rPr>
                <w:rFonts w:eastAsia="Arial" w:cstheme="minorHAnsi"/>
              </w:rPr>
              <w:t xml:space="preserve"> 250ml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01FC5B2" w14:textId="77777777" w:rsidR="00897FDC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DEFE48E" w14:textId="77777777" w:rsidR="00897FDC" w:rsidRPr="002D5989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1FD97A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E6F882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FDC" w:rsidRPr="002D5989" w14:paraId="4D631AC1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05318" w14:textId="77777777" w:rsidR="00897FDC" w:rsidRPr="00E86D39" w:rsidRDefault="00897FDC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Álcool 70% líquido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0F0BB21" w14:textId="77777777" w:rsidR="00897FDC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06 LITROS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E479AAF" w14:textId="77777777" w:rsidR="00897FDC" w:rsidRPr="002D5989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06002B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414E3B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FDC" w:rsidRPr="002D5989" w14:paraId="7E1E1371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06388D" w14:textId="77777777" w:rsidR="00897FDC" w:rsidRPr="00E86D39" w:rsidRDefault="00897FDC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lastRenderedPageBreak/>
              <w:t>Fita cirúrgica Microporosa  5cmx10m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FB45C46" w14:textId="77777777" w:rsidR="00897FDC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544EEBA" w14:textId="77777777" w:rsidR="00897FDC" w:rsidRPr="002D5989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8734CF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019781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FDC" w:rsidRPr="002D5989" w14:paraId="2B70A2F6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CCAB6" w14:textId="77777777" w:rsidR="00897FDC" w:rsidRPr="00E86D39" w:rsidRDefault="00897FDC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Máscara cirúrgica descartável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B59A147" w14:textId="77777777" w:rsidR="00897FDC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 UNIDAES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88CEF9E" w14:textId="77777777" w:rsidR="00897FDC" w:rsidRPr="002D5989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D15D88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FE2224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FDC" w:rsidRPr="002D5989" w14:paraId="65942F9E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86FB7" w14:textId="77777777" w:rsidR="00897FDC" w:rsidRPr="00E86D39" w:rsidRDefault="00897FDC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Traqueia estéril 2mts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95289BB" w14:textId="77777777" w:rsidR="00897FDC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06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E7ACB5C" w14:textId="77777777" w:rsidR="00897FDC" w:rsidRPr="002D5989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D86F25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2CDFD8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FDC" w:rsidRPr="002D5989" w14:paraId="6A1B6914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F3AB8D" w14:textId="77777777" w:rsidR="00897FDC" w:rsidRPr="00E86D39" w:rsidRDefault="00897FDC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Enxaguante Bucal sem álcool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F08E9F6" w14:textId="77777777" w:rsidR="00897FDC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4043C84" w14:textId="77777777" w:rsidR="00897FDC" w:rsidRPr="002D5989" w:rsidRDefault="00897FDC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925122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3F57E4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FDC" w:rsidRPr="002D5989" w14:paraId="6E40137A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B2302" w14:textId="77777777" w:rsidR="00897FDC" w:rsidRPr="00E86D39" w:rsidRDefault="00141A31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Luva estéril n°7,0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29AD3C0" w14:textId="77777777" w:rsidR="00897FDC" w:rsidRDefault="00141A31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05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8BA4649" w14:textId="77777777" w:rsidR="00897FDC" w:rsidRPr="002D5989" w:rsidRDefault="00141A31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27610C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C2CD06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FDC" w:rsidRPr="002D5989" w14:paraId="610D5397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82748" w14:textId="77777777" w:rsidR="00897FDC" w:rsidRPr="00E86D39" w:rsidRDefault="00141A31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Capote descartável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447C7A8" w14:textId="77777777" w:rsidR="00897FDC" w:rsidRDefault="00141A31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0C32AFB" w14:textId="77777777" w:rsidR="00897FDC" w:rsidRPr="002D5989" w:rsidRDefault="00141A31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54CCCF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41CAC8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897FDC" w:rsidRPr="002D5989" w14:paraId="722F5E8F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4CA849" w14:textId="77777777" w:rsidR="00897FDC" w:rsidRPr="00E86D39" w:rsidRDefault="00E86D39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Cotonete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2E0EFF5" w14:textId="77777777" w:rsidR="00897FDC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CAIXA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A625202" w14:textId="77777777" w:rsidR="00897FDC" w:rsidRPr="002D5989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F105EC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7CF77D" w14:textId="77777777" w:rsidR="00897FDC" w:rsidRPr="002D5989" w:rsidRDefault="00897FDC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141A31" w:rsidRPr="002D5989" w14:paraId="5002135D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B8039" w14:textId="77777777" w:rsidR="00141A31" w:rsidRPr="00E86D39" w:rsidRDefault="00E86D39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 xml:space="preserve">Desinfetante </w:t>
            </w:r>
            <w:proofErr w:type="spellStart"/>
            <w:r w:rsidRPr="00E86D39">
              <w:rPr>
                <w:rFonts w:eastAsia="Arial" w:cstheme="minorHAnsi"/>
              </w:rPr>
              <w:t>Lysoform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182D051" w14:textId="77777777" w:rsidR="00141A31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05 LITROS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227E8374" w14:textId="77777777" w:rsidR="00141A31" w:rsidRPr="002D5989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85AC50" w14:textId="77777777" w:rsidR="00141A31" w:rsidRPr="002D5989" w:rsidRDefault="00141A31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307B97" w14:textId="77777777" w:rsidR="00141A31" w:rsidRPr="002D5989" w:rsidRDefault="00141A31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141A31" w:rsidRPr="002D5989" w14:paraId="6AD1A690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DC9DF" w14:textId="77777777" w:rsidR="00141A31" w:rsidRPr="00E86D39" w:rsidRDefault="00E86D39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Extensor para alimentação da sonda de GTT 20FR ao nível da pele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8267036" w14:textId="77777777" w:rsidR="00141A31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5ABBFB9" w14:textId="77777777" w:rsidR="00141A31" w:rsidRPr="002D5989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ANUAL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8E72300" w14:textId="77777777" w:rsidR="00141A31" w:rsidRPr="002D5989" w:rsidRDefault="00141A31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36AE83" w14:textId="77777777" w:rsidR="00141A31" w:rsidRPr="002D5989" w:rsidRDefault="00141A31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141A31" w:rsidRPr="002D5989" w14:paraId="207CBCF6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EFCD64" w14:textId="77777777" w:rsidR="00141A31" w:rsidRPr="00E86D39" w:rsidRDefault="00E86D39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Sabão Líquido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5A7182C" w14:textId="77777777" w:rsidR="00141A31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06 LITROS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6571538" w14:textId="77777777" w:rsidR="00141A31" w:rsidRPr="002D5989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D5D8E4" w14:textId="77777777" w:rsidR="00141A31" w:rsidRPr="002D5989" w:rsidRDefault="00141A31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EE6A9C" w14:textId="77777777" w:rsidR="00141A31" w:rsidRPr="002D5989" w:rsidRDefault="00141A31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141A31" w:rsidRPr="002D5989" w14:paraId="6B03B22A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9FE7C" w14:textId="77777777" w:rsidR="00141A31" w:rsidRPr="00E86D39" w:rsidRDefault="00E86D39" w:rsidP="00897FD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Pro pé Descartável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954C213" w14:textId="77777777" w:rsidR="00141A31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03A62374" w14:textId="77777777" w:rsidR="00141A31" w:rsidRPr="002D5989" w:rsidRDefault="00E86D39" w:rsidP="00897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AAD6BC" w14:textId="77777777" w:rsidR="00141A31" w:rsidRPr="002D5989" w:rsidRDefault="00141A31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FCA99D" w14:textId="77777777" w:rsidR="00141A31" w:rsidRPr="002D5989" w:rsidRDefault="00141A31" w:rsidP="00897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86D39" w:rsidRPr="002D5989" w14:paraId="11A6C9DF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6F610" w14:textId="77777777" w:rsidR="00E86D39" w:rsidRPr="00E86D39" w:rsidRDefault="00E86D39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Touca descartável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CAA8094" w14:textId="77777777" w:rsidR="00E86D3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14139385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0F226B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A83930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86D39" w:rsidRPr="002D5989" w14:paraId="649892F3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B24E9" w14:textId="77777777" w:rsidR="00E86D39" w:rsidRPr="00E86D39" w:rsidRDefault="00E86D39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Água Mineral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8E3E1A0" w14:textId="77777777" w:rsidR="00E86D3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 LITROS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69538EF0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9F88E5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538EC3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86D39" w:rsidRPr="002D5989" w14:paraId="64AD3471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4A5263" w14:textId="77777777" w:rsidR="00E86D39" w:rsidRPr="00E86D39" w:rsidRDefault="00E86D39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>Saco de Lixo 50l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A477F33" w14:textId="77777777" w:rsidR="00E86D3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E79C33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600DBE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FC1B38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86D39" w:rsidRPr="002D5989" w14:paraId="1FBA15AE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1D20D" w14:textId="77777777" w:rsidR="00E86D39" w:rsidRPr="00E86D39" w:rsidRDefault="00E86D39" w:rsidP="00E86D39">
            <w:pPr>
              <w:spacing w:after="0" w:line="240" w:lineRule="auto"/>
              <w:jc w:val="both"/>
              <w:rPr>
                <w:rFonts w:eastAsia="Arial" w:cstheme="minorHAn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DA4385B" w14:textId="77777777" w:rsidR="00E86D3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4012C9A9" w14:textId="77777777" w:rsidR="00E86D3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CF20A1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2377DC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86D39" w:rsidRPr="002D5989" w14:paraId="2B56C969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40DE771F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DIETA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318CC1F8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7FFA1B89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38FF4BCF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PREÇO UNITÁRIO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350C138D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TOTAL</w:t>
            </w:r>
          </w:p>
        </w:tc>
      </w:tr>
      <w:tr w:rsidR="00E86D39" w:rsidRPr="002D5989" w14:paraId="03A128FF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799C08" w14:textId="77777777" w:rsidR="00E86D39" w:rsidRPr="00E86D39" w:rsidRDefault="00E86D39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86D39">
              <w:rPr>
                <w:rFonts w:eastAsia="Arial" w:cstheme="minorHAnsi"/>
              </w:rPr>
              <w:t xml:space="preserve">Dieta enteral </w:t>
            </w:r>
            <w:proofErr w:type="spellStart"/>
            <w:r w:rsidRPr="00E86D39">
              <w:rPr>
                <w:rFonts w:eastAsia="Arial" w:cstheme="minorHAnsi"/>
              </w:rPr>
              <w:t>fresubin</w:t>
            </w:r>
            <w:proofErr w:type="spellEnd"/>
            <w:r w:rsidRPr="00E86D39">
              <w:rPr>
                <w:rFonts w:eastAsia="Arial" w:cstheme="minorHAnsi"/>
              </w:rPr>
              <w:t xml:space="preserve"> HP </w:t>
            </w:r>
            <w:proofErr w:type="spellStart"/>
            <w:r w:rsidRPr="00E86D39">
              <w:rPr>
                <w:rFonts w:eastAsia="Arial" w:cstheme="minorHAnsi"/>
              </w:rPr>
              <w:t>energy</w:t>
            </w:r>
            <w:proofErr w:type="spellEnd"/>
            <w:r w:rsidRPr="00E86D39">
              <w:rPr>
                <w:rFonts w:eastAsia="Arial" w:cstheme="minorHAnsi"/>
              </w:rPr>
              <w:t xml:space="preserve"> 1000ml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63C569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991333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82855C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430198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2D5989" w14:paraId="44352037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AE6D04" w14:textId="77777777" w:rsidR="00E86D39" w:rsidRPr="00E86D39" w:rsidRDefault="00E86D39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86D39">
              <w:rPr>
                <w:rFonts w:eastAsia="Arial" w:cstheme="minorHAnsi"/>
              </w:rPr>
              <w:t>NutrenSenior</w:t>
            </w:r>
            <w:proofErr w:type="spellEnd"/>
            <w:r w:rsidRPr="00E86D39">
              <w:rPr>
                <w:rFonts w:eastAsia="Arial" w:cstheme="minorHAnsi"/>
              </w:rPr>
              <w:t xml:space="preserve"> 740g Sabor Neutro (lata)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991D01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02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FA6E14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5DD060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0FEE47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2D5989" w14:paraId="282394C9" w14:textId="77777777" w:rsidTr="00EB6CD4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1B2B9" w14:textId="77777777" w:rsidR="00E86D39" w:rsidRPr="0030493F" w:rsidRDefault="00E86D39" w:rsidP="00E86D3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38D24DC1" w14:textId="77777777" w:rsidR="00E86D39" w:rsidRPr="002D598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</w:tcPr>
          <w:p w14:paraId="76FDCA30" w14:textId="77777777" w:rsidR="00E86D39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4294EB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57AA0C" w14:textId="77777777" w:rsidR="00E86D39" w:rsidRPr="002D5989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86D39" w:rsidRPr="00B467F7" w14:paraId="47C82133" w14:textId="77777777" w:rsidTr="00B467F7">
        <w:trPr>
          <w:trHeight w:val="345"/>
        </w:trPr>
        <w:tc>
          <w:tcPr>
            <w:tcW w:w="4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780F9CC9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MEDICAMENTOS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09FECCF3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0F09388F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6FCB74DA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PREÇO UNITÁRIO</w:t>
            </w:r>
          </w:p>
        </w:tc>
        <w:tc>
          <w:tcPr>
            <w:tcW w:w="14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6B4EC428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TOTAL</w:t>
            </w:r>
          </w:p>
        </w:tc>
      </w:tr>
      <w:tr w:rsidR="00E86D39" w:rsidRPr="00B467F7" w14:paraId="4AB35B5E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AE864E" w14:textId="77777777" w:rsidR="00E86D39" w:rsidRPr="00B467F7" w:rsidRDefault="00E86D39" w:rsidP="00E86D3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Água destilada 10ml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6343F0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3233B7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F6D20B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E4AC50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132417A7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C50AF9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C2A9F">
              <w:rPr>
                <w:rFonts w:eastAsia="Arial" w:cstheme="minorHAnsi"/>
              </w:rPr>
              <w:t>Soro fisiológico 0,9% 10ml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42ECE3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86B907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74FF10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69C129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2749BD4A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AC2404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C2A9F">
              <w:rPr>
                <w:rFonts w:eastAsia="Arial" w:cstheme="minorHAnsi"/>
              </w:rPr>
              <w:t>NaCl</w:t>
            </w:r>
            <w:proofErr w:type="spellEnd"/>
            <w:r w:rsidRPr="009C2A9F">
              <w:rPr>
                <w:rFonts w:eastAsia="Arial" w:cstheme="minorHAnsi"/>
              </w:rPr>
              <w:t xml:space="preserve"> 20% 10ml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EE9471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C19343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3B2D82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4DA898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3C74A752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EF9347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C2A9F">
              <w:rPr>
                <w:rFonts w:eastAsia="Arial" w:cstheme="minorHAnsi"/>
              </w:rPr>
              <w:t xml:space="preserve">Placa de </w:t>
            </w:r>
            <w:proofErr w:type="spellStart"/>
            <w:r w:rsidRPr="009C2A9F">
              <w:rPr>
                <w:rFonts w:eastAsia="Arial" w:cstheme="minorHAnsi"/>
              </w:rPr>
              <w:t>hidrocolóide</w:t>
            </w:r>
            <w:proofErr w:type="spellEnd"/>
            <w:r w:rsidRPr="009C2A9F">
              <w:rPr>
                <w:rFonts w:eastAsia="Arial" w:cstheme="minorHAnsi"/>
              </w:rPr>
              <w:t>, 10x10cm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F1EB00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06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D14189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CBD2C6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61E3FF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311C64E1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43CE07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C2A9F">
              <w:rPr>
                <w:rFonts w:cstheme="minorHAnsi"/>
              </w:rPr>
              <w:t xml:space="preserve">Creme de barreira durável 92g que contém : hidratante, </w:t>
            </w:r>
            <w:proofErr w:type="spellStart"/>
            <w:r w:rsidRPr="009C2A9F">
              <w:rPr>
                <w:rFonts w:cstheme="minorHAnsi"/>
              </w:rPr>
              <w:t>Dineticona</w:t>
            </w:r>
            <w:proofErr w:type="spellEnd"/>
            <w:r w:rsidRPr="009C2A9F">
              <w:rPr>
                <w:rFonts w:cstheme="minorHAnsi"/>
              </w:rPr>
              <w:t xml:space="preserve">, que permita adesão de curativos, que seja resistente à banhos, com </w:t>
            </w:r>
            <w:proofErr w:type="spellStart"/>
            <w:r w:rsidRPr="009C2A9F">
              <w:rPr>
                <w:rFonts w:cstheme="minorHAnsi"/>
              </w:rPr>
              <w:t>ph</w:t>
            </w:r>
            <w:proofErr w:type="spellEnd"/>
            <w:r w:rsidRPr="009C2A9F">
              <w:rPr>
                <w:rFonts w:cstheme="minorHAnsi"/>
              </w:rPr>
              <w:t xml:space="preserve"> balanceado sem fragrância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43C931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A5728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3E8B1F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6C0C30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64CDC93C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56E49B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C2A9F">
              <w:rPr>
                <w:rFonts w:eastAsia="Arial" w:cstheme="minorHAnsi"/>
              </w:rPr>
              <w:t>Pó para estomia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8CD21F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FRASCO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5B181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5744DC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F958BA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5F625C9E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ADF1B1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C2A9F">
              <w:rPr>
                <w:rFonts w:eastAsia="Arial" w:cstheme="minorHAnsi"/>
              </w:rPr>
              <w:t>Óleo de girassol 200ml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1DE68C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225B22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0EEBC3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776B75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2E2264F8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87EFA4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C2A9F">
              <w:rPr>
                <w:rFonts w:eastAsia="Arial" w:cstheme="minorHAnsi"/>
              </w:rPr>
              <w:t>Puran</w:t>
            </w:r>
            <w:proofErr w:type="spellEnd"/>
            <w:r w:rsidRPr="009C2A9F">
              <w:rPr>
                <w:rFonts w:eastAsia="Arial" w:cstheme="minorHAnsi"/>
              </w:rPr>
              <w:t xml:space="preserve"> T4 (</w:t>
            </w:r>
            <w:proofErr w:type="spellStart"/>
            <w:r w:rsidRPr="009C2A9F">
              <w:rPr>
                <w:rFonts w:eastAsia="Arial" w:cstheme="minorHAnsi"/>
              </w:rPr>
              <w:t>Levotiroxina</w:t>
            </w:r>
            <w:proofErr w:type="spellEnd"/>
            <w:r w:rsidRPr="009C2A9F">
              <w:rPr>
                <w:rFonts w:eastAsia="Arial" w:cstheme="minorHAnsi"/>
              </w:rPr>
              <w:t xml:space="preserve"> Sódica) 100 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1430B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 COMPRIMIDOS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75B605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D49A10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270CCA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56D972F0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8851C9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C2A9F">
              <w:rPr>
                <w:rFonts w:eastAsia="Arial" w:cstheme="minorHAnsi"/>
              </w:rPr>
              <w:t xml:space="preserve">Ácido ascórbico - </w:t>
            </w:r>
            <w:r w:rsidRPr="009C2A9F">
              <w:rPr>
                <w:rFonts w:cstheme="minorHAnsi"/>
                <w:bCs/>
              </w:rPr>
              <w:t>Suplemento alimentar em comprimidos de Vitamina C dissolúvel em GTT</w:t>
            </w:r>
            <w:r w:rsidRPr="009C2A9F">
              <w:rPr>
                <w:rFonts w:eastAsia="Arial" w:cstheme="minorHAnsi"/>
              </w:rPr>
              <w:t xml:space="preserve"> 500 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B6881A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 COMPRIMIDOS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901F7F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14FAA4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E04590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2A0B2A1A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1B41EB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C2A9F">
              <w:rPr>
                <w:rFonts w:eastAsia="Arial" w:cstheme="minorHAnsi"/>
              </w:rPr>
              <w:t>Domperidona</w:t>
            </w:r>
            <w:proofErr w:type="spellEnd"/>
            <w:r w:rsidRPr="009C2A9F">
              <w:rPr>
                <w:rFonts w:eastAsia="Arial" w:cstheme="minorHAnsi"/>
              </w:rPr>
              <w:t xml:space="preserve"> 10mg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BCC152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 COMPRIMIDOS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511E75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0A6D21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098A4B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6FB0238A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5AEC88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C2A9F">
              <w:rPr>
                <w:rFonts w:eastAsia="Arial" w:cstheme="minorHAnsi"/>
              </w:rPr>
              <w:t>Gabapentina</w:t>
            </w:r>
            <w:proofErr w:type="spellEnd"/>
            <w:r w:rsidRPr="009C2A9F">
              <w:rPr>
                <w:rFonts w:eastAsia="Arial" w:cstheme="minorHAnsi"/>
              </w:rPr>
              <w:t xml:space="preserve"> 300 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30E305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 COMPRIMIDOS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81E079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8D81DD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BBBF8B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071BD68D" w14:textId="77777777" w:rsidTr="00B467F7">
        <w:trPr>
          <w:trHeight w:val="49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50627D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C2A9F">
              <w:rPr>
                <w:rFonts w:eastAsia="Arial" w:cstheme="minorHAnsi"/>
              </w:rPr>
              <w:t>Buscopan Gotas 20 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F2AE7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7DC36D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BEE877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E8FC16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5BCB84A3" w14:textId="77777777" w:rsidTr="00B467F7">
        <w:trPr>
          <w:trHeight w:val="49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028AC1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C2A9F">
              <w:rPr>
                <w:rFonts w:eastAsia="Arial" w:cstheme="minorHAnsi"/>
              </w:rPr>
              <w:t>Colecalciferol</w:t>
            </w:r>
            <w:proofErr w:type="spellEnd"/>
            <w:r w:rsidRPr="009C2A9F">
              <w:rPr>
                <w:rFonts w:eastAsia="Arial" w:cstheme="minorHAnsi"/>
              </w:rPr>
              <w:t xml:space="preserve"> (D3) 7000 UI - </w:t>
            </w:r>
            <w:r w:rsidRPr="009C2A9F">
              <w:rPr>
                <w:rFonts w:cstheme="minorHAnsi"/>
                <w:szCs w:val="24"/>
              </w:rPr>
              <w:t>Não pode ser cápsula Gelatinosa Inviabiliza aplicação por GTT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91FC68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 COMPRIMIDOS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D0A01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C5BB9A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BAEAB8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86D39" w:rsidRPr="00B467F7" w14:paraId="4049F497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AC3B5B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C2A9F">
              <w:rPr>
                <w:rFonts w:eastAsia="Arial" w:cstheme="minorHAnsi"/>
              </w:rPr>
              <w:t>AAS 100mg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6DD93D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 COMPRIMIDOS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33E86E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6893B0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F6849A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2142CBA5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392D3A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9C2A9F">
              <w:rPr>
                <w:rFonts w:eastAsia="Arial" w:cstheme="minorHAnsi"/>
              </w:rPr>
              <w:t>Sinvastatina 40 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890B3F" w14:textId="77777777" w:rsidR="00E86D39" w:rsidRPr="00B467F7" w:rsidRDefault="00E86D39" w:rsidP="009C2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0 </w:t>
            </w:r>
            <w:r w:rsidR="009C2A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COMPRIMIDOS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814F6C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D0AC6A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73319B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750AE284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8B4598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C2A9F">
              <w:rPr>
                <w:rFonts w:eastAsia="Arial" w:cstheme="minorHAnsi"/>
              </w:rPr>
              <w:t>Acetilcisteína</w:t>
            </w:r>
            <w:proofErr w:type="spellEnd"/>
            <w:r w:rsidRPr="009C2A9F">
              <w:rPr>
                <w:rFonts w:eastAsia="Arial" w:cstheme="minorHAnsi"/>
              </w:rPr>
              <w:t xml:space="preserve"> 600mg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F9AB16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 SACHÊS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256726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F2F5E6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D02AE8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03F0CEF5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A0D2CC" w14:textId="77777777" w:rsidR="00E86D39" w:rsidRPr="009C2A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C2A9F">
              <w:rPr>
                <w:rFonts w:eastAsia="Arial" w:cstheme="minorHAnsi"/>
              </w:rPr>
              <w:lastRenderedPageBreak/>
              <w:t>Cramberry</w:t>
            </w:r>
            <w:proofErr w:type="spellEnd"/>
            <w:r w:rsidRPr="009C2A9F">
              <w:rPr>
                <w:rFonts w:eastAsia="Arial" w:cstheme="minorHAnsi"/>
              </w:rPr>
              <w:t xml:space="preserve"> 500 – </w:t>
            </w:r>
            <w:proofErr w:type="spellStart"/>
            <w:r w:rsidRPr="009C2A9F">
              <w:rPr>
                <w:rFonts w:eastAsia="Arial" w:cstheme="minorHAnsi"/>
              </w:rPr>
              <w:t>Lavitan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C3A4DD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 COMPRIMIDOS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989A70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698099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77331D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33919203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404460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 xml:space="preserve">Colírio </w:t>
            </w:r>
            <w:proofErr w:type="spellStart"/>
            <w:r w:rsidRPr="00BC079F">
              <w:rPr>
                <w:rFonts w:eastAsia="Arial" w:cstheme="minorHAnsi"/>
              </w:rPr>
              <w:t>Lacrifim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8BF9A1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FRASCO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F47EC3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AFE08D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462F4E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660D1AA0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9B4C49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>Pomada para assadura uso externo 120g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CA8C7F" w14:textId="77777777" w:rsidR="00E86D39" w:rsidRPr="00B467F7" w:rsidRDefault="00E86D39" w:rsidP="009C2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</w:t>
            </w: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C2A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CC744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F56174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A8929B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248892B3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C34F8F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C079F">
              <w:rPr>
                <w:rFonts w:eastAsia="Arial" w:cstheme="minorHAnsi"/>
              </w:rPr>
              <w:t>Cavilon</w:t>
            </w:r>
            <w:proofErr w:type="spellEnd"/>
            <w:r w:rsidRPr="00BC079F">
              <w:rPr>
                <w:rFonts w:eastAsia="Arial" w:cstheme="minorHAnsi"/>
              </w:rPr>
              <w:t xml:space="preserve"> Spray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CFD5DA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02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4BC8D1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63AB60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B27D95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5F0C7DA9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70A124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 xml:space="preserve">Sebo de carneiro com </w:t>
            </w:r>
            <w:proofErr w:type="spellStart"/>
            <w:r w:rsidRPr="00BC079F">
              <w:rPr>
                <w:rFonts w:eastAsia="Arial" w:cstheme="minorHAnsi"/>
              </w:rPr>
              <w:t>uréia</w:t>
            </w:r>
            <w:proofErr w:type="spellEnd"/>
            <w:r w:rsidRPr="00BC079F">
              <w:rPr>
                <w:rFonts w:eastAsia="Arial" w:cstheme="minorHAnsi"/>
              </w:rPr>
              <w:t xml:space="preserve"> 10% - 500ml manipulado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E299D3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03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3412E4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C56323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78F2EE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4DDFDDD5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3D9721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C079F">
              <w:rPr>
                <w:rFonts w:eastAsia="Arial" w:cstheme="minorHAnsi"/>
              </w:rPr>
              <w:t>Plantagold</w:t>
            </w:r>
            <w:proofErr w:type="spellEnd"/>
            <w:r w:rsidRPr="00BC079F">
              <w:rPr>
                <w:rFonts w:eastAsia="Arial" w:cstheme="minorHAnsi"/>
              </w:rPr>
              <w:t xml:space="preserve"> 5g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BCBEB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C4D3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CD8CF3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A505E4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403D10AC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4E24B3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>Lidocaína Gel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E2A537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E9260B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653F9A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45B4FC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7251B6DB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B56A42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>Sonda GTT original 20 FR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BA1C4D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DC83E7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BCFBCE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14BADE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66A878F3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E0D217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>Fita crepe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890CD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07D726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D59C00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CEABFA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223F95D0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34E81A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C079F">
              <w:rPr>
                <w:rFonts w:eastAsia="Arial" w:cstheme="minorHAnsi"/>
              </w:rPr>
              <w:t>Dolamin</w:t>
            </w:r>
            <w:proofErr w:type="spellEnd"/>
            <w:r w:rsidRPr="00BC079F">
              <w:rPr>
                <w:rFonts w:eastAsia="Arial" w:cstheme="minorHAnsi"/>
              </w:rPr>
              <w:t xml:space="preserve"> Flex - CPR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B927E1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BB4EF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9918A2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52B03A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3EB5608F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630009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>Cilostazol 100mg - CPR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05514D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0CF6E0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67CB9D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FB1083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05D2718C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46282A" w14:textId="77777777" w:rsidR="00E86D39" w:rsidRPr="00BC079F" w:rsidRDefault="009C2A9F" w:rsidP="00E86D3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 xml:space="preserve">Clorexidina </w:t>
            </w:r>
            <w:proofErr w:type="spellStart"/>
            <w:r w:rsidRPr="00BC079F">
              <w:rPr>
                <w:rFonts w:eastAsia="Arial" w:cstheme="minorHAnsi"/>
              </w:rPr>
              <w:t>degermante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7FA168" w14:textId="77777777" w:rsidR="00E86D39" w:rsidRPr="00B467F7" w:rsidRDefault="009C2A9F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04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5FFDEE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9D6390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014576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86D39" w:rsidRPr="00B467F7" w14:paraId="2C1AC928" w14:textId="77777777" w:rsidTr="00B467F7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5ACBBE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MALETA DE EMERGÊNCIA (contendo as seguintes medicações):</w:t>
            </w:r>
          </w:p>
          <w:p w14:paraId="37473E96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-Cloreto de sódio 20%, 10ml &gt; 2 ampolas</w:t>
            </w:r>
          </w:p>
          <w:p w14:paraId="4338D3E3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-Diazepan &gt; 2 ampolas</w:t>
            </w:r>
            <w:r w:rsidRPr="00BC079F">
              <w:rPr>
                <w:rFonts w:eastAsia="Arial" w:cstheme="minorHAnsi"/>
              </w:rPr>
              <w:br/>
              <w:t>- Dipirona &gt; 2 ampolas</w:t>
            </w:r>
            <w:r w:rsidRPr="00BC079F">
              <w:rPr>
                <w:rFonts w:eastAsia="Arial" w:cstheme="minorHAnsi"/>
              </w:rPr>
              <w:br/>
              <w:t>- Fenobarbital 200mg &gt; 2 ampolas</w:t>
            </w:r>
          </w:p>
          <w:p w14:paraId="76258BAB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 Bicarbonato de sódio 8,7ml &gt; 4 ampolas</w:t>
            </w:r>
          </w:p>
          <w:p w14:paraId="196C2805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 Seringa 10ml &gt; 3 unidades</w:t>
            </w:r>
          </w:p>
          <w:p w14:paraId="6547F5E5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Seringa 20ml &gt; 3 unidades</w:t>
            </w:r>
          </w:p>
          <w:p w14:paraId="14B1473B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 Agulha 40x12 &gt; 10 unidades</w:t>
            </w:r>
            <w:r w:rsidRPr="00BC079F">
              <w:rPr>
                <w:rFonts w:eastAsia="Arial" w:cstheme="minorHAnsi"/>
              </w:rPr>
              <w:br/>
              <w:t xml:space="preserve">- </w:t>
            </w:r>
            <w:proofErr w:type="spellStart"/>
            <w:r w:rsidRPr="00BC079F">
              <w:rPr>
                <w:rFonts w:eastAsia="Arial" w:cstheme="minorHAnsi"/>
              </w:rPr>
              <w:t>Jelco</w:t>
            </w:r>
            <w:proofErr w:type="spellEnd"/>
            <w:r w:rsidRPr="00BC079F">
              <w:rPr>
                <w:rFonts w:eastAsia="Arial" w:cstheme="minorHAnsi"/>
              </w:rPr>
              <w:t xml:space="preserve"> 20 &gt; 2 unidades</w:t>
            </w:r>
            <w:r w:rsidRPr="00BC079F">
              <w:rPr>
                <w:rFonts w:eastAsia="Arial" w:cstheme="minorHAnsi"/>
              </w:rPr>
              <w:br/>
              <w:t xml:space="preserve">- </w:t>
            </w:r>
            <w:proofErr w:type="spellStart"/>
            <w:r w:rsidRPr="00BC079F">
              <w:rPr>
                <w:rFonts w:eastAsia="Arial" w:cstheme="minorHAnsi"/>
              </w:rPr>
              <w:t>Jelco</w:t>
            </w:r>
            <w:proofErr w:type="spellEnd"/>
            <w:r w:rsidRPr="00BC079F">
              <w:rPr>
                <w:rFonts w:eastAsia="Arial" w:cstheme="minorHAnsi"/>
              </w:rPr>
              <w:t xml:space="preserve"> 22 &gt; 2 unidades</w:t>
            </w:r>
          </w:p>
          <w:p w14:paraId="700671A1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 Soro glicosado 10% 250ml &gt; 2 unidades</w:t>
            </w:r>
          </w:p>
          <w:p w14:paraId="42422D77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 Soro fisiológico 0,9% 500ml &gt; 2 unidades</w:t>
            </w:r>
          </w:p>
          <w:p w14:paraId="7FD7115B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 Atadura crepom &gt; 1 unidade</w:t>
            </w:r>
          </w:p>
          <w:p w14:paraId="78C1DC2C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 Água para injeção 10ml &gt; 4 unidades</w:t>
            </w:r>
          </w:p>
          <w:p w14:paraId="40287799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 Brometo de Ipratrópio 0,25mg/ml &gt; 1 frasco</w:t>
            </w:r>
          </w:p>
          <w:p w14:paraId="6B810CE9" w14:textId="77777777" w:rsidR="009C2A9F" w:rsidRPr="00BC079F" w:rsidRDefault="009C2A9F" w:rsidP="009C2A9F">
            <w:pPr>
              <w:rPr>
                <w:rFonts w:eastAsia="Arial" w:cstheme="minorHAnsi"/>
              </w:rPr>
            </w:pPr>
            <w:r w:rsidRPr="00BC079F">
              <w:rPr>
                <w:rFonts w:eastAsia="Arial" w:cstheme="minorHAnsi"/>
              </w:rPr>
              <w:t>- Epinefrina &gt; 2 ampolas</w:t>
            </w:r>
          </w:p>
          <w:p w14:paraId="50D928CD" w14:textId="77777777" w:rsidR="00E86D39" w:rsidRPr="00BC079F" w:rsidRDefault="009C2A9F" w:rsidP="009C2A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 xml:space="preserve">- Cloridrato de </w:t>
            </w:r>
            <w:proofErr w:type="spellStart"/>
            <w:r w:rsidRPr="00BC079F">
              <w:rPr>
                <w:rFonts w:eastAsia="Arial" w:cstheme="minorHAnsi"/>
              </w:rPr>
              <w:t>Metoclopramida</w:t>
            </w:r>
            <w:proofErr w:type="spellEnd"/>
            <w:r w:rsidRPr="00BC079F">
              <w:rPr>
                <w:rFonts w:eastAsia="Arial" w:cstheme="minorHAnsi"/>
              </w:rPr>
              <w:t xml:space="preserve"> &gt; 2 ampolas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F1884" w14:textId="77777777" w:rsidR="00E86D39" w:rsidRPr="00B467F7" w:rsidRDefault="00336A4C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 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5C43D7" w14:textId="77777777" w:rsidR="00E86D39" w:rsidRPr="00B467F7" w:rsidRDefault="00E86D39" w:rsidP="00E86D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MENSAL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A3584F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7FBA4C" w14:textId="77777777" w:rsidR="00E86D39" w:rsidRPr="00B467F7" w:rsidRDefault="00E86D39" w:rsidP="00E8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1AA3CB51" w14:textId="77777777" w:rsidR="00B467F7" w:rsidRDefault="00B467F7" w:rsidP="00B522DF">
      <w:pPr>
        <w:spacing w:after="0"/>
        <w:rPr>
          <w:rFonts w:ascii="Times New Roman" w:hAnsi="Times New Roman" w:cs="Times New Roman"/>
          <w:b/>
          <w:sz w:val="24"/>
        </w:rPr>
      </w:pPr>
    </w:p>
    <w:p w14:paraId="18BB965B" w14:textId="77777777" w:rsidR="00BC079F" w:rsidRDefault="00BC079F" w:rsidP="00B522DF">
      <w:pPr>
        <w:spacing w:after="0"/>
        <w:rPr>
          <w:rFonts w:ascii="Times New Roman" w:hAnsi="Times New Roman" w:cs="Times New Roman"/>
          <w:b/>
          <w:sz w:val="24"/>
        </w:rPr>
      </w:pPr>
    </w:p>
    <w:p w14:paraId="6F83CFD0" w14:textId="77777777" w:rsidR="00BC079F" w:rsidRDefault="00BC079F" w:rsidP="00B522DF">
      <w:pPr>
        <w:spacing w:after="0"/>
        <w:rPr>
          <w:rFonts w:ascii="Times New Roman" w:hAnsi="Times New Roman" w:cs="Times New Roman"/>
          <w:b/>
          <w:sz w:val="24"/>
        </w:rPr>
      </w:pPr>
    </w:p>
    <w:p w14:paraId="2EC84597" w14:textId="77777777" w:rsidR="00BC079F" w:rsidRDefault="00BC079F" w:rsidP="00B522DF">
      <w:pPr>
        <w:spacing w:after="0"/>
        <w:rPr>
          <w:rFonts w:ascii="Times New Roman" w:hAnsi="Times New Roman" w:cs="Times New Roman"/>
          <w:b/>
          <w:sz w:val="24"/>
        </w:rPr>
      </w:pPr>
    </w:p>
    <w:p w14:paraId="54228267" w14:textId="77777777" w:rsidR="00BC079F" w:rsidRDefault="00BC079F" w:rsidP="00B522DF">
      <w:pPr>
        <w:spacing w:after="0"/>
        <w:rPr>
          <w:rFonts w:ascii="Times New Roman" w:hAnsi="Times New Roman" w:cs="Times New Roman"/>
          <w:b/>
          <w:sz w:val="24"/>
        </w:rPr>
      </w:pPr>
    </w:p>
    <w:p w14:paraId="4AF18D5F" w14:textId="77777777" w:rsidR="00BC079F" w:rsidRDefault="00BC079F" w:rsidP="00B522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9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620"/>
        <w:gridCol w:w="1060"/>
        <w:gridCol w:w="1240"/>
        <w:gridCol w:w="1460"/>
      </w:tblGrid>
      <w:tr w:rsidR="00336A4C" w:rsidRPr="002D5989" w14:paraId="6949DC2D" w14:textId="77777777" w:rsidTr="00FA6509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2FC95B31" w14:textId="77777777" w:rsidR="00336A4C" w:rsidRPr="002D5989" w:rsidRDefault="00336A4C" w:rsidP="00FA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MOBILIÁRIO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5ABC2CEF" w14:textId="77777777" w:rsidR="00336A4C" w:rsidRPr="002D5989" w:rsidRDefault="00336A4C" w:rsidP="00FA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0014A744" w14:textId="77777777" w:rsidR="00336A4C" w:rsidRPr="002D5989" w:rsidRDefault="00336A4C" w:rsidP="00FA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PERÍODO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33619865" w14:textId="77777777" w:rsidR="00336A4C" w:rsidRPr="002D5989" w:rsidRDefault="00336A4C" w:rsidP="00FA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PREÇO UNITÁRIO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4220397A" w14:textId="77777777" w:rsidR="00336A4C" w:rsidRPr="002D5989" w:rsidRDefault="00336A4C" w:rsidP="00FA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>TOTAL</w:t>
            </w:r>
          </w:p>
        </w:tc>
      </w:tr>
      <w:tr w:rsidR="00336A4C" w:rsidRPr="002D5989" w14:paraId="1D95A59A" w14:textId="77777777" w:rsidTr="00FA6509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90A8E7" w14:textId="77777777" w:rsidR="00336A4C" w:rsidRPr="00BC079F" w:rsidRDefault="00336A4C" w:rsidP="00FA650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>Cama modelo hospitalar elétrica com grade e colchão pneumático, com rodas e pés com sistema de travamento.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AC77BE" w14:textId="77777777" w:rsidR="00336A4C" w:rsidRPr="002D5989" w:rsidRDefault="00336A4C" w:rsidP="00FA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7A74FD" w14:textId="77777777" w:rsidR="00336A4C" w:rsidRPr="002D5989" w:rsidRDefault="00336A4C" w:rsidP="00FA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USO CONTÍNUO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E6D3E4" w14:textId="77777777" w:rsidR="00336A4C" w:rsidRPr="002D5989" w:rsidRDefault="00336A4C" w:rsidP="00FA6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5BC4B2" w14:textId="77777777" w:rsidR="00336A4C" w:rsidRPr="002D5989" w:rsidRDefault="00336A4C" w:rsidP="00FA6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36A4C" w:rsidRPr="002D5989" w14:paraId="4462A3D3" w14:textId="77777777" w:rsidTr="00FA6509">
        <w:trPr>
          <w:trHeight w:val="283"/>
        </w:trPr>
        <w:tc>
          <w:tcPr>
            <w:tcW w:w="46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FEBC9F" w14:textId="77777777" w:rsidR="00336A4C" w:rsidRPr="00BC079F" w:rsidRDefault="00336A4C" w:rsidP="00FA650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BC079F">
              <w:rPr>
                <w:rFonts w:eastAsia="Arial" w:cstheme="minorHAnsi"/>
              </w:rPr>
              <w:t xml:space="preserve">Caixa média para </w:t>
            </w:r>
            <w:proofErr w:type="spellStart"/>
            <w:r w:rsidRPr="00BC079F">
              <w:rPr>
                <w:rFonts w:eastAsia="Arial" w:cstheme="minorHAnsi"/>
              </w:rPr>
              <w:t>reformer</w:t>
            </w:r>
            <w:proofErr w:type="spellEnd"/>
            <w:r w:rsidRPr="00BC079F">
              <w:rPr>
                <w:rFonts w:eastAsia="Arial" w:cstheme="minorHAnsi"/>
              </w:rPr>
              <w:t xml:space="preserve"> </w:t>
            </w:r>
            <w:proofErr w:type="spellStart"/>
            <w:r w:rsidRPr="00BC079F">
              <w:rPr>
                <w:rFonts w:eastAsia="Arial" w:cstheme="minorHAnsi"/>
              </w:rPr>
              <w:t>pilates</w:t>
            </w:r>
            <w:proofErr w:type="spellEnd"/>
            <w:r w:rsidRPr="00BC079F">
              <w:rPr>
                <w:rFonts w:eastAsia="Arial" w:cstheme="minorHAnsi"/>
              </w:rPr>
              <w:t xml:space="preserve"> </w:t>
            </w:r>
            <w:proofErr w:type="spellStart"/>
            <w:r w:rsidRPr="00BC079F">
              <w:rPr>
                <w:rFonts w:eastAsia="Arial" w:cstheme="minorHAnsi"/>
              </w:rPr>
              <w:t>classic</w:t>
            </w:r>
            <w:proofErr w:type="spellEnd"/>
            <w:r w:rsidRPr="00BC079F">
              <w:rPr>
                <w:rFonts w:eastAsia="Arial" w:cstheme="minorHAnsi"/>
              </w:rPr>
              <w:t xml:space="preserve"> – altura entre 36 cm e 40 cm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6D1AB" w14:textId="77777777" w:rsidR="00336A4C" w:rsidRPr="002D5989" w:rsidRDefault="00336A4C" w:rsidP="00FA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F63F8D" w14:textId="77777777" w:rsidR="00336A4C" w:rsidRPr="002D5989" w:rsidRDefault="00336A4C" w:rsidP="00FA65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USO CONTÍNUO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F0C110" w14:textId="77777777" w:rsidR="00336A4C" w:rsidRPr="002D5989" w:rsidRDefault="00336A4C" w:rsidP="00FA6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2B6F88" w14:textId="77777777" w:rsidR="00336A4C" w:rsidRPr="002D5989" w:rsidRDefault="00336A4C" w:rsidP="00FA6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D5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1733B351" w14:textId="77777777" w:rsidR="00336A4C" w:rsidRDefault="00336A4C" w:rsidP="00B522DF">
      <w:pPr>
        <w:spacing w:after="0"/>
        <w:rPr>
          <w:rFonts w:ascii="Times New Roman" w:hAnsi="Times New Roman" w:cs="Times New Roman"/>
          <w:b/>
          <w:sz w:val="24"/>
        </w:rPr>
      </w:pPr>
    </w:p>
    <w:p w14:paraId="3572DFDA" w14:textId="77777777" w:rsidR="00336A4C" w:rsidRDefault="00336A4C" w:rsidP="00B522D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99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721"/>
      </w:tblGrid>
      <w:tr w:rsidR="00B467F7" w:rsidRPr="00B467F7" w14:paraId="2DED2E63" w14:textId="77777777" w:rsidTr="00B7338F">
        <w:trPr>
          <w:trHeight w:val="420"/>
        </w:trPr>
        <w:tc>
          <w:tcPr>
            <w:tcW w:w="7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center"/>
            <w:hideMark/>
          </w:tcPr>
          <w:p w14:paraId="1302753B" w14:textId="77777777" w:rsidR="00B467F7" w:rsidRPr="00B467F7" w:rsidRDefault="00B467F7" w:rsidP="00B733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t-BR"/>
              </w:rPr>
              <w:t>VALOR GLOBAL</w:t>
            </w:r>
          </w:p>
        </w:tc>
        <w:tc>
          <w:tcPr>
            <w:tcW w:w="27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581367" w14:textId="77777777" w:rsidR="00B467F7" w:rsidRPr="00B467F7" w:rsidRDefault="00B467F7" w:rsidP="00B467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B467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F1948E1" w14:textId="77777777" w:rsidR="00B467F7" w:rsidRDefault="00B467F7" w:rsidP="00B522DF">
      <w:pPr>
        <w:spacing w:after="0"/>
        <w:rPr>
          <w:rFonts w:ascii="Times New Roman" w:hAnsi="Times New Roman" w:cs="Times New Roman"/>
          <w:b/>
          <w:sz w:val="24"/>
        </w:rPr>
      </w:pPr>
    </w:p>
    <w:p w14:paraId="080DD36E" w14:textId="77777777" w:rsidR="00B467F7" w:rsidRPr="00A9199F" w:rsidRDefault="00B467F7" w:rsidP="00B522DF">
      <w:pPr>
        <w:spacing w:after="0"/>
        <w:rPr>
          <w:rFonts w:ascii="Times New Roman" w:hAnsi="Times New Roman" w:cs="Times New Roman"/>
          <w:b/>
          <w:sz w:val="24"/>
        </w:rPr>
      </w:pPr>
    </w:p>
    <w:sectPr w:rsidR="00B467F7" w:rsidRPr="00A9199F" w:rsidSect="00B522DF">
      <w:headerReference w:type="default" r:id="rId6"/>
      <w:pgSz w:w="11906" w:h="16838"/>
      <w:pgMar w:top="1702" w:right="707" w:bottom="426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5CFC" w14:textId="77777777" w:rsidR="00276D11" w:rsidRDefault="00276D11" w:rsidP="00A9199F">
      <w:pPr>
        <w:spacing w:after="0" w:line="240" w:lineRule="auto"/>
      </w:pPr>
      <w:r>
        <w:separator/>
      </w:r>
    </w:p>
  </w:endnote>
  <w:endnote w:type="continuationSeparator" w:id="0">
    <w:p w14:paraId="58E70AC1" w14:textId="77777777" w:rsidR="00276D11" w:rsidRDefault="00276D11" w:rsidP="00A9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3A5B" w14:textId="77777777" w:rsidR="00276D11" w:rsidRDefault="00276D11" w:rsidP="00A9199F">
      <w:pPr>
        <w:spacing w:after="0" w:line="240" w:lineRule="auto"/>
      </w:pPr>
      <w:r>
        <w:separator/>
      </w:r>
    </w:p>
  </w:footnote>
  <w:footnote w:type="continuationSeparator" w:id="0">
    <w:p w14:paraId="04759AD5" w14:textId="77777777" w:rsidR="00276D11" w:rsidRDefault="00276D11" w:rsidP="00A9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D7AA" w14:textId="77777777" w:rsidR="009C2A9F" w:rsidRPr="00A9199F" w:rsidRDefault="009C2A9F" w:rsidP="00E97802">
    <w:pPr>
      <w:pStyle w:val="Ttulo4"/>
      <w:tabs>
        <w:tab w:val="center" w:pos="4794"/>
        <w:tab w:val="left" w:pos="9639"/>
      </w:tabs>
      <w:jc w:val="center"/>
      <w:rPr>
        <w:rFonts w:ascii="Century Gothic" w:eastAsia="Calibri" w:hAnsi="Century Gothic" w:cstheme="minorHAnsi"/>
        <w:b w:val="0"/>
        <w:sz w:val="24"/>
        <w:szCs w:val="32"/>
      </w:rPr>
    </w:pPr>
    <w:r>
      <w:rPr>
        <w:rFonts w:asciiTheme="minorHAnsi" w:eastAsia="Calibri" w:hAnsiTheme="minorHAnsi" w:cstheme="minorHAnsi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13335CC" wp14:editId="04A3C3E2">
          <wp:simplePos x="0" y="0"/>
          <wp:positionH relativeFrom="column">
            <wp:posOffset>4905375</wp:posOffset>
          </wp:positionH>
          <wp:positionV relativeFrom="paragraph">
            <wp:posOffset>-32385</wp:posOffset>
          </wp:positionV>
          <wp:extent cx="933450" cy="571500"/>
          <wp:effectExtent l="0" t="0" r="0" b="0"/>
          <wp:wrapNone/>
          <wp:docPr id="21" name="Imagem 16" descr="su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u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eastAsia="Calibri" w:hAnsiTheme="minorHAnsi" w:cstheme="minorHAnsi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199E6762" wp14:editId="6CF0C981">
          <wp:simplePos x="0" y="0"/>
          <wp:positionH relativeFrom="column">
            <wp:posOffset>390525</wp:posOffset>
          </wp:positionH>
          <wp:positionV relativeFrom="paragraph">
            <wp:posOffset>-80010</wp:posOffset>
          </wp:positionV>
          <wp:extent cx="591185" cy="676275"/>
          <wp:effectExtent l="0" t="0" r="0" b="9525"/>
          <wp:wrapNone/>
          <wp:docPr id="22" name="Imagem 15" descr="brasao_fun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rasao_fundo_transpar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9199F">
      <w:rPr>
        <w:rFonts w:ascii="Century Gothic" w:eastAsia="Calibri" w:hAnsi="Century Gothic" w:cstheme="minorHAnsi"/>
        <w:b w:val="0"/>
        <w:sz w:val="24"/>
        <w:szCs w:val="32"/>
      </w:rPr>
      <w:t>PREFEITURA MUNICIPAL DE PETRÓPOLIS</w:t>
    </w:r>
  </w:p>
  <w:p w14:paraId="7A243832" w14:textId="77777777" w:rsidR="009C2A9F" w:rsidRPr="00A9199F" w:rsidRDefault="009C2A9F" w:rsidP="00A9199F">
    <w:pPr>
      <w:pStyle w:val="Ttulo4"/>
      <w:tabs>
        <w:tab w:val="left" w:pos="2070"/>
        <w:tab w:val="center" w:pos="4794"/>
      </w:tabs>
      <w:rPr>
        <w:rFonts w:ascii="Century Gothic" w:eastAsia="Calibri" w:hAnsi="Century Gothic" w:cstheme="minorHAnsi"/>
        <w:b w:val="0"/>
        <w:sz w:val="24"/>
        <w:szCs w:val="32"/>
      </w:rPr>
    </w:pPr>
    <w:r w:rsidRPr="00A9199F">
      <w:rPr>
        <w:rFonts w:ascii="Century Gothic" w:eastAsia="Calibri" w:hAnsi="Century Gothic" w:cstheme="minorHAnsi"/>
        <w:b w:val="0"/>
        <w:sz w:val="24"/>
        <w:szCs w:val="32"/>
      </w:rPr>
      <w:tab/>
    </w:r>
    <w:r w:rsidRPr="00A9199F">
      <w:rPr>
        <w:rFonts w:ascii="Century Gothic" w:eastAsia="Calibri" w:hAnsi="Century Gothic" w:cstheme="minorHAnsi"/>
        <w:b w:val="0"/>
        <w:sz w:val="24"/>
        <w:szCs w:val="32"/>
      </w:rPr>
      <w:tab/>
      <w:t>SECRETARIA MUNICIPAL DE SAÚDE</w:t>
    </w:r>
  </w:p>
  <w:p w14:paraId="5A8CD325" w14:textId="77777777" w:rsidR="009C2A9F" w:rsidRPr="00A9199F" w:rsidRDefault="009C2A9F" w:rsidP="00A9199F">
    <w:pPr>
      <w:pStyle w:val="Ttulo4"/>
      <w:jc w:val="center"/>
      <w:rPr>
        <w:rFonts w:asciiTheme="minorHAnsi" w:eastAsia="Calibri" w:hAnsiTheme="minorHAnsi" w:cstheme="minorHAnsi"/>
        <w:b w:val="0"/>
        <w:szCs w:val="32"/>
      </w:rPr>
    </w:pPr>
    <w:r w:rsidRPr="00A9199F">
      <w:rPr>
        <w:rFonts w:ascii="Century Gothic" w:eastAsia="Calibri" w:hAnsi="Century Gothic" w:cstheme="minorHAnsi"/>
        <w:b w:val="0"/>
        <w:sz w:val="24"/>
        <w:szCs w:val="32"/>
      </w:rPr>
      <w:t>SUPERINTENDÊNCIA DE ATENÇÃO À SAÚDE</w:t>
    </w:r>
  </w:p>
  <w:p w14:paraId="678D16EB" w14:textId="77777777" w:rsidR="009C2A9F" w:rsidRPr="00A9199F" w:rsidRDefault="009C2A9F" w:rsidP="00A9199F">
    <w:pPr>
      <w:pStyle w:val="Cabealh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9F"/>
    <w:rsid w:val="000321EE"/>
    <w:rsid w:val="00066B8F"/>
    <w:rsid w:val="00091469"/>
    <w:rsid w:val="000A3921"/>
    <w:rsid w:val="000A535D"/>
    <w:rsid w:val="000C2D5E"/>
    <w:rsid w:val="000D74E7"/>
    <w:rsid w:val="00120460"/>
    <w:rsid w:val="00141A31"/>
    <w:rsid w:val="00192D1D"/>
    <w:rsid w:val="001D5CAF"/>
    <w:rsid w:val="002621E4"/>
    <w:rsid w:val="00276D11"/>
    <w:rsid w:val="002D5989"/>
    <w:rsid w:val="00307D86"/>
    <w:rsid w:val="00327039"/>
    <w:rsid w:val="00336A4C"/>
    <w:rsid w:val="003E3809"/>
    <w:rsid w:val="003F3C1D"/>
    <w:rsid w:val="0041591D"/>
    <w:rsid w:val="00567583"/>
    <w:rsid w:val="005F0917"/>
    <w:rsid w:val="005F196B"/>
    <w:rsid w:val="00622221"/>
    <w:rsid w:val="006E274D"/>
    <w:rsid w:val="0070208C"/>
    <w:rsid w:val="00754384"/>
    <w:rsid w:val="00795210"/>
    <w:rsid w:val="007A4428"/>
    <w:rsid w:val="007B22E4"/>
    <w:rsid w:val="00886B47"/>
    <w:rsid w:val="00897FDC"/>
    <w:rsid w:val="00935A1A"/>
    <w:rsid w:val="009C2A9F"/>
    <w:rsid w:val="009F3F95"/>
    <w:rsid w:val="00A127C7"/>
    <w:rsid w:val="00A14EEE"/>
    <w:rsid w:val="00A907DD"/>
    <w:rsid w:val="00A9199F"/>
    <w:rsid w:val="00AD3A98"/>
    <w:rsid w:val="00AE533E"/>
    <w:rsid w:val="00B467F7"/>
    <w:rsid w:val="00B522DF"/>
    <w:rsid w:val="00B713F4"/>
    <w:rsid w:val="00B7338F"/>
    <w:rsid w:val="00BC079F"/>
    <w:rsid w:val="00BE293C"/>
    <w:rsid w:val="00C364CE"/>
    <w:rsid w:val="00CA7100"/>
    <w:rsid w:val="00D2389E"/>
    <w:rsid w:val="00E86D39"/>
    <w:rsid w:val="00E97802"/>
    <w:rsid w:val="00EB6CD4"/>
    <w:rsid w:val="00EC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2FE353"/>
  <w15:docId w15:val="{043D8ECD-0EBA-4F56-9396-FE148236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3F4"/>
  </w:style>
  <w:style w:type="paragraph" w:styleId="Ttulo4">
    <w:name w:val="heading 4"/>
    <w:basedOn w:val="Normal"/>
    <w:next w:val="Normal"/>
    <w:link w:val="Ttulo4Char"/>
    <w:qFormat/>
    <w:rsid w:val="00A9199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99F"/>
  </w:style>
  <w:style w:type="paragraph" w:styleId="Rodap">
    <w:name w:val="footer"/>
    <w:basedOn w:val="Normal"/>
    <w:link w:val="RodapChar"/>
    <w:uiPriority w:val="99"/>
    <w:unhideWhenUsed/>
    <w:rsid w:val="00A9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99F"/>
  </w:style>
  <w:style w:type="character" w:customStyle="1" w:styleId="Ttulo4Char">
    <w:name w:val="Título 4 Char"/>
    <w:basedOn w:val="Fontepargpadro"/>
    <w:link w:val="Ttulo4"/>
    <w:rsid w:val="00A9199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Silveira</dc:creator>
  <cp:lastModifiedBy>Danielle Reis de Souza</cp:lastModifiedBy>
  <cp:revision>2</cp:revision>
  <cp:lastPrinted>2023-03-27T19:29:00Z</cp:lastPrinted>
  <dcterms:created xsi:type="dcterms:W3CDTF">2025-12-02T18:50:00Z</dcterms:created>
  <dcterms:modified xsi:type="dcterms:W3CDTF">2025-12-02T18:50:00Z</dcterms:modified>
</cp:coreProperties>
</file>