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21B81" w14:textId="77777777" w:rsidR="00A95F73" w:rsidRDefault="00DE5953">
      <w:pPr>
        <w:spacing w:before="280" w:after="280"/>
        <w:jc w:val="center"/>
        <w:rPr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TERMO DE REFERÊNCIA</w:t>
      </w:r>
    </w:p>
    <w:p w14:paraId="4C960AE4" w14:textId="77777777" w:rsidR="00A95F73" w:rsidRDefault="00A95F73">
      <w:pPr>
        <w:spacing w:line="276" w:lineRule="auto"/>
        <w:jc w:val="center"/>
        <w:rPr>
          <w:b/>
          <w:bCs/>
          <w:sz w:val="24"/>
          <w:szCs w:val="24"/>
        </w:rPr>
      </w:pPr>
    </w:p>
    <w:p w14:paraId="332C9D61" w14:textId="77777777" w:rsidR="00A95F73" w:rsidRDefault="00DE595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519E4FD4" w14:textId="77777777" w:rsidR="00A95F73" w:rsidRDefault="00A95F7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41695DB2" w14:textId="77777777" w:rsidR="00A95F73" w:rsidRDefault="00DE59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4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JUSTIFICATIVA:</w:t>
      </w:r>
    </w:p>
    <w:p w14:paraId="023C3BCD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24"/>
        <w:rPr>
          <w:rFonts w:ascii="Arial" w:eastAsia="Arial" w:hAnsi="Arial" w:cs="Arial"/>
          <w:color w:val="000000"/>
          <w:sz w:val="22"/>
          <w:szCs w:val="22"/>
        </w:rPr>
      </w:pPr>
    </w:p>
    <w:p w14:paraId="5BCEDB8C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after="60"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Considerando que a rede pública de saúde do município, fornece vacinas antialérgicas há mais de 20 anos; </w:t>
      </w:r>
    </w:p>
    <w:p w14:paraId="29C96CEB" w14:textId="77777777" w:rsidR="00A95F73" w:rsidRDefault="00DE5953">
      <w:pPr>
        <w:spacing w:before="240" w:after="60"/>
        <w:ind w:left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 xml:space="preserve"> 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Considerando que a falta das vacinas impacta na saúde dos pacientes, que acabam por    aumentar as internações hospitalares, agravos, faltas ao trabalho e gastos públicos;                              </w:t>
      </w:r>
    </w:p>
    <w:p w14:paraId="2F6442CC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Considerando que a maior quantidade de sensibilização e quadros alérgicos aqui atendidos, estão relacionados à alergia respiratória.</w:t>
      </w:r>
    </w:p>
    <w:p w14:paraId="34635444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before="240" w:after="60" w:line="276" w:lineRule="auto"/>
        <w:ind w:left="92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Considerando que o último pregão eletrônico, Processo nº 5471/25 realizado no dia 27/08/25, os itens solicitados não foram adquiridos.</w:t>
      </w:r>
    </w:p>
    <w:p w14:paraId="61A48B78" w14:textId="77777777" w:rsidR="00A95F73" w:rsidRDefault="00A95F73">
      <w:pPr>
        <w:spacing w:after="120" w:line="276" w:lineRule="auto"/>
        <w:ind w:left="567"/>
      </w:pPr>
    </w:p>
    <w:p w14:paraId="00876179" w14:textId="77777777" w:rsidR="00A95F73" w:rsidRDefault="00DE5953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Desta forma, por intermédio da Secretaria Municipal de Saúde, vimos solicitar a aquisição do objeto abaixo:</w:t>
      </w:r>
    </w:p>
    <w:p w14:paraId="64B3217E" w14:textId="77777777" w:rsidR="00A95F73" w:rsidRDefault="00A95F73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</w:p>
    <w:p w14:paraId="4718C401" w14:textId="77777777" w:rsidR="00A95F73" w:rsidRDefault="00DE5953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2. OBJETO:</w:t>
      </w:r>
    </w:p>
    <w:p w14:paraId="1C242884" w14:textId="77777777" w:rsidR="00A95F73" w:rsidRDefault="00DE5953">
      <w:pPr>
        <w:spacing w:after="12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  <w:t>Aquisição de MATERIAL PARA CONFECÇÃO DE VACINAS ANTIALÉRGICAS por 1 (hum) ano, renovável por mais 1 (hum).</w:t>
      </w:r>
    </w:p>
    <w:p w14:paraId="323314BD" w14:textId="77777777" w:rsidR="00A95F73" w:rsidRDefault="00A95F73">
      <w:pPr>
        <w:spacing w:after="12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CAF66C2" w14:textId="77777777" w:rsidR="00A95F73" w:rsidRDefault="00DE5953">
      <w:pPr>
        <w:spacing w:after="12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3. CRITÉRIO DE JULGAMENTO:</w:t>
      </w:r>
    </w:p>
    <w:p w14:paraId="200600FD" w14:textId="77777777" w:rsidR="00A95F73" w:rsidRDefault="00DE5953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            </w:t>
      </w:r>
      <w:r>
        <w:rPr>
          <w:rFonts w:ascii="Arial" w:eastAsia="Arial" w:hAnsi="Arial" w:cs="Arial"/>
          <w:sz w:val="22"/>
          <w:szCs w:val="22"/>
        </w:rPr>
        <w:t>Menor preço por item</w:t>
      </w:r>
    </w:p>
    <w:p w14:paraId="21609B97" w14:textId="77777777" w:rsidR="00A95F73" w:rsidRDefault="00A95F73">
      <w:pPr>
        <w:spacing w:after="120" w:line="276" w:lineRule="auto"/>
        <w:ind w:left="567"/>
        <w:rPr>
          <w:b/>
          <w:bCs/>
        </w:rPr>
      </w:pPr>
    </w:p>
    <w:p w14:paraId="123DB3BE" w14:textId="77777777" w:rsidR="00A95F73" w:rsidRDefault="00DE5953">
      <w:pPr>
        <w:spacing w:after="120" w:line="276" w:lineRule="auto"/>
        <w:ind w:left="567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4. PRAZOS:</w:t>
      </w:r>
    </w:p>
    <w:p w14:paraId="6425493A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>O prazo de entrega será de 10 (dez) dias ú</w:t>
      </w:r>
      <w:r>
        <w:rPr>
          <w:rFonts w:ascii="Arial" w:eastAsia="Arial" w:hAnsi="Arial" w:cs="Arial"/>
          <w:sz w:val="22"/>
          <w:szCs w:val="22"/>
        </w:rPr>
        <w:t xml:space="preserve">teis, </w:t>
      </w:r>
      <w:r>
        <w:rPr>
          <w:rFonts w:ascii="Arial" w:eastAsia="Arial" w:hAnsi="Arial" w:cs="Arial"/>
          <w:color w:val="000000"/>
          <w:sz w:val="22"/>
          <w:szCs w:val="22"/>
        </w:rPr>
        <w:t>de forma única e imediata, conforme Termo de Contrato, a partir da sua assinatura ou do recebimento da Solicitação de Autorização de Fornecimento (SAF), acompanhada da(s) Nota(s) de Empenho(s) correspondente(s).</w:t>
      </w:r>
    </w:p>
    <w:p w14:paraId="057721AC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465370AB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56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5. MODO E LOCAL DO FORNECIMENTO:</w:t>
      </w:r>
    </w:p>
    <w:p w14:paraId="0A1617E8" w14:textId="77777777" w:rsidR="00A95F73" w:rsidRDefault="00DE59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5.1. A entrega dos insumos e/ou execução dos serviços serão efetuadas:</w:t>
      </w:r>
    </w:p>
    <w:p w14:paraId="0C9FD336" w14:textId="77777777" w:rsidR="00A95F73" w:rsidRDefault="00DE5953">
      <w:pPr>
        <w:spacing w:before="240" w:after="6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Entrega de forma única e imediata </w:t>
      </w:r>
    </w:p>
    <w:p w14:paraId="6A766D5F" w14:textId="77777777" w:rsidR="00A95F73" w:rsidRDefault="00DE59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Rua Saldanha Marinho, 280 - Saldanha Marinho - Petrópolis/RJ</w:t>
      </w:r>
    </w:p>
    <w:p w14:paraId="5C4EBC89" w14:textId="77777777" w:rsidR="00A95F73" w:rsidRDefault="00DE5953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CEP 25640-233 - Tel. (24) 2246-9148</w:t>
      </w:r>
    </w:p>
    <w:p w14:paraId="53A3CA9B" w14:textId="77777777" w:rsidR="00A95F73" w:rsidRDefault="00A95F73">
      <w:pPr>
        <w:spacing w:after="120" w:line="276" w:lineRule="auto"/>
        <w:rPr>
          <w:b/>
          <w:bCs/>
        </w:rPr>
      </w:pPr>
    </w:p>
    <w:p w14:paraId="4DA0794B" w14:textId="77777777" w:rsidR="00A95F73" w:rsidRDefault="00DE5953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5.2. Prazo e validade da proposta:</w:t>
      </w:r>
    </w:p>
    <w:p w14:paraId="205A1C0C" w14:textId="77777777" w:rsidR="00A95F73" w:rsidRDefault="00DE5953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 prazo da proposta não poderá ser inferior a 60 (sessenta) dias.</w:t>
      </w:r>
    </w:p>
    <w:p w14:paraId="3BF2BE1E" w14:textId="77777777" w:rsidR="00A95F73" w:rsidRDefault="00A95F73">
      <w:pPr>
        <w:spacing w:after="120" w:line="276" w:lineRule="auto"/>
      </w:pPr>
    </w:p>
    <w:p w14:paraId="6A7462DB" w14:textId="77777777" w:rsidR="00A95F73" w:rsidRDefault="00DE595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5.3. Descrição detalhada do produto e ou serviço:</w:t>
      </w:r>
    </w:p>
    <w:p w14:paraId="0E016339" w14:textId="77777777" w:rsidR="00A95F73" w:rsidRDefault="00A95F73">
      <w:pPr>
        <w:spacing w:line="276" w:lineRule="auto"/>
        <w:jc w:val="both"/>
        <w:rPr>
          <w:b/>
          <w:bCs/>
        </w:rPr>
      </w:pPr>
    </w:p>
    <w:tbl>
      <w:tblPr>
        <w:tblStyle w:val="a0"/>
        <w:tblW w:w="10035" w:type="dxa"/>
        <w:tblInd w:w="-354" w:type="dxa"/>
        <w:tblLayout w:type="fixed"/>
        <w:tblLook w:val="0400" w:firstRow="0" w:lastRow="0" w:firstColumn="0" w:lastColumn="0" w:noHBand="0" w:noVBand="1"/>
      </w:tblPr>
      <w:tblGrid>
        <w:gridCol w:w="629"/>
        <w:gridCol w:w="6897"/>
        <w:gridCol w:w="1519"/>
        <w:gridCol w:w="990"/>
      </w:tblGrid>
      <w:tr w:rsidR="00A95F73" w14:paraId="63D5E0F0" w14:textId="77777777">
        <w:trPr>
          <w:cantSplit/>
          <w:trHeight w:val="499"/>
          <w:tblHeader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8384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ITEM</w:t>
            </w:r>
          </w:p>
        </w:tc>
        <w:tc>
          <w:tcPr>
            <w:tcW w:w="689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A2F87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DESCRIÇÃO</w:t>
            </w:r>
          </w:p>
        </w:tc>
        <w:tc>
          <w:tcPr>
            <w:tcW w:w="15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21F74B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UNIDADE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18D5FB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QUANT.</w:t>
            </w:r>
          </w:p>
        </w:tc>
      </w:tr>
      <w:tr w:rsidR="00A95F73" w14:paraId="5696746D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34077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6CD093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ÁCAROS MIX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8A6BD9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58328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95F73" w14:paraId="11D4F70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D5336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6E21BF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AMENDOIM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11822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BA6C2E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95F73" w14:paraId="15972CF1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AAF9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4CEDB9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BARATA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488ED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9C0C77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39BD65C0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3C8D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5C5E76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BLOMIA TROPICALIS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A0887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A1296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624DDE7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F545BA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80B548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CAMARÃO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B75449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295927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95F73" w14:paraId="71FE857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C8F5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F4C098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CANDIDINA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8D70F2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32B2B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95F73" w14:paraId="7EF7F855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343E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FEF2C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CONTROLE NEGATIVO - TESTE DE PUNTURA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673C0E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77D375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95F73" w14:paraId="124837FE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EC400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B1F5DE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 xml:space="preserve">CONTROLE POSITIVO - TESTE DE PUNTURA 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31EC28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3DC8AC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A95F73" w14:paraId="61FF4E21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8C60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F170E1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DILUENTE AQUOSO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843117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6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5C38E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4000</w:t>
            </w:r>
          </w:p>
        </w:tc>
      </w:tr>
      <w:tr w:rsidR="00A95F73" w14:paraId="2F2E76D6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536F6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FA2F38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EPITÉLIO DE CACHORRO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F2457F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60DDEC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24D10E43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1A9E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2F4182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EPITÉLIO DE GATO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F0DC1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390DBF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95F73" w14:paraId="350AB60B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CEAD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6942E6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FORMIGA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382568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FFEBE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A95F73" w14:paraId="1FB65D90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6A0C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82075E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FUNGOS MIX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6199B6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5298A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3D95E9A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0279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6ABFBC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INSETO MIX CR-SI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4A9C3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589D4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95F73" w14:paraId="13D6E7DD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1B576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B4B20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LACTOGLOBULINA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4E13F8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60E8FD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6D3BA591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9B45F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D964FF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LEITE DE VACA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04653A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AC2CB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0783730E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BA40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DFD625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MOSQUITO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26EEC2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A24D7C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A95F73" w14:paraId="351CC73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18DDE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0C56D0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OVO (CLARA)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6B493F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E5CE0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71D03952" w14:textId="77777777">
        <w:trPr>
          <w:cantSplit/>
          <w:trHeight w:val="499"/>
          <w:tblHeader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3746E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66593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OVO (GEMA) - TESTE DE LEITURA IMEDIATA</w:t>
            </w:r>
          </w:p>
        </w:tc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36210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5D95B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A95F73" w14:paraId="0B439608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3E0A5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3DFC79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PEIXE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0B8253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939838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95F73" w14:paraId="4A51F5C1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F63C9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03D64F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PULGA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4168B1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5A3FE4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A95F73" w14:paraId="5DA424B9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DC47B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22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777494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CARRAPATO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04010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6667AC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6</w:t>
            </w:r>
          </w:p>
        </w:tc>
      </w:tr>
      <w:tr w:rsidR="00A95F73" w14:paraId="152E80A6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1B521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23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2EB0B9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CASEÍNA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3E54E4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4B84B2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6</w:t>
            </w:r>
          </w:p>
        </w:tc>
      </w:tr>
      <w:tr w:rsidR="00A95F73" w14:paraId="50C988C2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A2DEE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24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90E432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TOXOIDE BACTERIANO (ESTAFILOCOCOS 50% + ESTREPTOCOCOS 50%) - CONCENTRADO PARA VACINA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8F18C0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B53545" w14:textId="77777777" w:rsidR="00A95F73" w:rsidRDefault="00DE5953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 2</w:t>
            </w:r>
          </w:p>
        </w:tc>
      </w:tr>
      <w:tr w:rsidR="00A95F73" w14:paraId="2D067F40" w14:textId="77777777">
        <w:trPr>
          <w:cantSplit/>
          <w:trHeight w:val="499"/>
          <w:tblHeader/>
        </w:trPr>
        <w:tc>
          <w:tcPr>
            <w:tcW w:w="6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05B82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25</w:t>
            </w:r>
          </w:p>
        </w:tc>
        <w:tc>
          <w:tcPr>
            <w:tcW w:w="689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136CAE" w14:textId="77777777" w:rsidR="00A95F73" w:rsidRDefault="00DE5953">
            <w:pPr>
              <w:rPr>
                <w:color w:val="000000"/>
              </w:rPr>
            </w:pPr>
            <w:r>
              <w:rPr>
                <w:color w:val="000000"/>
              </w:rPr>
              <w:t>TRIGO - TESTE DE LEITURA IMEDIATA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3D42F9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FRASCO 5 ML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F3CA5" w14:textId="77777777" w:rsidR="00A95F73" w:rsidRDefault="00DE595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</w:tbl>
    <w:p w14:paraId="6D4C9715" w14:textId="77777777" w:rsidR="00A95F73" w:rsidRDefault="00DE5953">
      <w:pPr>
        <w:spacing w:before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Obs.: Ressaltamos a necessidade dos insumos descritos acima, serem entregues com validade mínima de 24 (vinte e quatro) meses.</w:t>
      </w:r>
    </w:p>
    <w:p w14:paraId="2E4D02DB" w14:textId="77777777" w:rsidR="00A95F73" w:rsidRDefault="00A95F73">
      <w:pPr>
        <w:spacing w:before="120" w:line="276" w:lineRule="auto"/>
        <w:rPr>
          <w:rFonts w:ascii="Arial" w:eastAsia="Arial" w:hAnsi="Arial" w:cs="Arial"/>
          <w:sz w:val="22"/>
          <w:szCs w:val="22"/>
        </w:rPr>
      </w:pPr>
    </w:p>
    <w:p w14:paraId="5B7359B5" w14:textId="77777777" w:rsidR="00A95F73" w:rsidRDefault="00A95F73">
      <w:pPr>
        <w:spacing w:after="120" w:line="276" w:lineRule="auto"/>
        <w:rPr>
          <w:b/>
          <w:bCs/>
        </w:rPr>
      </w:pPr>
    </w:p>
    <w:p w14:paraId="73455FE6" w14:textId="77777777" w:rsidR="00A95F73" w:rsidRDefault="00DE5953">
      <w:pPr>
        <w:spacing w:after="12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6. CONDIÇÕES DE PAGAMENTO:</w:t>
      </w:r>
    </w:p>
    <w:p w14:paraId="477CF104" w14:textId="77777777" w:rsidR="00A95F73" w:rsidRDefault="00DE5953">
      <w:pPr>
        <w:spacing w:after="120" w:line="360" w:lineRule="auto"/>
        <w:ind w:firstLine="56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Os pagamentos serão efetuados em 30 (trinta) dias após o aceite definitivo do objeto, contados do adimplemento das obrigações contratuais.</w:t>
      </w:r>
    </w:p>
    <w:p w14:paraId="1F37070A" w14:textId="77777777" w:rsidR="00A95F73" w:rsidRDefault="00DE5953">
      <w:pPr>
        <w:spacing w:after="120"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7. CONDIÇÕES DO RECEBIMENTO DO OBJETO:</w:t>
      </w:r>
    </w:p>
    <w:p w14:paraId="1D15C348" w14:textId="77777777" w:rsidR="00A95F73" w:rsidRDefault="00DE5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 recebimento provisório do objeto do contrato será feito no ato da entrega dos insumos e/ou da prestação dos serviços.</w:t>
      </w:r>
    </w:p>
    <w:p w14:paraId="66F160EB" w14:textId="77777777" w:rsidR="00A95F73" w:rsidRDefault="00DE5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 recebimento definitivo será efetuado por servidor(es) designado(s),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mediante ateste</w:t>
      </w:r>
      <w:r>
        <w:rPr>
          <w:rFonts w:ascii="Arial" w:eastAsia="Arial" w:hAnsi="Arial" w:cs="Arial"/>
          <w:color w:val="000000"/>
          <w:sz w:val="22"/>
          <w:szCs w:val="22"/>
        </w:rPr>
        <w:t>, conforme artigo 140 inciso I alínea “b” e inciso II alínea “b” da Lei 14.133/2021.</w:t>
      </w:r>
    </w:p>
    <w:p w14:paraId="55200750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14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8C57023" w14:textId="77777777" w:rsidR="00A95F73" w:rsidRDefault="00DE5953">
      <w:pPr>
        <w:spacing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8. SANÇÕES PELO INADIMPLEMENTO:</w:t>
      </w:r>
    </w:p>
    <w:p w14:paraId="596BD404" w14:textId="77777777" w:rsidR="00A95F73" w:rsidRDefault="00DE5953">
      <w:pPr>
        <w:spacing w:after="120" w:line="36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>Pelo inadimplemento total ou parcial na execução do objeto, o contratado sujeitar-se-á às seguintes sanções:</w:t>
      </w:r>
    </w:p>
    <w:p w14:paraId="18B18D79" w14:textId="77777777" w:rsidR="00A95F73" w:rsidRDefault="00DE59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Multa de 20% (vinte por cento) do valor global atualizado do objeto da contratação;</w:t>
      </w:r>
    </w:p>
    <w:p w14:paraId="6E8D23A3" w14:textId="77777777" w:rsidR="00A95F73" w:rsidRDefault="00DE59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Suspensão temporária de participação em licitação e impedimento de contratar com a Administração pelo prazo de 02 (dois) anos;</w:t>
      </w:r>
    </w:p>
    <w:p w14:paraId="379D0566" w14:textId="77777777" w:rsidR="00A95F73" w:rsidRDefault="00DE59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Declaração de inidoneidade para licitar ou contratar com a Administração Municipal direta e indireta, até que seja promovida a reabilitação do licitante perante a municipalidade.</w:t>
      </w:r>
    </w:p>
    <w:p w14:paraId="1DE4E429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14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7111C505" w14:textId="77777777" w:rsidR="00A95F73" w:rsidRDefault="00DE595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1C03FA2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7561C91" w14:textId="77777777" w:rsidR="00A95F73" w:rsidRDefault="00DE5953">
      <w:pPr>
        <w:spacing w:after="120" w:line="276" w:lineRule="auto"/>
        <w:rPr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9. DA DOTAÇÃO ORÇAMENTARIA:</w:t>
      </w:r>
    </w:p>
    <w:p w14:paraId="1D92C40A" w14:textId="77777777" w:rsidR="00A95F73" w:rsidRDefault="00DE5953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Através de elemento de despesa informado pelo Departamento Financeiro desta Secretaria.</w:t>
      </w:r>
    </w:p>
    <w:p w14:paraId="2277738C" w14:textId="77777777" w:rsidR="00A95F73" w:rsidRDefault="00A95F73">
      <w:pPr>
        <w:spacing w:line="360" w:lineRule="auto"/>
        <w:ind w:firstLine="567"/>
        <w:jc w:val="both"/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14:paraId="5B989960" w14:textId="77777777" w:rsidR="00A95F73" w:rsidRDefault="00A95F73">
      <w:pPr>
        <w:spacing w:line="276" w:lineRule="auto"/>
        <w:ind w:firstLine="567"/>
        <w:jc w:val="both"/>
        <w:rPr>
          <w:b/>
          <w:bCs/>
        </w:rPr>
      </w:pPr>
    </w:p>
    <w:p w14:paraId="0840D7B6" w14:textId="77777777" w:rsidR="00A95F73" w:rsidRDefault="00DE5953">
      <w:pPr>
        <w:spacing w:line="36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10. OBRIGAÇOES DA CONTRATADA:</w:t>
      </w:r>
    </w:p>
    <w:p w14:paraId="3AA020CF" w14:textId="77777777" w:rsidR="00A95F73" w:rsidRDefault="00DE59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Executar fielmente o contrato, de acordo com o presente documento;</w:t>
      </w:r>
    </w:p>
    <w:p w14:paraId="2C1767D0" w14:textId="77777777" w:rsidR="00A95F73" w:rsidRDefault="00DE59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Manter, durante todo o prazo de entrega/execução do objeto, todas as condições de habilitação e qualificação exigidas;</w:t>
      </w:r>
    </w:p>
    <w:p w14:paraId="18F65C66" w14:textId="77777777" w:rsidR="00A95F73" w:rsidRDefault="00DE595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3E43739F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CB767F0" w14:textId="77777777" w:rsidR="00A95F73" w:rsidRDefault="00DE5953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11. OBRIGAÇÕES DO CONTRATANTE:</w:t>
      </w:r>
    </w:p>
    <w:p w14:paraId="631B3F79" w14:textId="77777777" w:rsidR="00A95F73" w:rsidRDefault="00A95F73">
      <w:pPr>
        <w:spacing w:line="276" w:lineRule="auto"/>
        <w:rPr>
          <w:b/>
          <w:bCs/>
          <w:color w:val="000000"/>
        </w:rPr>
      </w:pPr>
    </w:p>
    <w:p w14:paraId="275EE445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Acompanhar e fiscalizar a execução do contrato por representante(s) especialmente designado(s), nos termos do art. 117 da Lei nº 14.133/2021;</w:t>
      </w:r>
    </w:p>
    <w:p w14:paraId="7E67E056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Rejeitar, no todo ou em parte, produto/serviço em desacordo com este Termo de Referência;</w:t>
      </w:r>
    </w:p>
    <w:p w14:paraId="72164910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Realizar o pagamento ao contrato, na forma e no prazo pactuado;</w:t>
      </w:r>
    </w:p>
    <w:p w14:paraId="5BFDD489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Proporcionar todas as condições necessárias ao bom andamento da entrega/execução do objeto; </w:t>
      </w:r>
    </w:p>
    <w:p w14:paraId="33CF7100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Notificar, por escrito, à contratada, ocorrência de eventuais imperfeições no curso da entrega/execução do objeto, fixando prazo para a sua correção;</w:t>
      </w:r>
    </w:p>
    <w:p w14:paraId="382ECFB0" w14:textId="77777777" w:rsidR="00A95F73" w:rsidRDefault="00DE595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Notificar, por escrito, à contratada, a disposição de aplicação de eventuais penalidades, garantido o contraditório e a ampla defesa.</w:t>
      </w:r>
    </w:p>
    <w:p w14:paraId="76E25FBC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57FB677" w14:textId="77777777" w:rsidR="00A95F73" w:rsidRDefault="00A95F73">
      <w:pPr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F87E724" w14:textId="77777777" w:rsidR="00A95F73" w:rsidRDefault="00DE5953">
      <w:pPr>
        <w:spacing w:line="276" w:lineRule="auto"/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12. FISCALIZAÇÃO:</w:t>
      </w:r>
    </w:p>
    <w:p w14:paraId="4BBB5035" w14:textId="77777777" w:rsidR="00A95F73" w:rsidRDefault="00A95F73">
      <w:pPr>
        <w:spacing w:line="276" w:lineRule="auto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6C00CC1B" w14:textId="77777777" w:rsidR="00A95F73" w:rsidRDefault="00DE595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83" w:line="276" w:lineRule="auto"/>
        <w:ind w:left="20" w:right="40" w:firstLine="688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 fiscalização do Contrato será exercida pela Contratante através de funcionário designado pela Secretaria de Saúde.</w:t>
      </w:r>
    </w:p>
    <w:p w14:paraId="75A31341" w14:textId="77777777" w:rsidR="00A95F73" w:rsidRDefault="00DE5953">
      <w:pPr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13. EXIGÊNCIA DE DOCUMENTAÇÃO OBRIGATÓRIA</w:t>
      </w:r>
    </w:p>
    <w:p w14:paraId="0C2690BD" w14:textId="77777777" w:rsidR="00A95F73" w:rsidRDefault="00A95F73">
      <w:pPr>
        <w:rPr>
          <w:rFonts w:ascii="Arial" w:eastAsia="Arial" w:hAnsi="Arial" w:cs="Arial"/>
          <w:sz w:val="22"/>
          <w:szCs w:val="22"/>
        </w:rPr>
      </w:pPr>
    </w:p>
    <w:p w14:paraId="3E8B5A55" w14:textId="77777777" w:rsidR="00A95F73" w:rsidRDefault="00DE59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Certidão de Regularidade emitido pelo Conselho Federal de Farmácia, identificando o responsável técnico pelo estabelecimento, a fim de garantir a segurança dos produtos fornecidos.</w:t>
      </w:r>
    </w:p>
    <w:p w14:paraId="03154726" w14:textId="77777777" w:rsidR="00A95F73" w:rsidRDefault="00DE595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  <w:highlight w:val="white"/>
        </w:rPr>
        <w:t>Registro na ANVISA</w:t>
      </w:r>
      <w:r>
        <w:rPr>
          <w:rFonts w:ascii="Arial" w:eastAsia="Arial" w:hAnsi="Arial" w:cs="Arial"/>
          <w:color w:val="000000"/>
          <w:sz w:val="22"/>
          <w:szCs w:val="22"/>
        </w:rPr>
        <w:t>;</w:t>
      </w:r>
    </w:p>
    <w:p w14:paraId="62572F3B" w14:textId="77777777" w:rsidR="00A95F73" w:rsidRDefault="00A95F7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5BBCDA4" w14:textId="77777777" w:rsidR="00A95F73" w:rsidRDefault="00A95F73">
      <w:pPr>
        <w:jc w:val="center"/>
        <w:rPr>
          <w:rFonts w:ascii="Arial" w:eastAsia="Arial" w:hAnsi="Arial" w:cs="Arial"/>
          <w:color w:val="FF0000"/>
          <w:sz w:val="22"/>
          <w:szCs w:val="22"/>
        </w:rPr>
      </w:pPr>
    </w:p>
    <w:p w14:paraId="50CCE9F0" w14:textId="77777777" w:rsidR="00A95F73" w:rsidRDefault="00A95F73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0378277" w14:textId="77777777" w:rsidR="00A95F73" w:rsidRDefault="00A95F73">
      <w:pP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4C94E6BF" w14:textId="77777777" w:rsidR="00A95F73" w:rsidRDefault="00DE595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___________________________________________________</w:t>
      </w:r>
    </w:p>
    <w:p w14:paraId="07650D39" w14:textId="77777777" w:rsidR="00A95F73" w:rsidRDefault="00DE595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Dra. Adriana </w:t>
      </w:r>
      <w:proofErr w:type="spellStart"/>
      <w:r>
        <w:rPr>
          <w:rFonts w:ascii="Arial" w:eastAsia="Arial" w:hAnsi="Arial" w:cs="Arial"/>
          <w:sz w:val="22"/>
          <w:szCs w:val="22"/>
        </w:rPr>
        <w:t>Duringes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Jacques </w:t>
      </w:r>
      <w:proofErr w:type="spellStart"/>
      <w:r>
        <w:rPr>
          <w:rFonts w:ascii="Arial" w:eastAsia="Arial" w:hAnsi="Arial" w:cs="Arial"/>
          <w:sz w:val="22"/>
          <w:szCs w:val="22"/>
        </w:rPr>
        <w:t>Matr</w:t>
      </w:r>
      <w:proofErr w:type="spellEnd"/>
      <w:r>
        <w:rPr>
          <w:rFonts w:ascii="Arial" w:eastAsia="Arial" w:hAnsi="Arial" w:cs="Arial"/>
          <w:sz w:val="22"/>
          <w:szCs w:val="22"/>
        </w:rPr>
        <w:t>. 2395</w:t>
      </w:r>
    </w:p>
    <w:p w14:paraId="4AB90365" w14:textId="77777777" w:rsidR="00A95F73" w:rsidRDefault="00DE5953">
      <w:pPr>
        <w:spacing w:before="240" w:after="160"/>
        <w:ind w:left="280"/>
        <w:jc w:val="center"/>
        <w:rPr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Médica Alergologista do CEMCM</w:t>
      </w:r>
    </w:p>
    <w:p w14:paraId="36C422AB" w14:textId="77777777" w:rsidR="00A95F73" w:rsidRDefault="00A95F73">
      <w:pPr>
        <w:jc w:val="center"/>
        <w:rPr>
          <w:rFonts w:ascii="Arial" w:eastAsia="Arial" w:hAnsi="Arial" w:cs="Arial"/>
          <w:sz w:val="22"/>
          <w:szCs w:val="22"/>
        </w:rPr>
      </w:pPr>
    </w:p>
    <w:p w14:paraId="1D72BFF5" w14:textId="77777777" w:rsidR="00A95F73" w:rsidRDefault="00A95F7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</w:p>
    <w:p w14:paraId="563AD891" w14:textId="77777777" w:rsidR="00A95F73" w:rsidRDefault="00DE5953">
      <w:pPr>
        <w:widowControl w:val="0"/>
        <w:ind w:left="1457" w:right="-2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__________________________________________________</w:t>
      </w:r>
    </w:p>
    <w:p w14:paraId="2A932638" w14:textId="77777777" w:rsidR="00A95F73" w:rsidRDefault="00DE5953">
      <w:pPr>
        <w:widowControl w:val="0"/>
        <w:ind w:left="113" w:right="-2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Maria Aparecida Soares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Matr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. 6278</w:t>
      </w:r>
    </w:p>
    <w:p w14:paraId="6A2DE944" w14:textId="77777777" w:rsidR="00A95F73" w:rsidRDefault="00A95F73">
      <w:pPr>
        <w:widowControl w:val="0"/>
        <w:ind w:left="113" w:right="-20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7E5AB502" w14:textId="77777777" w:rsidR="00A95F73" w:rsidRDefault="00DE5953">
      <w:pPr>
        <w:widowControl w:val="0"/>
        <w:ind w:left="113" w:right="-20"/>
        <w:jc w:val="center"/>
      </w:pPr>
      <w:r>
        <w:rPr>
          <w:rFonts w:ascii="Arial" w:eastAsia="Arial" w:hAnsi="Arial" w:cs="Arial"/>
          <w:color w:val="000000"/>
          <w:sz w:val="22"/>
          <w:szCs w:val="22"/>
        </w:rPr>
        <w:t>Aux. Enfermagem CEMCM</w:t>
      </w:r>
    </w:p>
    <w:p w14:paraId="78DF0FB9" w14:textId="77777777" w:rsidR="00A95F73" w:rsidRDefault="00A95F73">
      <w:pPr>
        <w:spacing w:after="3" w:line="180" w:lineRule="auto"/>
        <w:jc w:val="both"/>
        <w:rPr>
          <w:rFonts w:ascii="Arial" w:eastAsia="Arial" w:hAnsi="Arial" w:cs="Arial"/>
          <w:sz w:val="22"/>
          <w:szCs w:val="22"/>
        </w:rPr>
      </w:pPr>
    </w:p>
    <w:p w14:paraId="206B321B" w14:textId="77777777" w:rsidR="00A95F73" w:rsidRDefault="00A95F73">
      <w:pPr>
        <w:spacing w:before="240" w:after="160"/>
        <w:ind w:left="280"/>
        <w:jc w:val="center"/>
        <w:rPr>
          <w:rFonts w:ascii="Arial" w:eastAsia="Arial" w:hAnsi="Arial" w:cs="Arial"/>
          <w:sz w:val="22"/>
          <w:szCs w:val="22"/>
        </w:rPr>
      </w:pPr>
    </w:p>
    <w:sectPr w:rsidR="00A95F73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7BFD24" w14:textId="77777777" w:rsidR="00DE5953" w:rsidRDefault="00DE5953">
      <w:r>
        <w:separator/>
      </w:r>
    </w:p>
  </w:endnote>
  <w:endnote w:type="continuationSeparator" w:id="0">
    <w:p w14:paraId="6D14EFD5" w14:textId="77777777" w:rsidR="00DE5953" w:rsidRDefault="00DE5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C98171-D77B-4ABD-A1A2-EDF6A99D0D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5D98892-B5AD-46D6-A7DD-F43443801097}"/>
    <w:embedBold r:id="rId3" w:fontKey="{F635A954-0DE5-48B3-B090-41F2950E6E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28E6A83-0A5A-46D7-A9ED-38C54DDD8576}"/>
    <w:embedBold r:id="rId5" w:fontKey="{955AF72E-CA1E-4021-BF70-76FB1687C9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9B086070-4E39-4DBF-B7B6-945448A9FC7B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7" w:fontKey="{488CB79B-A631-474B-B544-DC6B8A9E10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47858" w14:textId="77777777" w:rsidR="00A95F73" w:rsidRDefault="00A95F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</w:p>
  <w:p w14:paraId="75698B54" w14:textId="77777777" w:rsidR="00A95F73" w:rsidRDefault="00A95F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D12FAAB" w14:textId="77777777" w:rsidR="00A95F73" w:rsidRDefault="00A95F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mbria" w:eastAsia="Cambria" w:hAnsi="Cambria" w:cs="Cambria"/>
        <w:i/>
        <w:iCs/>
        <w:color w:val="000000"/>
        <w:sz w:val="24"/>
        <w:szCs w:val="24"/>
      </w:rPr>
    </w:pPr>
  </w:p>
  <w:p w14:paraId="0C27545B" w14:textId="77777777" w:rsidR="00A95F73" w:rsidRDefault="00A95F7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mbria" w:eastAsia="Cambria" w:hAnsi="Cambria" w:cs="Cambria"/>
        <w:i/>
        <w:iCs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53FE0" w14:textId="77777777" w:rsidR="00DE5953" w:rsidRDefault="00DE5953">
      <w:r>
        <w:separator/>
      </w:r>
    </w:p>
  </w:footnote>
  <w:footnote w:type="continuationSeparator" w:id="0">
    <w:p w14:paraId="4B5E0FAB" w14:textId="77777777" w:rsidR="00DE5953" w:rsidRDefault="00DE5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1704B" w14:textId="77777777" w:rsidR="00A95F73" w:rsidRDefault="00A95F73">
    <w:pPr>
      <w:jc w:val="center"/>
    </w:pPr>
  </w:p>
  <w:p w14:paraId="710DB553" w14:textId="77777777" w:rsidR="00A95F73" w:rsidRDefault="00DE5953">
    <w:pPr>
      <w:keepNext/>
      <w:tabs>
        <w:tab w:val="left" w:pos="2977"/>
      </w:tabs>
      <w:jc w:val="center"/>
      <w:rPr>
        <w:rFonts w:ascii="Calibri" w:eastAsia="Calibri" w:hAnsi="Calibri" w:cs="Calibri"/>
        <w:b/>
        <w:bCs/>
      </w:rPr>
    </w:pPr>
    <w:r>
      <w:rPr>
        <w:rFonts w:ascii="Calibri" w:eastAsia="Calibri" w:hAnsi="Calibri" w:cs="Calibri"/>
        <w:b/>
        <w:bCs/>
        <w:sz w:val="36"/>
        <w:szCs w:val="36"/>
      </w:rPr>
      <w:t>PREFEITURA MUNICIPAL DE PETRÓPOLIS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49B56801" wp14:editId="4F63D61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7710" cy="836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4180CA3" wp14:editId="69A9A779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15" name="image2.png" descr="su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us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285" cy="741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5F22751" w14:textId="77777777" w:rsidR="00A95F73" w:rsidRDefault="00DE5953">
    <w:pPr>
      <w:keepNext/>
      <w:jc w:val="center"/>
      <w:rPr>
        <w:rFonts w:ascii="Calibri" w:eastAsia="Calibri" w:hAnsi="Calibri" w:cs="Calibri"/>
        <w:b/>
        <w:bCs/>
        <w:sz w:val="32"/>
        <w:szCs w:val="32"/>
      </w:rPr>
    </w:pPr>
    <w:r>
      <w:rPr>
        <w:rFonts w:ascii="Calibri" w:eastAsia="Calibri" w:hAnsi="Calibri" w:cs="Calibri"/>
        <w:b/>
        <w:bCs/>
        <w:sz w:val="32"/>
        <w:szCs w:val="32"/>
      </w:rPr>
      <w:t>SECRETARIA MUNICIPAL DE SAÚDE</w:t>
    </w:r>
  </w:p>
  <w:p w14:paraId="25DB1323" w14:textId="77777777" w:rsidR="00A95F73" w:rsidRDefault="00DE5953">
    <w:pPr>
      <w:jc w:val="center"/>
    </w:pPr>
    <w:r>
      <w:rPr>
        <w:rFonts w:ascii="Calibri" w:eastAsia="Calibri" w:hAnsi="Calibri" w:cs="Calibri"/>
        <w:b/>
        <w:bCs/>
        <w:sz w:val="32"/>
        <w:szCs w:val="32"/>
      </w:rPr>
      <w:t>GABINETE DO SECRETÁRIO</w:t>
    </w:r>
  </w:p>
  <w:p w14:paraId="6079EED8" w14:textId="77777777" w:rsidR="00A95F73" w:rsidRDefault="00DE5953">
    <w:pPr>
      <w:jc w:val="center"/>
      <w:rPr>
        <w:sz w:val="28"/>
        <w:szCs w:val="28"/>
      </w:rPr>
    </w:pPr>
    <w:r>
      <w:rPr>
        <w:rFonts w:ascii="Calibri" w:eastAsia="Calibri" w:hAnsi="Calibri" w:cs="Calibri"/>
        <w:b/>
        <w:bCs/>
        <w:sz w:val="28"/>
        <w:szCs w:val="28"/>
      </w:rPr>
      <w:t>SUPERINTENDÊNCIA DE ATENÇÃO À SAÚDE</w:t>
    </w:r>
  </w:p>
  <w:p w14:paraId="40CCB919" w14:textId="77777777" w:rsidR="00A95F73" w:rsidRDefault="00DE5953">
    <w:pPr>
      <w:jc w:val="center"/>
      <w:rPr>
        <w:rFonts w:ascii="Calibri" w:eastAsia="Calibri" w:hAnsi="Calibri" w:cs="Calibri"/>
        <w:b/>
        <w:bCs/>
        <w:sz w:val="28"/>
        <w:szCs w:val="28"/>
      </w:rPr>
    </w:pPr>
    <w:r>
      <w:rPr>
        <w:rFonts w:ascii="Calibri" w:eastAsia="Calibri" w:hAnsi="Calibri" w:cs="Calibri"/>
        <w:b/>
        <w:bCs/>
        <w:sz w:val="28"/>
        <w:szCs w:val="28"/>
      </w:rPr>
      <w:t>CENTRO DE ESPECIALIDADES MARIA CÉLIA MACHADO</w:t>
    </w:r>
  </w:p>
  <w:p w14:paraId="08E5CBC0" w14:textId="77777777" w:rsidR="00A95F73" w:rsidRDefault="00A95F73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C70FF"/>
    <w:multiLevelType w:val="multilevel"/>
    <w:tmpl w:val="864C74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554E64"/>
    <w:multiLevelType w:val="multilevel"/>
    <w:tmpl w:val="46F242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C510DF4"/>
    <w:multiLevelType w:val="multilevel"/>
    <w:tmpl w:val="10A4C7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856CE"/>
    <w:multiLevelType w:val="multilevel"/>
    <w:tmpl w:val="D13EF6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CBE1BF5"/>
    <w:multiLevelType w:val="multilevel"/>
    <w:tmpl w:val="74CC2AF6"/>
    <w:lvl w:ilvl="0">
      <w:start w:val="1"/>
      <w:numFmt w:val="decimal"/>
      <w:lvlText w:val="%1."/>
      <w:lvlJc w:val="left"/>
      <w:pPr>
        <w:ind w:left="927" w:hanging="360"/>
      </w:pPr>
      <w:rPr>
        <w:rFonts w:ascii="Arial" w:eastAsia="Arial" w:hAnsi="Arial" w:cs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CB765A5"/>
    <w:multiLevelType w:val="multilevel"/>
    <w:tmpl w:val="7C08D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6928449">
    <w:abstractNumId w:val="4"/>
  </w:num>
  <w:num w:numId="2" w16cid:durableId="216743150">
    <w:abstractNumId w:val="2"/>
  </w:num>
  <w:num w:numId="3" w16cid:durableId="428165058">
    <w:abstractNumId w:val="0"/>
  </w:num>
  <w:num w:numId="4" w16cid:durableId="135152037">
    <w:abstractNumId w:val="1"/>
  </w:num>
  <w:num w:numId="5" w16cid:durableId="977108959">
    <w:abstractNumId w:val="5"/>
  </w:num>
  <w:num w:numId="6" w16cid:durableId="15690024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F73"/>
    <w:rsid w:val="00A95F73"/>
    <w:rsid w:val="00DE5953"/>
    <w:rsid w:val="00DF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3506A"/>
  <w15:docId w15:val="{1129AE2E-8620-47CB-85F5-41A91B955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both"/>
      <w:outlineLvl w:val="0"/>
    </w:pPr>
    <w:rPr>
      <w:rFonts w:ascii="Arial" w:eastAsia="Arial" w:hAnsi="Arial" w:cs="Arial"/>
      <w:b/>
      <w:bCs/>
      <w:color w:val="00008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color w:val="000080"/>
      <w:sz w:val="36"/>
      <w:szCs w:val="3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rFonts w:ascii="Calibri" w:eastAsia="Calibri" w:hAnsi="Calibri" w:cs="Calibri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color w:val="000080"/>
      <w:sz w:val="24"/>
      <w:szCs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0">
    <w:name w:val="TableNormal"/>
    <w:rsid w:val="006C5F4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6C5F45"/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647768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647768"/>
  </w:style>
  <w:style w:type="paragraph" w:styleId="Rodap">
    <w:name w:val="footer"/>
    <w:basedOn w:val="Normal"/>
    <w:link w:val="RodapChar2"/>
    <w:uiPriority w:val="99"/>
    <w:semiHidden/>
    <w:unhideWhenUsed/>
    <w:rsid w:val="00647768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647768"/>
  </w:style>
  <w:style w:type="table" w:customStyle="1" w:styleId="a">
    <w:basedOn w:val="TableNormal0"/>
    <w:rsid w:val="006C5F45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4PR/ifaxYHpu5eFlg29JSPSItQ==">CgMxLjA4AHIhMVRFSHF5dWRhMXNOU3pPaVlyOFYxSXE4eWVmbHFMeXZM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1030</Words>
  <Characters>5566</Characters>
  <Application>Microsoft Office Word</Application>
  <DocSecurity>0</DocSecurity>
  <Lines>46</Lines>
  <Paragraphs>13</Paragraphs>
  <ScaleCrop>false</ScaleCrop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ssagab03</dc:creator>
  <cp:lastModifiedBy>Elaine da Cruz dos Santos</cp:lastModifiedBy>
  <cp:revision>2</cp:revision>
  <dcterms:created xsi:type="dcterms:W3CDTF">2026-03-02T15:08:00Z</dcterms:created>
  <dcterms:modified xsi:type="dcterms:W3CDTF">2026-03-02T15:08:00Z</dcterms:modified>
</cp:coreProperties>
</file>