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B84B" w14:textId="77777777" w:rsidR="002C2CF0" w:rsidRDefault="002C2CF0" w:rsidP="00575862">
      <w:pPr>
        <w:spacing w:beforeAutospacing="1" w:afterAutospacing="1"/>
        <w:jc w:val="center"/>
        <w:outlineLvl w:val="2"/>
        <w:rPr>
          <w:rFonts w:ascii="Bookman Old Style" w:hAnsi="Bookman Old Style" w:cs="Arial"/>
          <w:b/>
          <w:sz w:val="16"/>
          <w:szCs w:val="16"/>
          <w:u w:val="single"/>
          <w:lang w:eastAsia="ar-SA"/>
        </w:rPr>
      </w:pPr>
    </w:p>
    <w:p w14:paraId="1B0BEC77" w14:textId="77777777" w:rsidR="00A8073D" w:rsidRPr="002C2CF0" w:rsidRDefault="00A8073D" w:rsidP="00575862">
      <w:pPr>
        <w:spacing w:beforeAutospacing="1" w:afterAutospacing="1"/>
        <w:jc w:val="center"/>
        <w:outlineLvl w:val="2"/>
        <w:rPr>
          <w:rFonts w:ascii="Bookman Old Style" w:hAnsi="Bookman Old Style" w:cs="Arial"/>
          <w:b/>
          <w:sz w:val="16"/>
          <w:szCs w:val="16"/>
          <w:u w:val="single"/>
          <w:lang w:eastAsia="ar-SA"/>
        </w:rPr>
      </w:pPr>
    </w:p>
    <w:p w14:paraId="337B5531" w14:textId="77777777" w:rsidR="00482A69" w:rsidRPr="00575862" w:rsidRDefault="00482A69" w:rsidP="00575862">
      <w:pPr>
        <w:spacing w:beforeAutospacing="1" w:afterAutospacing="1"/>
        <w:jc w:val="center"/>
        <w:outlineLvl w:val="2"/>
        <w:rPr>
          <w:rFonts w:ascii="Bookman Old Style" w:hAnsi="Bookman Old Style"/>
          <w:u w:val="single"/>
        </w:rPr>
      </w:pPr>
      <w:r w:rsidRPr="00482A69">
        <w:rPr>
          <w:rFonts w:ascii="Bookman Old Style" w:hAnsi="Bookman Old Style" w:cs="Arial"/>
          <w:b/>
          <w:u w:val="single"/>
          <w:lang w:eastAsia="ar-SA"/>
        </w:rPr>
        <w:t>TERMO DE REFERÊNCIA</w:t>
      </w:r>
    </w:p>
    <w:p w14:paraId="1D8008FA" w14:textId="77777777" w:rsidR="00482A69" w:rsidRPr="00575862" w:rsidRDefault="00482A69" w:rsidP="00482A69">
      <w:pPr>
        <w:spacing w:line="276" w:lineRule="auto"/>
        <w:jc w:val="both"/>
        <w:rPr>
          <w:rFonts w:ascii="Bookman Old Style" w:hAnsi="Bookman Old Style"/>
          <w:sz w:val="18"/>
          <w:szCs w:val="18"/>
        </w:rPr>
      </w:pPr>
      <w:r w:rsidRPr="00575862">
        <w:rPr>
          <w:rFonts w:ascii="Bookman Old Style" w:hAnsi="Bookman Old Style"/>
          <w:sz w:val="18"/>
          <w:szCs w:val="18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53E51FEF" w14:textId="77777777" w:rsidR="007366D3" w:rsidRPr="002C2CF0" w:rsidRDefault="007366D3" w:rsidP="007366D3">
      <w:pPr>
        <w:pStyle w:val="PargrafodaLista"/>
        <w:spacing w:line="276" w:lineRule="auto"/>
        <w:ind w:left="1440" w:right="-142"/>
        <w:rPr>
          <w:rFonts w:ascii="Bookman Old Style" w:hAnsi="Bookman Old Style" w:cs="Arial"/>
          <w:b/>
          <w:sz w:val="16"/>
          <w:szCs w:val="16"/>
        </w:rPr>
      </w:pPr>
    </w:p>
    <w:p w14:paraId="1806E7BF" w14:textId="77777777" w:rsidR="00781FE4" w:rsidRPr="00575862" w:rsidRDefault="00781FE4" w:rsidP="00A50A46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JUSTIFICATIVA</w:t>
      </w:r>
      <w:r w:rsidR="00A67E1C" w:rsidRPr="00575862">
        <w:rPr>
          <w:rFonts w:ascii="Bookman Old Style" w:hAnsi="Bookman Old Style" w:cs="Times New Roman"/>
          <w:b/>
          <w:sz w:val="18"/>
          <w:szCs w:val="18"/>
        </w:rPr>
        <w:t>:</w:t>
      </w:r>
    </w:p>
    <w:p w14:paraId="5BF54EA5" w14:textId="77777777" w:rsidR="00407AFC" w:rsidRPr="00575862" w:rsidRDefault="00407AFC" w:rsidP="00407AFC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18"/>
          <w:szCs w:val="18"/>
        </w:rPr>
      </w:pPr>
    </w:p>
    <w:p w14:paraId="6CD6FBFC" w14:textId="77777777" w:rsidR="00575862" w:rsidRPr="00804E60" w:rsidRDefault="001C5A68" w:rsidP="007619A3">
      <w:pPr>
        <w:pStyle w:val="PargrafodaLista"/>
        <w:numPr>
          <w:ilvl w:val="0"/>
          <w:numId w:val="18"/>
        </w:numPr>
        <w:spacing w:line="276" w:lineRule="auto"/>
        <w:ind w:right="-142"/>
        <w:jc w:val="both"/>
        <w:rPr>
          <w:rFonts w:ascii="Bookman Old Style" w:hAnsi="Bookman Old Style" w:cs="Arial"/>
          <w:b/>
          <w:sz w:val="18"/>
          <w:szCs w:val="18"/>
        </w:rPr>
      </w:pPr>
      <w:r w:rsidRPr="001C5A68">
        <w:rPr>
          <w:rFonts w:ascii="Bookman Old Style" w:hAnsi="Bookman Old Style" w:cs="Courier New"/>
          <w:sz w:val="18"/>
          <w:szCs w:val="18"/>
        </w:rPr>
        <w:t xml:space="preserve">Este Termo de Referência tem como finalidade detalhar o interesse da Secretaria Municipal de Saúde de Petrópolis com a Aquisição de Material </w:t>
      </w:r>
      <w:r w:rsidR="00674842">
        <w:rPr>
          <w:rFonts w:ascii="Bookman Old Style" w:hAnsi="Bookman Old Style" w:cs="Courier New"/>
          <w:sz w:val="18"/>
          <w:szCs w:val="18"/>
        </w:rPr>
        <w:t xml:space="preserve">Médico Hospitalar </w:t>
      </w:r>
      <w:r w:rsidR="007619A3" w:rsidRPr="007619A3">
        <w:rPr>
          <w:rFonts w:ascii="Bookman Old Style" w:hAnsi="Bookman Old Style" w:cs="Courier New"/>
          <w:b/>
          <w:sz w:val="18"/>
          <w:szCs w:val="18"/>
        </w:rPr>
        <w:t xml:space="preserve">(BOLSA DRENAGEM – BORRACHA EM  TUBO N° 204 E 202 – ELETRODO FILTRO HEPA , ETC) </w:t>
      </w:r>
      <w:r w:rsidRPr="001C5A68">
        <w:rPr>
          <w:rFonts w:ascii="Bookman Old Style" w:hAnsi="Bookman Old Style" w:cs="Courier New"/>
          <w:sz w:val="18"/>
          <w:szCs w:val="18"/>
        </w:rPr>
        <w:t xml:space="preserve">para o </w:t>
      </w:r>
      <w:proofErr w:type="spellStart"/>
      <w:r w:rsidRPr="001C5A68">
        <w:rPr>
          <w:rFonts w:ascii="Bookman Old Style" w:hAnsi="Bookman Old Style" w:cs="Courier New"/>
          <w:sz w:val="18"/>
          <w:szCs w:val="18"/>
        </w:rPr>
        <w:t>Dialm</w:t>
      </w:r>
      <w:proofErr w:type="spellEnd"/>
      <w:r w:rsidRPr="001C5A68">
        <w:rPr>
          <w:rFonts w:ascii="Bookman Old Style" w:hAnsi="Bookman Old Style" w:cs="Courier New"/>
          <w:sz w:val="18"/>
          <w:szCs w:val="18"/>
        </w:rPr>
        <w:t xml:space="preserve">, para atender as demandas das Unidades de Saúde, Coordenação do </w:t>
      </w:r>
      <w:proofErr w:type="spellStart"/>
      <w:r w:rsidRPr="001C5A68">
        <w:rPr>
          <w:rFonts w:ascii="Bookman Old Style" w:hAnsi="Bookman Old Style" w:cs="Courier New"/>
          <w:sz w:val="18"/>
          <w:szCs w:val="18"/>
        </w:rPr>
        <w:t>Odonto</w:t>
      </w:r>
      <w:proofErr w:type="spellEnd"/>
      <w:r w:rsidRPr="001C5A68">
        <w:rPr>
          <w:rFonts w:ascii="Bookman Old Style" w:hAnsi="Bookman Old Style" w:cs="Courier New"/>
          <w:sz w:val="18"/>
          <w:szCs w:val="18"/>
        </w:rPr>
        <w:t>, Epidemiologia, Vigilância Sanitária e Ambiental, IST, Saúde Mental, Mandado Judicial, Farmácia Básica,</w:t>
      </w:r>
      <w:r w:rsidR="00B46CD2">
        <w:rPr>
          <w:rFonts w:ascii="Bookman Old Style" w:hAnsi="Bookman Old Style" w:cs="Courier New"/>
          <w:sz w:val="18"/>
          <w:szCs w:val="18"/>
        </w:rPr>
        <w:t xml:space="preserve"> Áreas Técnicas,</w:t>
      </w:r>
      <w:r w:rsidRPr="001C5A68">
        <w:rPr>
          <w:rFonts w:ascii="Bookman Old Style" w:hAnsi="Bookman Old Style" w:cs="Courier New"/>
          <w:sz w:val="18"/>
          <w:szCs w:val="18"/>
        </w:rPr>
        <w:t xml:space="preserve"> Departamentos da Secretária de Saúde, PSLS e Hospital Municipal Nelson Sá Earp – SMS pelo período de 12 meses. </w:t>
      </w:r>
      <w:r w:rsidR="00575862" w:rsidRPr="00804E60">
        <w:rPr>
          <w:rFonts w:ascii="Bookman Old Style" w:hAnsi="Bookman Old Style" w:cs="Courier New"/>
          <w:sz w:val="18"/>
          <w:szCs w:val="18"/>
        </w:rPr>
        <w:t xml:space="preserve"> </w:t>
      </w:r>
    </w:p>
    <w:p w14:paraId="0E8DEFE8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Considerando que a necessidade da aquisição desses insumos se dá em virtude que, nos processos Administrativos Nº </w:t>
      </w:r>
      <w:r w:rsidR="007619A3">
        <w:rPr>
          <w:rFonts w:ascii="Bookman Old Style" w:hAnsi="Bookman Old Style" w:cs="Times New Roman"/>
          <w:b/>
          <w:sz w:val="18"/>
          <w:szCs w:val="18"/>
        </w:rPr>
        <w:t>60558/2023</w:t>
      </w:r>
      <w:r w:rsidR="00C86F29">
        <w:rPr>
          <w:rFonts w:ascii="Bookman Old Style" w:hAnsi="Bookman Old Style" w:cs="Times New Roman"/>
          <w:b/>
          <w:sz w:val="18"/>
          <w:szCs w:val="18"/>
        </w:rPr>
        <w:t xml:space="preserve"> E 39984/2024</w:t>
      </w:r>
      <w:r w:rsidRPr="00575862">
        <w:rPr>
          <w:rFonts w:ascii="Bookman Old Style" w:hAnsi="Bookman Old Style" w:cs="Times New Roman"/>
          <w:b/>
          <w:sz w:val="18"/>
          <w:szCs w:val="18"/>
        </w:rPr>
        <w:t xml:space="preserve">, 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onde constam esses itens </w:t>
      </w:r>
      <w:r w:rsidR="007619A3" w:rsidRPr="007619A3">
        <w:rPr>
          <w:rFonts w:ascii="Bookman Old Style" w:hAnsi="Bookman Old Style" w:cs="Times New Roman"/>
          <w:b/>
          <w:sz w:val="18"/>
          <w:szCs w:val="18"/>
        </w:rPr>
        <w:t>NÃO</w:t>
      </w:r>
      <w:r w:rsidR="007619A3">
        <w:rPr>
          <w:rFonts w:ascii="Bookman Old Style" w:hAnsi="Bookman Old Style" w:cs="Times New Roman"/>
          <w:sz w:val="18"/>
          <w:szCs w:val="18"/>
        </w:rPr>
        <w:t xml:space="preserve"> foram adquiridos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. </w:t>
      </w:r>
    </w:p>
    <w:p w14:paraId="76394668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Considerando que estes insumos são imprescindíveis para o uso </w:t>
      </w:r>
      <w:r w:rsidR="001C5A68">
        <w:rPr>
          <w:rFonts w:ascii="Bookman Old Style" w:hAnsi="Bookman Old Style" w:cs="Times New Roman"/>
          <w:sz w:val="18"/>
          <w:szCs w:val="18"/>
        </w:rPr>
        <w:t xml:space="preserve">em todas </w:t>
      </w:r>
      <w:r w:rsidRPr="00575862">
        <w:rPr>
          <w:rFonts w:ascii="Bookman Old Style" w:hAnsi="Bookman Old Style" w:cs="Times New Roman"/>
          <w:sz w:val="18"/>
          <w:szCs w:val="18"/>
        </w:rPr>
        <w:t>as Unidades de Saúde - SMS, Mandado Judicial, SAD, HMNSE, PSLS pelo período de 12 meses.</w:t>
      </w:r>
    </w:p>
    <w:p w14:paraId="0E4F0DA7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Courier New"/>
          <w:sz w:val="18"/>
          <w:szCs w:val="18"/>
        </w:rPr>
        <w:t>Justificando com a tabela da estimativa com as respectivas unidades contempladas.</w:t>
      </w:r>
    </w:p>
    <w:p w14:paraId="09CB7B8A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Justificando com os relatórios de saídas dos insumos para as unidades que os utilizam.</w:t>
      </w:r>
    </w:p>
    <w:p w14:paraId="5E4F15A1" w14:textId="77777777" w:rsidR="00575862" w:rsidRPr="00575862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A aquisição dos insumos</w:t>
      </w:r>
      <w:r w:rsidRPr="00575862">
        <w:rPr>
          <w:rFonts w:ascii="Bookman Old Style" w:hAnsi="Bookman Old Style" w:cs="Times New Roman"/>
          <w:b/>
          <w:sz w:val="18"/>
          <w:szCs w:val="18"/>
        </w:rPr>
        <w:t>, por meio de registro de preços</w:t>
      </w:r>
      <w:r w:rsidRPr="00575862">
        <w:rPr>
          <w:rFonts w:ascii="Bookman Old Style" w:hAnsi="Bookman Old Style" w:cs="Times New Roman"/>
          <w:sz w:val="18"/>
          <w:szCs w:val="18"/>
        </w:rPr>
        <w:t>, conforme condições, quantidades, exigências e estimativas, estabelecidas neste instrumento.</w:t>
      </w:r>
    </w:p>
    <w:p w14:paraId="1AFD99AE" w14:textId="77777777" w:rsidR="00575862" w:rsidRPr="00575862" w:rsidRDefault="00575862" w:rsidP="00575862">
      <w:pPr>
        <w:pStyle w:val="PargrafodaLista"/>
        <w:spacing w:before="120" w:after="120" w:line="276" w:lineRule="auto"/>
        <w:ind w:left="742"/>
        <w:jc w:val="both"/>
        <w:rPr>
          <w:rFonts w:ascii="Bookman Old Style" w:hAnsi="Bookman Old Style" w:cs="Courier New"/>
          <w:sz w:val="18"/>
          <w:szCs w:val="18"/>
        </w:rPr>
      </w:pPr>
    </w:p>
    <w:p w14:paraId="0DFD7A09" w14:textId="77777777" w:rsidR="002A3641" w:rsidRPr="00804E60" w:rsidRDefault="00322A6E" w:rsidP="00804E60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OBJETO</w:t>
      </w:r>
      <w:r w:rsidR="00FA0D67" w:rsidRPr="00575862">
        <w:rPr>
          <w:rFonts w:ascii="Bookman Old Style" w:hAnsi="Bookman Old Style" w:cs="Times New Roman"/>
          <w:b/>
          <w:sz w:val="18"/>
          <w:szCs w:val="18"/>
        </w:rPr>
        <w:t>:</w:t>
      </w:r>
    </w:p>
    <w:p w14:paraId="503F6C3B" w14:textId="77777777" w:rsidR="00804E60" w:rsidRPr="002C2CF0" w:rsidRDefault="007619A3" w:rsidP="002C2CF0">
      <w:pPr>
        <w:spacing w:line="276" w:lineRule="auto"/>
        <w:ind w:left="709"/>
        <w:jc w:val="both"/>
        <w:rPr>
          <w:rFonts w:ascii="Bookman Old Style" w:hAnsi="Bookman Old Style" w:cs="Arial"/>
          <w:b/>
          <w:sz w:val="18"/>
          <w:szCs w:val="18"/>
        </w:rPr>
      </w:pPr>
      <w:r w:rsidRPr="007619A3">
        <w:rPr>
          <w:rFonts w:ascii="Bookman Old Style" w:hAnsi="Bookman Old Style" w:cs="Arial"/>
          <w:b/>
          <w:sz w:val="18"/>
          <w:szCs w:val="18"/>
        </w:rPr>
        <w:t xml:space="preserve">AQUISIÇÃO DE MATERIAL DE CONSUMO MÉDICO HOSPITALAR (BOLSA DRENAGEM – BORRACHA </w:t>
      </w:r>
      <w:proofErr w:type="gramStart"/>
      <w:r w:rsidRPr="007619A3">
        <w:rPr>
          <w:rFonts w:ascii="Bookman Old Style" w:hAnsi="Bookman Old Style" w:cs="Arial"/>
          <w:b/>
          <w:sz w:val="18"/>
          <w:szCs w:val="18"/>
        </w:rPr>
        <w:t>EM  TUBO</w:t>
      </w:r>
      <w:proofErr w:type="gramEnd"/>
      <w:r w:rsidRPr="007619A3">
        <w:rPr>
          <w:rFonts w:ascii="Bookman Old Style" w:hAnsi="Bookman Old Style" w:cs="Arial"/>
          <w:b/>
          <w:sz w:val="18"/>
          <w:szCs w:val="18"/>
        </w:rPr>
        <w:t xml:space="preserve"> N° 204 E 202 – ELETRODO </w:t>
      </w:r>
      <w:r w:rsidR="00E878F2">
        <w:rPr>
          <w:rFonts w:ascii="Bookman Old Style" w:hAnsi="Bookman Old Style" w:cs="Arial"/>
          <w:b/>
          <w:sz w:val="18"/>
          <w:szCs w:val="18"/>
        </w:rPr>
        <w:t>-</w:t>
      </w:r>
      <w:r w:rsidRPr="007619A3">
        <w:rPr>
          <w:rFonts w:ascii="Bookman Old Style" w:hAnsi="Bookman Old Style" w:cs="Arial"/>
          <w:b/>
          <w:sz w:val="18"/>
          <w:szCs w:val="18"/>
        </w:rPr>
        <w:t xml:space="preserve">FILTRO </w:t>
      </w:r>
      <w:proofErr w:type="gramStart"/>
      <w:r w:rsidRPr="007619A3">
        <w:rPr>
          <w:rFonts w:ascii="Bookman Old Style" w:hAnsi="Bookman Old Style" w:cs="Arial"/>
          <w:b/>
          <w:sz w:val="18"/>
          <w:szCs w:val="18"/>
        </w:rPr>
        <w:t>HEPA ,</w:t>
      </w:r>
      <w:proofErr w:type="gramEnd"/>
      <w:r w:rsidRPr="007619A3">
        <w:rPr>
          <w:rFonts w:ascii="Bookman Old Style" w:hAnsi="Bookman Old Style" w:cs="Arial"/>
          <w:b/>
          <w:sz w:val="18"/>
          <w:szCs w:val="18"/>
        </w:rPr>
        <w:t xml:space="preserve"> ETC)</w:t>
      </w:r>
      <w:r w:rsidR="00674842">
        <w:rPr>
          <w:rFonts w:ascii="Bookman Old Style" w:hAnsi="Bookman Old Style" w:cs="Arial"/>
          <w:b/>
          <w:sz w:val="18"/>
          <w:szCs w:val="18"/>
        </w:rPr>
        <w:t xml:space="preserve"> </w:t>
      </w:r>
      <w:r w:rsidR="00804E60" w:rsidRPr="00804E60">
        <w:rPr>
          <w:rFonts w:ascii="Bookman Old Style" w:hAnsi="Bookman Old Style" w:cs="Arial"/>
          <w:b/>
          <w:sz w:val="18"/>
          <w:szCs w:val="18"/>
        </w:rPr>
        <w:t xml:space="preserve">PARA </w:t>
      </w:r>
      <w:r w:rsidR="00804E60" w:rsidRPr="00804E60">
        <w:rPr>
          <w:rFonts w:ascii="Bookman Old Style" w:hAnsi="Bookman Old Style" w:cs="Arial"/>
          <w:b/>
          <w:bCs/>
          <w:sz w:val="18"/>
          <w:szCs w:val="18"/>
        </w:rPr>
        <w:t>DIALM PARA ATENDER AS DEMANDAS DE TODAS AS UNIDADES DE SAÚDE – SMS, PERÍODO DE 12 (DOZE) MESES</w:t>
      </w:r>
      <w:r w:rsidR="00804E60" w:rsidRPr="00804E60">
        <w:rPr>
          <w:rFonts w:ascii="Bookman Old Style" w:hAnsi="Bookman Old Style" w:cs="Arial"/>
          <w:b/>
          <w:sz w:val="18"/>
          <w:szCs w:val="18"/>
        </w:rPr>
        <w:t>, A SER PROCESSADO PELO SISTEMA DE REGISTRO DE PREÇOS.</w:t>
      </w:r>
      <w:r w:rsidR="001C48C0">
        <w:rPr>
          <w:rFonts w:ascii="Bookman Old Style" w:hAnsi="Bookman Old Style" w:cs="Arial"/>
          <w:b/>
          <w:sz w:val="18"/>
          <w:szCs w:val="18"/>
        </w:rPr>
        <w:t xml:space="preserve"> – SAC 137/25</w:t>
      </w:r>
    </w:p>
    <w:p w14:paraId="2C27FFC8" w14:textId="77777777" w:rsidR="002A3641" w:rsidRPr="00575862" w:rsidRDefault="00172743" w:rsidP="00535A8F">
      <w:pPr>
        <w:pStyle w:val="PargrafodaLista"/>
        <w:numPr>
          <w:ilvl w:val="0"/>
          <w:numId w:val="15"/>
        </w:numPr>
        <w:spacing w:line="276" w:lineRule="auto"/>
        <w:ind w:left="709" w:hanging="283"/>
        <w:jc w:val="both"/>
        <w:rPr>
          <w:rFonts w:ascii="Bookman Old Style" w:hAnsi="Bookman Old Style" w:cs="Arial"/>
          <w:b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A utilização do Registro de Preços será adotada, pois conforme características dos insumos haverá necessidade de contratações freqüentes, com entregas parceladas, não sendo possível definir previamente o quantitativo a ser demandado</w:t>
      </w:r>
      <w:r w:rsidR="00C95060" w:rsidRPr="00575862">
        <w:rPr>
          <w:rFonts w:ascii="Bookman Old Style" w:hAnsi="Bookman Old Style" w:cs="Times New Roman"/>
          <w:sz w:val="18"/>
          <w:szCs w:val="18"/>
        </w:rPr>
        <w:t>.</w:t>
      </w:r>
    </w:p>
    <w:p w14:paraId="158C6829" w14:textId="77777777" w:rsidR="00A67E1C" w:rsidRPr="00575862" w:rsidRDefault="00A44ED1" w:rsidP="00805569">
      <w:pPr>
        <w:spacing w:line="276" w:lineRule="auto"/>
        <w:ind w:firstLine="567"/>
        <w:rPr>
          <w:rFonts w:ascii="Bookman Old Style" w:eastAsia="Times New Roman" w:hAnsi="Bookman Old Style" w:cs="Times New Roman"/>
          <w:b/>
          <w:bCs/>
          <w:sz w:val="18"/>
          <w:szCs w:val="18"/>
        </w:rPr>
      </w:pPr>
      <w:r w:rsidRPr="00575862">
        <w:rPr>
          <w:rFonts w:ascii="Bookman Old Style" w:eastAsia="Times New Roman" w:hAnsi="Bookman Old Style" w:cs="Times New Roman"/>
          <w:b/>
          <w:bCs/>
          <w:sz w:val="18"/>
          <w:szCs w:val="18"/>
        </w:rPr>
        <w:t xml:space="preserve">3. </w:t>
      </w:r>
      <w:r w:rsidR="00322A6E" w:rsidRPr="00575862">
        <w:rPr>
          <w:rFonts w:ascii="Bookman Old Style" w:eastAsia="Times New Roman" w:hAnsi="Bookman Old Style" w:cs="Times New Roman"/>
          <w:b/>
          <w:bCs/>
          <w:sz w:val="18"/>
          <w:szCs w:val="18"/>
        </w:rPr>
        <w:t>PRAZO DE ENTREGA:</w:t>
      </w:r>
    </w:p>
    <w:p w14:paraId="4684B1D4" w14:textId="77777777" w:rsidR="00FE099C" w:rsidRPr="00575862" w:rsidRDefault="00322A6E" w:rsidP="00922128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18"/>
          <w:szCs w:val="18"/>
        </w:rPr>
      </w:pPr>
      <w:r w:rsidRPr="00575862">
        <w:rPr>
          <w:rFonts w:ascii="Bookman Old Style" w:eastAsia="Times New Roman" w:hAnsi="Bookman Old Style" w:cs="Times New Roman"/>
          <w:bCs/>
          <w:sz w:val="18"/>
          <w:szCs w:val="18"/>
        </w:rPr>
        <w:t>O prazo d</w:t>
      </w:r>
      <w:r w:rsidR="00EB335D"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a </w:t>
      </w:r>
      <w:r w:rsidR="00E275A3"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entrega dos </w:t>
      </w:r>
      <w:r w:rsidR="00A1076D" w:rsidRPr="00575862">
        <w:rPr>
          <w:rFonts w:ascii="Bookman Old Style" w:eastAsia="Times New Roman" w:hAnsi="Bookman Old Style" w:cs="Times New Roman"/>
          <w:bCs/>
          <w:sz w:val="18"/>
          <w:szCs w:val="18"/>
        </w:rPr>
        <w:t>Materiais</w:t>
      </w:r>
      <w:r w:rsidR="00EB335D"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 </w:t>
      </w:r>
      <w:r w:rsidRPr="00575862">
        <w:rPr>
          <w:rFonts w:ascii="Bookman Old Style" w:eastAsia="Times New Roman" w:hAnsi="Bookman Old Style" w:cs="Times New Roman"/>
          <w:bCs/>
          <w:sz w:val="18"/>
          <w:szCs w:val="18"/>
        </w:rPr>
        <w:t xml:space="preserve">deverá ser de 08 </w:t>
      </w:r>
      <w:r w:rsidRPr="00575862">
        <w:rPr>
          <w:rFonts w:ascii="Bookman Old Style" w:eastAsia="Times New Roman" w:hAnsi="Bookman Old Style" w:cs="Times New Roman"/>
          <w:sz w:val="18"/>
          <w:szCs w:val="18"/>
        </w:rPr>
        <w:t>(oito) dias, contados a partir do recebimento da solicitação e autorização</w:t>
      </w:r>
      <w:r w:rsidR="00DF1EE9" w:rsidRPr="00575862">
        <w:rPr>
          <w:rFonts w:ascii="Bookman Old Style" w:eastAsia="Times New Roman" w:hAnsi="Bookman Old Style" w:cs="Times New Roman"/>
          <w:sz w:val="18"/>
          <w:szCs w:val="18"/>
        </w:rPr>
        <w:t xml:space="preserve"> </w:t>
      </w:r>
      <w:r w:rsidR="00336C09" w:rsidRPr="00575862">
        <w:rPr>
          <w:rFonts w:ascii="Bookman Old Style" w:eastAsia="Times New Roman" w:hAnsi="Bookman Old Style" w:cs="Times New Roman"/>
          <w:sz w:val="18"/>
          <w:szCs w:val="18"/>
        </w:rPr>
        <w:t>de Fornecimento</w:t>
      </w:r>
      <w:r w:rsidR="00482A69" w:rsidRPr="00575862">
        <w:rPr>
          <w:rFonts w:ascii="Bookman Old Style" w:eastAsia="Times New Roman" w:hAnsi="Bookman Old Style" w:cs="Times New Roman"/>
          <w:sz w:val="18"/>
          <w:szCs w:val="18"/>
        </w:rPr>
        <w:t xml:space="preserve"> (SAF), acompanhada da(s) Notas de Empenho(s) correspondente(s)</w:t>
      </w:r>
      <w:r w:rsidRPr="00575862">
        <w:rPr>
          <w:rFonts w:ascii="Bookman Old Style" w:eastAsia="Times New Roman" w:hAnsi="Bookman Old Style" w:cs="Times New Roman"/>
          <w:sz w:val="18"/>
          <w:szCs w:val="18"/>
        </w:rPr>
        <w:t xml:space="preserve">. </w:t>
      </w:r>
    </w:p>
    <w:p w14:paraId="6BA6F00C" w14:textId="77777777" w:rsidR="00482A69" w:rsidRDefault="00482A69" w:rsidP="00A81825">
      <w:pPr>
        <w:pStyle w:val="WW-Corpodetexto2"/>
        <w:widowControl/>
        <w:spacing w:line="276" w:lineRule="auto"/>
        <w:rPr>
          <w:rFonts w:ascii="Bookman Old Style" w:eastAsia="Times New Roman" w:hAnsi="Bookman Old Style" w:cs="Times New Roman"/>
          <w:sz w:val="18"/>
          <w:szCs w:val="18"/>
        </w:rPr>
      </w:pPr>
    </w:p>
    <w:p w14:paraId="7E53FAFC" w14:textId="77777777" w:rsidR="002D44D2" w:rsidRPr="00575862" w:rsidRDefault="002D44D2" w:rsidP="00A81825">
      <w:pPr>
        <w:pStyle w:val="WW-Corpodetexto2"/>
        <w:widowControl/>
        <w:spacing w:line="276" w:lineRule="auto"/>
        <w:rPr>
          <w:rFonts w:ascii="Bookman Old Style" w:eastAsia="Times New Roman" w:hAnsi="Bookman Old Style" w:cs="Times New Roman"/>
          <w:sz w:val="18"/>
          <w:szCs w:val="18"/>
        </w:rPr>
      </w:pPr>
    </w:p>
    <w:p w14:paraId="76D094D9" w14:textId="77777777" w:rsidR="00A8073D" w:rsidRDefault="00FE099C" w:rsidP="00197CED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 xml:space="preserve">4. </w:t>
      </w:r>
      <w:r w:rsidR="00A8073D">
        <w:rPr>
          <w:rFonts w:ascii="Bookman Old Style" w:hAnsi="Bookman Old Style" w:cs="Times New Roman"/>
          <w:b/>
          <w:sz w:val="18"/>
          <w:szCs w:val="18"/>
        </w:rPr>
        <w:t xml:space="preserve">CRITÉRIO DE JULGAMENTO: </w:t>
      </w:r>
    </w:p>
    <w:p w14:paraId="3AEB3A0D" w14:textId="77777777" w:rsidR="00A8073D" w:rsidRPr="00A8073D" w:rsidRDefault="00A8073D" w:rsidP="00A8073D">
      <w:pPr>
        <w:spacing w:line="276" w:lineRule="auto"/>
        <w:ind w:firstLine="708"/>
        <w:rPr>
          <w:rFonts w:ascii="Bookman Old Style" w:hAnsi="Bookman Old Style" w:cs="Times New Roman"/>
          <w:sz w:val="18"/>
          <w:szCs w:val="18"/>
          <w:u w:val="single"/>
        </w:rPr>
      </w:pPr>
      <w:r w:rsidRPr="00A8073D">
        <w:rPr>
          <w:rFonts w:ascii="Bookman Old Style" w:hAnsi="Bookman Old Style" w:cs="Times New Roman"/>
          <w:sz w:val="18"/>
          <w:szCs w:val="18"/>
          <w:u w:val="single"/>
        </w:rPr>
        <w:t>MENOR PREÇO POR ITEM</w:t>
      </w:r>
    </w:p>
    <w:p w14:paraId="6D1EC9E1" w14:textId="77777777" w:rsidR="00A8073D" w:rsidRPr="00A8073D" w:rsidRDefault="00A8073D" w:rsidP="00197CED">
      <w:pPr>
        <w:spacing w:line="276" w:lineRule="auto"/>
        <w:ind w:firstLine="567"/>
        <w:rPr>
          <w:rFonts w:ascii="Bookman Old Style" w:hAnsi="Bookman Old Style" w:cs="Times New Roman"/>
          <w:sz w:val="18"/>
          <w:szCs w:val="18"/>
        </w:rPr>
      </w:pPr>
    </w:p>
    <w:p w14:paraId="5133AFAD" w14:textId="77777777" w:rsidR="00FE099C" w:rsidRPr="00575862" w:rsidRDefault="00A8073D" w:rsidP="00197CED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 xml:space="preserve">5. </w:t>
      </w:r>
      <w:r w:rsidR="00FE099C" w:rsidRPr="00575862">
        <w:rPr>
          <w:rFonts w:ascii="Bookman Old Style" w:hAnsi="Bookman Old Style" w:cs="Times New Roman"/>
          <w:b/>
          <w:sz w:val="18"/>
          <w:szCs w:val="18"/>
        </w:rPr>
        <w:t>DAS AMOSTRAS:</w:t>
      </w:r>
    </w:p>
    <w:p w14:paraId="46E77243" w14:textId="77777777" w:rsidR="00575862" w:rsidRPr="002D44D2" w:rsidRDefault="00575862" w:rsidP="00575862">
      <w:pPr>
        <w:pStyle w:val="PargrafodaLista"/>
        <w:numPr>
          <w:ilvl w:val="0"/>
          <w:numId w:val="8"/>
        </w:numPr>
        <w:spacing w:line="276" w:lineRule="auto"/>
        <w:ind w:left="426" w:firstLine="0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/>
          <w:sz w:val="18"/>
          <w:szCs w:val="18"/>
        </w:rPr>
        <w:t>Os licitantes classif</w:t>
      </w:r>
      <w:r w:rsidR="004B5743">
        <w:rPr>
          <w:rFonts w:ascii="Bookman Old Style" w:hAnsi="Bookman Old Style"/>
          <w:sz w:val="18"/>
          <w:szCs w:val="18"/>
        </w:rPr>
        <w:t xml:space="preserve">icados em primeiro lugar </w:t>
      </w:r>
      <w:r w:rsidR="004B5743" w:rsidRPr="00A8073D">
        <w:rPr>
          <w:rFonts w:ascii="Bookman Old Style" w:hAnsi="Bookman Old Style"/>
          <w:sz w:val="18"/>
          <w:szCs w:val="18"/>
          <w:u w:val="single"/>
        </w:rPr>
        <w:t>deverão</w:t>
      </w:r>
      <w:r w:rsidRPr="00A8073D">
        <w:rPr>
          <w:rFonts w:ascii="Bookman Old Style" w:hAnsi="Bookman Old Style"/>
          <w:sz w:val="18"/>
          <w:szCs w:val="18"/>
          <w:u w:val="single"/>
        </w:rPr>
        <w:t xml:space="preserve"> enviar as amostras dos insumos devidamente identificadas</w:t>
      </w:r>
      <w:r w:rsidRPr="00575862">
        <w:rPr>
          <w:rFonts w:ascii="Bookman Old Style" w:hAnsi="Bookman Old Style"/>
          <w:sz w:val="18"/>
          <w:szCs w:val="18"/>
        </w:rPr>
        <w:t>, para serem analisadas e submetidas a testes de proficiência pela Secretaria de Saúde.  Após análise do pro</w:t>
      </w:r>
      <w:r w:rsidR="001E3024">
        <w:rPr>
          <w:rFonts w:ascii="Bookman Old Style" w:hAnsi="Bookman Old Style"/>
          <w:sz w:val="18"/>
          <w:szCs w:val="18"/>
        </w:rPr>
        <w:t xml:space="preserve">duto, será emitido o parecer do </w:t>
      </w:r>
      <w:r w:rsidRPr="00575862">
        <w:rPr>
          <w:rFonts w:ascii="Bookman Old Style" w:hAnsi="Bookman Old Style"/>
          <w:sz w:val="18"/>
          <w:szCs w:val="18"/>
        </w:rPr>
        <w:t>Departamento Competente sobre as amostras apresentadas.</w:t>
      </w:r>
    </w:p>
    <w:p w14:paraId="38175C31" w14:textId="77777777" w:rsidR="002D44D2" w:rsidRPr="007E5666" w:rsidRDefault="002D44D2" w:rsidP="002D44D2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73389432" w14:textId="77777777" w:rsidR="00A8073D" w:rsidRDefault="00A8073D" w:rsidP="002D44D2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5C9A3E8B" w14:textId="77777777" w:rsidR="00A8073D" w:rsidRDefault="00A8073D" w:rsidP="002D44D2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245E486B" w14:textId="77777777" w:rsidR="002D44D2" w:rsidRDefault="002D44D2" w:rsidP="002D44D2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  <w:r w:rsidRPr="002D44D2">
        <w:rPr>
          <w:rFonts w:ascii="Bookman Old Style" w:hAnsi="Bookman Old Style" w:cs="Times New Roman"/>
          <w:b/>
          <w:sz w:val="18"/>
          <w:szCs w:val="18"/>
        </w:rPr>
        <w:t>OBS: O REQUERIMENTO DE AMOSTRAS</w:t>
      </w:r>
      <w:r w:rsidR="00A8073D">
        <w:rPr>
          <w:rFonts w:ascii="Bookman Old Style" w:hAnsi="Bookman Old Style" w:cs="Times New Roman"/>
          <w:b/>
          <w:sz w:val="18"/>
          <w:szCs w:val="18"/>
        </w:rPr>
        <w:t xml:space="preserve">, </w:t>
      </w:r>
      <w:r w:rsidR="00A8073D" w:rsidRPr="00A8073D">
        <w:rPr>
          <w:rFonts w:ascii="Bookman Old Style" w:hAnsi="Bookman Old Style" w:cs="Times New Roman"/>
          <w:b/>
          <w:sz w:val="18"/>
          <w:szCs w:val="18"/>
          <w:u w:val="single"/>
        </w:rPr>
        <w:t xml:space="preserve">PARA A PROPOSTA </w:t>
      </w:r>
      <w:r w:rsidR="001C48C0" w:rsidRPr="00A8073D">
        <w:rPr>
          <w:rFonts w:ascii="Bookman Old Style" w:hAnsi="Bookman Old Style" w:cs="Times New Roman"/>
          <w:b/>
          <w:sz w:val="18"/>
          <w:szCs w:val="18"/>
          <w:u w:val="single"/>
        </w:rPr>
        <w:t>VENCEDORA</w:t>
      </w:r>
      <w:r w:rsidR="001C48C0" w:rsidRPr="002D44D2">
        <w:rPr>
          <w:rFonts w:ascii="Bookman Old Style" w:hAnsi="Bookman Old Style" w:cs="Times New Roman"/>
          <w:b/>
          <w:sz w:val="18"/>
          <w:szCs w:val="18"/>
        </w:rPr>
        <w:t>,</w:t>
      </w:r>
      <w:r w:rsidR="00A8073D">
        <w:rPr>
          <w:rFonts w:ascii="Bookman Old Style" w:hAnsi="Bookman Old Style" w:cs="Times New Roman"/>
          <w:b/>
          <w:sz w:val="18"/>
          <w:szCs w:val="18"/>
        </w:rPr>
        <w:t xml:space="preserve"> </w:t>
      </w:r>
      <w:r w:rsidRPr="002D44D2">
        <w:rPr>
          <w:rFonts w:ascii="Bookman Old Style" w:hAnsi="Bookman Old Style" w:cs="Times New Roman"/>
          <w:b/>
          <w:sz w:val="18"/>
          <w:szCs w:val="18"/>
        </w:rPr>
        <w:t xml:space="preserve">VISA ASSEGURAR A QUALIDADE MÍNIMA PRETENDIDA QUANTO À ADEQUAÇÃO ÀS NORMAS E LEGISLAÇÕES </w:t>
      </w:r>
      <w:r w:rsidR="001E3024">
        <w:rPr>
          <w:rFonts w:ascii="Bookman Old Style" w:hAnsi="Bookman Old Style" w:cs="Times New Roman"/>
          <w:b/>
          <w:sz w:val="18"/>
          <w:szCs w:val="18"/>
        </w:rPr>
        <w:t>PERTINENTES E ESPECIFICAÇÕES MÍ</w:t>
      </w:r>
      <w:r w:rsidRPr="002D44D2">
        <w:rPr>
          <w:rFonts w:ascii="Bookman Old Style" w:hAnsi="Bookman Old Style" w:cs="Times New Roman"/>
          <w:b/>
          <w:sz w:val="18"/>
          <w:szCs w:val="18"/>
        </w:rPr>
        <w:t xml:space="preserve">NIMAS ESTABELECIDAS NESTE </w:t>
      </w:r>
      <w:r>
        <w:rPr>
          <w:rFonts w:ascii="Bookman Old Style" w:hAnsi="Bookman Old Style" w:cs="Times New Roman"/>
          <w:b/>
          <w:sz w:val="18"/>
          <w:szCs w:val="18"/>
        </w:rPr>
        <w:t>TERMO DE REFERENCIA</w:t>
      </w:r>
      <w:r w:rsidRPr="002D44D2">
        <w:rPr>
          <w:rFonts w:ascii="Bookman Old Style" w:hAnsi="Bookman Old Style" w:cs="Times New Roman"/>
          <w:b/>
          <w:sz w:val="18"/>
          <w:szCs w:val="18"/>
        </w:rPr>
        <w:t xml:space="preserve">, </w:t>
      </w:r>
      <w:r w:rsidR="001E3024">
        <w:rPr>
          <w:rFonts w:ascii="Bookman Old Style" w:hAnsi="Bookman Old Style" w:cs="Times New Roman"/>
          <w:b/>
          <w:sz w:val="18"/>
          <w:szCs w:val="18"/>
        </w:rPr>
        <w:t>RESGUARDANDO EFETIVAMENTE A QUA</w:t>
      </w:r>
      <w:r w:rsidRPr="002D44D2">
        <w:rPr>
          <w:rFonts w:ascii="Bookman Old Style" w:hAnsi="Bookman Old Style" w:cs="Times New Roman"/>
          <w:b/>
          <w:sz w:val="18"/>
          <w:szCs w:val="18"/>
        </w:rPr>
        <w:t>LIDADE NECESSÁRIA PARA AFERIÇÃO DO MENOR PREÇO EFETIVO</w:t>
      </w:r>
      <w:r w:rsidR="00A8073D">
        <w:rPr>
          <w:rFonts w:ascii="Bookman Old Style" w:hAnsi="Bookman Old Style" w:cs="Times New Roman"/>
          <w:b/>
          <w:sz w:val="18"/>
          <w:szCs w:val="18"/>
        </w:rPr>
        <w:t xml:space="preserve"> DENTRO DAS NORMAS TÉCNICAS SOLICITADAS</w:t>
      </w:r>
      <w:r w:rsidRPr="002D44D2">
        <w:rPr>
          <w:rFonts w:ascii="Bookman Old Style" w:hAnsi="Bookman Old Style" w:cs="Times New Roman"/>
          <w:b/>
          <w:sz w:val="18"/>
          <w:szCs w:val="18"/>
        </w:rPr>
        <w:t xml:space="preserve">. </w:t>
      </w:r>
    </w:p>
    <w:p w14:paraId="500CF641" w14:textId="77777777" w:rsidR="002D44D2" w:rsidRPr="007E5666" w:rsidRDefault="002D44D2" w:rsidP="002D44D2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1C4FFD19" w14:textId="77777777" w:rsidR="007E5666" w:rsidRDefault="00A8073D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>5</w:t>
      </w:r>
      <w:r w:rsidR="007E5666" w:rsidRPr="007E5666">
        <w:rPr>
          <w:rFonts w:ascii="Bookman Old Style" w:hAnsi="Bookman Old Style" w:cs="Times New Roman"/>
          <w:b/>
          <w:sz w:val="18"/>
          <w:szCs w:val="18"/>
        </w:rPr>
        <w:t>.1- LOCAL ENTREGA DAS AMOSTRAS:</w:t>
      </w:r>
    </w:p>
    <w:p w14:paraId="43AD679F" w14:textId="77777777" w:rsidR="00676B4F" w:rsidRDefault="00676B4F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6E6D19CC" w14:textId="77777777" w:rsidR="007E5666" w:rsidRPr="00676B4F" w:rsidRDefault="00676B4F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r w:rsidRPr="00676B4F">
        <w:rPr>
          <w:rFonts w:ascii="Bookman Old Style" w:hAnsi="Bookman Old Style" w:cs="Times New Roman"/>
          <w:sz w:val="18"/>
          <w:szCs w:val="18"/>
        </w:rPr>
        <w:t xml:space="preserve">Os licitantes classificados em primeiro lugar deverão enviar as amostras dos insumos </w:t>
      </w:r>
      <w:r>
        <w:rPr>
          <w:rFonts w:ascii="Bookman Old Style" w:hAnsi="Bookman Old Style" w:cs="Times New Roman"/>
          <w:sz w:val="18"/>
          <w:szCs w:val="18"/>
        </w:rPr>
        <w:t>devidamente identificadas</w:t>
      </w:r>
      <w:r w:rsidRPr="00676B4F">
        <w:rPr>
          <w:rFonts w:ascii="Bookman Old Style" w:hAnsi="Bookman Old Style" w:cs="Times New Roman"/>
          <w:sz w:val="18"/>
          <w:szCs w:val="18"/>
        </w:rPr>
        <w:t xml:space="preserve">, para serem analisadas e submetidas ao controle de qualidade pela </w:t>
      </w:r>
      <w:r>
        <w:rPr>
          <w:rFonts w:ascii="Bookman Old Style" w:hAnsi="Bookman Old Style" w:cs="Times New Roman"/>
          <w:sz w:val="18"/>
          <w:szCs w:val="18"/>
        </w:rPr>
        <w:t>S</w:t>
      </w:r>
      <w:r w:rsidRPr="00676B4F">
        <w:rPr>
          <w:rFonts w:ascii="Bookman Old Style" w:hAnsi="Bookman Old Style" w:cs="Times New Roman"/>
          <w:sz w:val="18"/>
          <w:szCs w:val="18"/>
        </w:rPr>
        <w:t>ecretaria de Saúde;</w:t>
      </w:r>
    </w:p>
    <w:p w14:paraId="6A839B8C" w14:textId="77777777" w:rsidR="00676B4F" w:rsidRDefault="00676B4F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</w:p>
    <w:p w14:paraId="55F32E30" w14:textId="77777777" w:rsidR="00676B4F" w:rsidRDefault="00676B4F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 xml:space="preserve">As amostras deveram ser entregues: </w:t>
      </w:r>
    </w:p>
    <w:p w14:paraId="6D3FC997" w14:textId="77777777" w:rsidR="001C48C0" w:rsidRPr="00676B4F" w:rsidRDefault="001C48C0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</w:p>
    <w:p w14:paraId="4325A41C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proofErr w:type="gramStart"/>
      <w:r w:rsidRPr="007E5666">
        <w:rPr>
          <w:rFonts w:ascii="Bookman Old Style" w:hAnsi="Bookman Old Style" w:cs="Times New Roman"/>
          <w:b/>
          <w:sz w:val="18"/>
          <w:szCs w:val="18"/>
        </w:rPr>
        <w:t>DELCA  -</w:t>
      </w:r>
      <w:proofErr w:type="gramEnd"/>
      <w:r w:rsidRPr="007E5666">
        <w:rPr>
          <w:rFonts w:ascii="Bookman Old Style" w:hAnsi="Bookman Old Style" w:cs="Times New Roman"/>
          <w:b/>
          <w:sz w:val="18"/>
          <w:szCs w:val="18"/>
        </w:rPr>
        <w:t xml:space="preserve"> </w:t>
      </w:r>
      <w:r w:rsidRPr="007E5666">
        <w:rPr>
          <w:rFonts w:ascii="Bookman Old Style" w:hAnsi="Bookman Old Style" w:cs="Times New Roman"/>
          <w:sz w:val="18"/>
          <w:szCs w:val="18"/>
        </w:rPr>
        <w:t xml:space="preserve">Departamento de Licitações Compras e Contratos Administrativos  </w:t>
      </w:r>
    </w:p>
    <w:p w14:paraId="1615A290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r w:rsidRPr="007E5666">
        <w:rPr>
          <w:rFonts w:ascii="Bookman Old Style" w:hAnsi="Bookman Old Style" w:cs="Times New Roman"/>
          <w:sz w:val="18"/>
          <w:szCs w:val="18"/>
        </w:rPr>
        <w:t>Aos cuidados do Pregoeiro</w:t>
      </w:r>
    </w:p>
    <w:p w14:paraId="570A205D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  <w:r w:rsidRPr="007E5666">
        <w:rPr>
          <w:rFonts w:ascii="Bookman Old Style" w:hAnsi="Bookman Old Style" w:cs="Times New Roman"/>
          <w:sz w:val="18"/>
          <w:szCs w:val="18"/>
        </w:rPr>
        <w:t>Rua Teresa, 1515 – Alto da Serra – Petrópolis/RJ – Cep: 25.625-027</w:t>
      </w:r>
      <w:r w:rsidR="00A320B7">
        <w:rPr>
          <w:rFonts w:ascii="Bookman Old Style" w:hAnsi="Bookman Old Style" w:cs="Times New Roman"/>
          <w:sz w:val="18"/>
          <w:szCs w:val="18"/>
        </w:rPr>
        <w:t xml:space="preserve"> no horário de 10h as 16h, de segunda a sexta,</w:t>
      </w:r>
      <w:r w:rsidRPr="007E5666">
        <w:rPr>
          <w:rFonts w:ascii="Bookman Old Style" w:hAnsi="Bookman Old Style" w:cs="Times New Roman"/>
          <w:sz w:val="18"/>
          <w:szCs w:val="18"/>
        </w:rPr>
        <w:t xml:space="preserve"> no Prazo máximo de </w:t>
      </w:r>
      <w:r w:rsidR="00676B4F">
        <w:rPr>
          <w:rFonts w:ascii="Bookman Old Style" w:hAnsi="Bookman Old Style" w:cs="Times New Roman"/>
          <w:sz w:val="18"/>
          <w:szCs w:val="18"/>
        </w:rPr>
        <w:t>10</w:t>
      </w:r>
      <w:r w:rsidRPr="007E5666">
        <w:rPr>
          <w:rFonts w:ascii="Bookman Old Style" w:hAnsi="Bookman Old Style" w:cs="Times New Roman"/>
          <w:sz w:val="18"/>
          <w:szCs w:val="18"/>
        </w:rPr>
        <w:t xml:space="preserve"> (</w:t>
      </w:r>
      <w:r w:rsidR="00676B4F">
        <w:rPr>
          <w:rFonts w:ascii="Bookman Old Style" w:hAnsi="Bookman Old Style" w:cs="Times New Roman"/>
          <w:sz w:val="18"/>
          <w:szCs w:val="18"/>
        </w:rPr>
        <w:t>Dez) dias Úteis após a confirmação da proposta vencedora.</w:t>
      </w:r>
    </w:p>
    <w:p w14:paraId="3A887683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</w:p>
    <w:p w14:paraId="20375A8E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0699C0B2" w14:textId="77777777" w:rsidR="007E5666" w:rsidRPr="007E5666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53822E9A" w14:textId="77777777" w:rsidR="001F40A1" w:rsidRDefault="00A8073D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>5</w:t>
      </w:r>
      <w:r w:rsidR="007E5666" w:rsidRPr="007E5666">
        <w:rPr>
          <w:rFonts w:ascii="Bookman Old Style" w:hAnsi="Bookman Old Style" w:cs="Times New Roman"/>
          <w:b/>
          <w:sz w:val="18"/>
          <w:szCs w:val="18"/>
        </w:rPr>
        <w:t>.2 - DOS CRITÉRIOS DE ACEITAÇÃO DE AMOSTRAS:</w:t>
      </w:r>
    </w:p>
    <w:p w14:paraId="44429DCA" w14:textId="77777777" w:rsidR="007E5666" w:rsidRPr="001F40A1" w:rsidRDefault="007E5666" w:rsidP="007E5666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4AAC320A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As amostras solicitadas deverão estar identificadas com o número da licitação, a descrição e o número do item a que se referem bem como conter os dados de identificação do licitante. </w:t>
      </w:r>
    </w:p>
    <w:p w14:paraId="4B087370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1E41664F" w14:textId="77777777" w:rsid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4DFE9746" w14:textId="77777777" w:rsidR="00A8073D" w:rsidRPr="00AD240A" w:rsidRDefault="00A85A62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AD240A">
        <w:rPr>
          <w:rFonts w:ascii="Bookman Old Style" w:hAnsi="Bookman Old Style"/>
          <w:sz w:val="18"/>
          <w:szCs w:val="18"/>
        </w:rPr>
        <w:t>As avaliações das amostras serão realizadas nos atendimentos rotineiros do HMNSE, respeitando a Lei Geral de Proteção de Dados (Lei nº 13.709/2018). As avaliações ocorrerão de s</w:t>
      </w:r>
      <w:r w:rsidR="007A0FC2" w:rsidRPr="00AD240A">
        <w:rPr>
          <w:rFonts w:ascii="Bookman Old Style" w:hAnsi="Bookman Old Style"/>
          <w:sz w:val="18"/>
          <w:szCs w:val="18"/>
        </w:rPr>
        <w:t>egunda a sexta, das 8h às 16h, EM ATÉ 08 (OITO)</w:t>
      </w:r>
      <w:r w:rsidRPr="00AD240A">
        <w:rPr>
          <w:rFonts w:ascii="Bookman Old Style" w:hAnsi="Bookman Old Style"/>
          <w:sz w:val="18"/>
          <w:szCs w:val="18"/>
        </w:rPr>
        <w:t xml:space="preserve"> dias úteis após a data de rece</w:t>
      </w:r>
      <w:r w:rsidR="007A0FC2" w:rsidRPr="00AD240A">
        <w:rPr>
          <w:rFonts w:ascii="Bookman Old Style" w:hAnsi="Bookman Old Style"/>
          <w:sz w:val="18"/>
          <w:szCs w:val="18"/>
        </w:rPr>
        <w:t>bimento da amostra pelo setor.  O Resultado da Análise/ Parecer</w:t>
      </w:r>
      <w:r w:rsidRPr="00AD240A">
        <w:rPr>
          <w:rFonts w:ascii="Bookman Old Style" w:hAnsi="Bookman Old Style"/>
          <w:sz w:val="18"/>
          <w:szCs w:val="18"/>
        </w:rPr>
        <w:t xml:space="preserve"> será sinalizada</w:t>
      </w:r>
      <w:r w:rsidR="007A0FC2" w:rsidRPr="00AD240A">
        <w:rPr>
          <w:rFonts w:ascii="Bookman Old Style" w:hAnsi="Bookman Old Style"/>
          <w:sz w:val="18"/>
          <w:szCs w:val="18"/>
        </w:rPr>
        <w:t>/ enviado</w:t>
      </w:r>
      <w:r w:rsidRPr="00AD240A">
        <w:rPr>
          <w:rFonts w:ascii="Bookman Old Style" w:hAnsi="Bookman Old Style"/>
          <w:sz w:val="18"/>
          <w:szCs w:val="18"/>
        </w:rPr>
        <w:t xml:space="preserve"> ao DELCA/DILIC para posterior aviso aos licitantes.</w:t>
      </w:r>
    </w:p>
    <w:p w14:paraId="3AFE4992" w14:textId="77777777" w:rsidR="00676B4F" w:rsidRDefault="00676B4F" w:rsidP="00676B4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676B4F">
        <w:rPr>
          <w:rFonts w:ascii="Bookman Old Style" w:hAnsi="Bookman Old Style"/>
          <w:sz w:val="18"/>
          <w:szCs w:val="18"/>
        </w:rPr>
        <w:t>A AMOSTRA ENTREGUE DESDE QUE CLASSIFICADA, PERMANECERÁ NA DIVISÃO DE ALMOXARIFADO</w:t>
      </w:r>
      <w:r>
        <w:rPr>
          <w:rFonts w:ascii="Bookman Old Style" w:hAnsi="Bookman Old Style"/>
          <w:sz w:val="18"/>
          <w:szCs w:val="18"/>
        </w:rPr>
        <w:t>/SMS,</w:t>
      </w:r>
      <w:r w:rsidRPr="00676B4F">
        <w:rPr>
          <w:rFonts w:ascii="Bookman Old Style" w:hAnsi="Bookman Old Style"/>
          <w:sz w:val="18"/>
          <w:szCs w:val="18"/>
        </w:rPr>
        <w:t xml:space="preserve"> PARA CONFRONTO COM O PRODUTO A SER ENTREGUE</w:t>
      </w:r>
      <w:r>
        <w:rPr>
          <w:rFonts w:ascii="Bookman Old Style" w:hAnsi="Bookman Old Style"/>
          <w:sz w:val="18"/>
          <w:szCs w:val="18"/>
        </w:rPr>
        <w:t xml:space="preserve"> APÓS A HOMOLOGAÇÃO</w:t>
      </w:r>
      <w:r w:rsidRPr="00676B4F">
        <w:rPr>
          <w:rFonts w:ascii="Bookman Old Style" w:hAnsi="Bookman Old Style"/>
          <w:sz w:val="18"/>
          <w:szCs w:val="18"/>
        </w:rPr>
        <w:t>.</w:t>
      </w:r>
    </w:p>
    <w:p w14:paraId="48594A85" w14:textId="77777777" w:rsidR="007E5666" w:rsidRPr="001F40A1" w:rsidRDefault="007E5666" w:rsidP="007E5666">
      <w:pPr>
        <w:pStyle w:val="PargrafodaLista"/>
        <w:spacing w:line="360" w:lineRule="auto"/>
        <w:ind w:left="709"/>
        <w:jc w:val="both"/>
        <w:rPr>
          <w:rFonts w:ascii="Bookman Old Style" w:hAnsi="Bookman Old Style"/>
          <w:sz w:val="18"/>
          <w:szCs w:val="18"/>
        </w:rPr>
      </w:pPr>
    </w:p>
    <w:p w14:paraId="248C9A0C" w14:textId="77777777" w:rsid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b/>
          <w:sz w:val="18"/>
          <w:szCs w:val="18"/>
        </w:rPr>
      </w:pPr>
      <w:r w:rsidRPr="001F40A1">
        <w:rPr>
          <w:rFonts w:ascii="Bookman Old Style" w:hAnsi="Bookman Old Style"/>
          <w:b/>
          <w:sz w:val="18"/>
          <w:szCs w:val="18"/>
        </w:rPr>
        <w:t xml:space="preserve">Será aprovada a amostra que atender aos seguintes critérios: </w:t>
      </w:r>
    </w:p>
    <w:p w14:paraId="40FE8E02" w14:textId="77777777" w:rsidR="007E5666" w:rsidRPr="007E5666" w:rsidRDefault="007E5666" w:rsidP="007E5666">
      <w:pPr>
        <w:pStyle w:val="PargrafodaLista"/>
        <w:rPr>
          <w:rFonts w:ascii="Bookman Old Style" w:hAnsi="Bookman Old Style"/>
          <w:b/>
          <w:sz w:val="18"/>
          <w:szCs w:val="18"/>
        </w:rPr>
      </w:pPr>
    </w:p>
    <w:p w14:paraId="009ABFCB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Qualidade da matéria prima e componentes; </w:t>
      </w:r>
    </w:p>
    <w:p w14:paraId="4BBC72C9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Embalagem: Observar se o invólucro protege adequadamente o produto/material; facilidade de abertura da embalagem sem delaminação e suas características, tais como data fabricação, prazo de validade, quantidade do produto, marca, número de referência, código do produto e modelo, estão registrado de forma clara na embalagem; </w:t>
      </w:r>
    </w:p>
    <w:p w14:paraId="178C7106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 w:cs="LiberationSerif"/>
          <w:sz w:val="18"/>
          <w:szCs w:val="18"/>
        </w:rPr>
        <w:t xml:space="preserve"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</w:t>
      </w:r>
      <w:r w:rsidRPr="001F40A1">
        <w:rPr>
          <w:rFonts w:ascii="Bookman Old Style" w:hAnsi="Bookman Old Style" w:cs="LiberationSerif"/>
          <w:sz w:val="18"/>
          <w:szCs w:val="18"/>
        </w:rPr>
        <w:lastRenderedPageBreak/>
        <w:t>obtenção de certificação do Instituto Nacional de Metrologia, Normalização e Qualidade Industrial – INMETRO com produtos sustentáveis ou de menor impacto ambiental em relação aos seus similares.</w:t>
      </w:r>
    </w:p>
    <w:p w14:paraId="01D8B69F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71E29127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1BE7897F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Praticidade: Verificar praticidade de utilização do material;</w:t>
      </w:r>
    </w:p>
    <w:p w14:paraId="1C928F27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Acabamento: Observar qualidade do acabamento do produto/material;</w:t>
      </w:r>
    </w:p>
    <w:p w14:paraId="3D8A7F9E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Conformidade Técnica: Avaliar se a especificação técnica é compatível com o produto apresentado e as contidas no Edital; </w:t>
      </w:r>
    </w:p>
    <w:p w14:paraId="054EAFF0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 Desempenho na utilização; </w:t>
      </w:r>
    </w:p>
    <w:p w14:paraId="36C02E01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Manuseio: Avaliar se o produto/material é de fácil manuseio; </w:t>
      </w:r>
    </w:p>
    <w:p w14:paraId="05B1AF76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 xml:space="preserve">Segurança: Observar se o produto propicia condições de utilização seguras segundos às normas de Boas Práticas; </w:t>
      </w:r>
    </w:p>
    <w:p w14:paraId="0CA50635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Verificação da descrição do material contida no rótulo de acordo com especificação do edital;</w:t>
      </w:r>
    </w:p>
    <w:p w14:paraId="31EBC58B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3D06385E" w14:textId="77777777" w:rsidR="001F40A1" w:rsidRP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Registro do Material na ANVISA: Os materiais licitados deverão estar registrados na Agência Nacional de Vigilância Sanitária. Caso o produto seja dispensado do registro a empresa deverá apresentar o Certificado de Dispensa de Registro;</w:t>
      </w:r>
    </w:p>
    <w:p w14:paraId="32AD43F1" w14:textId="77777777" w:rsidR="001F40A1" w:rsidRDefault="001F40A1" w:rsidP="00674842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18"/>
          <w:szCs w:val="18"/>
        </w:rPr>
      </w:pPr>
      <w:r w:rsidRPr="001F40A1">
        <w:rPr>
          <w:rFonts w:ascii="Bookman Old Style" w:hAnsi="Bookman Old Style"/>
          <w:sz w:val="18"/>
          <w:szCs w:val="18"/>
        </w:rPr>
        <w:t>A amostra a ser avaliada será enviada para o Departamento competente, a qual testará e emitirá um Parecer Técnico do item ofertado, contendo o nome da empresa, nº do pregão, nº do item, descrição do item, a marca, justificativa se atende ou não atende às especificações do Edital, a data e a assinatura do servidor responsável pelo teste;</w:t>
      </w:r>
    </w:p>
    <w:p w14:paraId="3C144D91" w14:textId="77777777" w:rsidR="00224330" w:rsidRPr="001F40A1" w:rsidRDefault="00224330" w:rsidP="00224330">
      <w:pPr>
        <w:pStyle w:val="PargrafodaLista"/>
        <w:spacing w:line="360" w:lineRule="auto"/>
        <w:ind w:left="709"/>
        <w:jc w:val="both"/>
        <w:rPr>
          <w:rFonts w:ascii="Bookman Old Style" w:hAnsi="Bookman Old Style"/>
          <w:sz w:val="18"/>
          <w:szCs w:val="18"/>
        </w:rPr>
      </w:pPr>
    </w:p>
    <w:p w14:paraId="71F0856B" w14:textId="77777777" w:rsidR="009932CE" w:rsidRPr="00575862" w:rsidRDefault="00A8073D" w:rsidP="009932CE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>6</w:t>
      </w:r>
      <w:r w:rsidR="009932CE" w:rsidRPr="00575862">
        <w:rPr>
          <w:rFonts w:ascii="Bookman Old Style" w:hAnsi="Bookman Old Style" w:cs="Times New Roman"/>
          <w:b/>
          <w:sz w:val="18"/>
          <w:szCs w:val="18"/>
        </w:rPr>
        <w:t>. MODO E LOCAL DO FORNECIMENTO:</w:t>
      </w:r>
    </w:p>
    <w:p w14:paraId="333B6098" w14:textId="77777777" w:rsidR="009932CE" w:rsidRPr="00575862" w:rsidRDefault="0041639C" w:rsidP="009932CE">
      <w:pPr>
        <w:pStyle w:val="PargrafodaLista"/>
        <w:numPr>
          <w:ilvl w:val="0"/>
          <w:numId w:val="8"/>
        </w:numPr>
        <w:spacing w:line="276" w:lineRule="auto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A</w:t>
      </w:r>
      <w:r w:rsidRPr="00575862">
        <w:rPr>
          <w:rFonts w:ascii="Bookman Old Style" w:hAnsi="Bookman Old Style" w:cs="Arial"/>
          <w:bCs/>
          <w:sz w:val="18"/>
          <w:szCs w:val="18"/>
        </w:rPr>
        <w:t xml:space="preserve"> entrega</w:t>
      </w:r>
      <w:r>
        <w:rPr>
          <w:rFonts w:ascii="Bookman Old Style" w:hAnsi="Bookman Old Style" w:cs="Arial"/>
          <w:bCs/>
          <w:sz w:val="18"/>
          <w:szCs w:val="18"/>
        </w:rPr>
        <w:t xml:space="preserve"> dos insumos deverá</w:t>
      </w:r>
      <w:r w:rsidR="009932CE" w:rsidRPr="00575862">
        <w:rPr>
          <w:rFonts w:ascii="Bookman Old Style" w:hAnsi="Bookman Old Style" w:cs="Arial"/>
          <w:bCs/>
          <w:sz w:val="18"/>
          <w:szCs w:val="18"/>
        </w:rPr>
        <w:t xml:space="preserve"> ser efetuada:</w:t>
      </w:r>
    </w:p>
    <w:p w14:paraId="07F5717A" w14:textId="77777777" w:rsidR="00FE099C" w:rsidRPr="00575862" w:rsidRDefault="0041639C" w:rsidP="00FE099C">
      <w:pPr>
        <w:pStyle w:val="PargrafodaLista"/>
        <w:numPr>
          <w:ilvl w:val="0"/>
          <w:numId w:val="8"/>
        </w:numPr>
        <w:spacing w:line="276" w:lineRule="auto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 xml:space="preserve">Divisão de </w:t>
      </w:r>
      <w:r w:rsidR="00FE099C" w:rsidRPr="00575862">
        <w:rPr>
          <w:rFonts w:ascii="Bookman Old Style" w:hAnsi="Bookman Old Style" w:cs="Arial"/>
          <w:bCs/>
          <w:sz w:val="18"/>
          <w:szCs w:val="18"/>
        </w:rPr>
        <w:t xml:space="preserve">Almoxarifado Central – SMS – Rua Quissamã, 1931 Galpão 7 A, Condomínio Industrial, Bairro Itamarati, Petrópolis/RJ – CEP.: 25.615-531- Tel.: (24) 2280-1550. </w:t>
      </w:r>
    </w:p>
    <w:p w14:paraId="6E0F0905" w14:textId="77777777" w:rsidR="007366D3" w:rsidRPr="0041639C" w:rsidRDefault="00FE099C" w:rsidP="00575862">
      <w:pPr>
        <w:pStyle w:val="PargrafodaLista"/>
        <w:numPr>
          <w:ilvl w:val="0"/>
          <w:numId w:val="9"/>
        </w:numPr>
        <w:spacing w:line="276" w:lineRule="auto"/>
        <w:rPr>
          <w:rFonts w:ascii="Bookman Old Style" w:hAnsi="Bookman Old Style" w:cs="Arial"/>
          <w:b/>
          <w:sz w:val="18"/>
          <w:szCs w:val="18"/>
        </w:rPr>
      </w:pPr>
      <w:r w:rsidRPr="0041639C">
        <w:rPr>
          <w:rFonts w:ascii="Bookman Old Style" w:hAnsi="Bookman Old Style" w:cs="Arial"/>
          <w:b/>
          <w:bCs/>
          <w:sz w:val="18"/>
          <w:szCs w:val="18"/>
        </w:rPr>
        <w:t>Horário de Expediente: Segunda à Sexta de</w:t>
      </w:r>
      <w:r w:rsidRPr="0041639C">
        <w:rPr>
          <w:rFonts w:ascii="Bookman Old Style" w:hAnsi="Bookman Old Style" w:cs="Arial"/>
          <w:b/>
          <w:sz w:val="18"/>
          <w:szCs w:val="18"/>
        </w:rPr>
        <w:t xml:space="preserve"> 09h as16h.</w:t>
      </w:r>
    </w:p>
    <w:p w14:paraId="51D9EB64" w14:textId="77777777" w:rsidR="00AD2D1E" w:rsidRPr="00AD2D1E" w:rsidRDefault="00AD2D1E" w:rsidP="00AD2D1E">
      <w:pPr>
        <w:spacing w:line="276" w:lineRule="auto"/>
        <w:rPr>
          <w:rFonts w:ascii="Bookman Old Style" w:hAnsi="Bookman Old Style" w:cs="Arial"/>
          <w:sz w:val="18"/>
          <w:szCs w:val="18"/>
        </w:rPr>
      </w:pPr>
    </w:p>
    <w:p w14:paraId="30284ECB" w14:textId="77777777" w:rsidR="00FE099C" w:rsidRPr="00575862" w:rsidRDefault="00A8073D" w:rsidP="002C2CF0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18"/>
          <w:szCs w:val="18"/>
        </w:rPr>
      </w:pPr>
      <w:r>
        <w:rPr>
          <w:rFonts w:ascii="Bookman Old Style" w:hAnsi="Bookman Old Style" w:cs="Times New Roman"/>
          <w:b/>
          <w:bCs/>
          <w:sz w:val="18"/>
          <w:szCs w:val="18"/>
        </w:rPr>
        <w:t>7</w:t>
      </w:r>
      <w:r w:rsidR="00FE099C" w:rsidRPr="00575862">
        <w:rPr>
          <w:rFonts w:ascii="Bookman Old Style" w:hAnsi="Bookman Old Style" w:cs="Times New Roman"/>
          <w:b/>
          <w:bCs/>
          <w:sz w:val="18"/>
          <w:szCs w:val="18"/>
        </w:rPr>
        <w:t>.  PRAZO E VALIDADE DA PROPOSTA:</w:t>
      </w:r>
    </w:p>
    <w:p w14:paraId="15639811" w14:textId="77777777" w:rsidR="007E5666" w:rsidRDefault="00FE099C" w:rsidP="007E5666">
      <w:pPr>
        <w:spacing w:line="276" w:lineRule="auto"/>
        <w:ind w:left="708" w:firstLine="285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O prazo da proposta não poderá ser inferior a 60 (Sessenta) dias.</w:t>
      </w:r>
    </w:p>
    <w:p w14:paraId="28CD813E" w14:textId="77777777" w:rsidR="00224330" w:rsidRPr="00575862" w:rsidRDefault="00224330" w:rsidP="007E5666">
      <w:pPr>
        <w:spacing w:line="276" w:lineRule="auto"/>
        <w:ind w:left="708" w:firstLine="285"/>
        <w:rPr>
          <w:rFonts w:ascii="Bookman Old Style" w:hAnsi="Bookman Old Style" w:cs="Times New Roman"/>
          <w:sz w:val="18"/>
          <w:szCs w:val="18"/>
        </w:rPr>
      </w:pPr>
    </w:p>
    <w:p w14:paraId="6EE402C9" w14:textId="77777777" w:rsidR="00FE099C" w:rsidRPr="00575862" w:rsidRDefault="00A8073D" w:rsidP="00FE099C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18"/>
          <w:szCs w:val="18"/>
          <w:lang w:eastAsia="pt-BR"/>
        </w:rPr>
      </w:pPr>
      <w:r>
        <w:rPr>
          <w:rFonts w:ascii="Bookman Old Style" w:hAnsi="Bookman Old Style" w:cs="Times New Roman"/>
          <w:b/>
          <w:bCs/>
          <w:sz w:val="18"/>
          <w:szCs w:val="18"/>
          <w:lang w:eastAsia="pt-BR"/>
        </w:rPr>
        <w:t xml:space="preserve">       8</w:t>
      </w:r>
      <w:r w:rsidR="00FE099C" w:rsidRPr="00575862">
        <w:rPr>
          <w:rFonts w:ascii="Bookman Old Style" w:hAnsi="Bookman Old Style" w:cs="Times New Roman"/>
          <w:b/>
          <w:bCs/>
          <w:sz w:val="18"/>
          <w:szCs w:val="18"/>
          <w:lang w:eastAsia="pt-BR"/>
        </w:rPr>
        <w:t xml:space="preserve">. GARANTIA/VALIDADE DOS INSUMOS: </w:t>
      </w:r>
    </w:p>
    <w:p w14:paraId="3C4BBC00" w14:textId="77777777" w:rsidR="007366D3" w:rsidRDefault="00FE099C" w:rsidP="002A3641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bCs/>
          <w:sz w:val="18"/>
          <w:szCs w:val="18"/>
          <w:lang w:eastAsia="pt-BR"/>
        </w:rPr>
        <w:tab/>
        <w:t>O prazo de validade mínimo dos insumos será de 12 (DOZE) meses, a contar da data de entrega.</w:t>
      </w:r>
    </w:p>
    <w:p w14:paraId="407823E4" w14:textId="77777777" w:rsidR="00224330" w:rsidRPr="00575862" w:rsidRDefault="00224330" w:rsidP="002A3641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18"/>
          <w:szCs w:val="18"/>
          <w:lang w:eastAsia="pt-BR"/>
        </w:rPr>
      </w:pPr>
    </w:p>
    <w:p w14:paraId="5C05BE23" w14:textId="77777777" w:rsidR="00FE099C" w:rsidRPr="00575862" w:rsidRDefault="00A8073D" w:rsidP="00FE099C">
      <w:pPr>
        <w:jc w:val="both"/>
        <w:rPr>
          <w:rFonts w:ascii="Bookman Old Style" w:hAnsi="Bookman Old Style" w:cs="Courier New"/>
          <w:b/>
          <w:sz w:val="18"/>
          <w:szCs w:val="18"/>
        </w:rPr>
      </w:pPr>
      <w:r>
        <w:rPr>
          <w:rFonts w:ascii="Bookman Old Style" w:hAnsi="Bookman Old Style" w:cs="Courier New"/>
          <w:b/>
          <w:sz w:val="18"/>
          <w:szCs w:val="18"/>
        </w:rPr>
        <w:t xml:space="preserve">       9</w:t>
      </w:r>
      <w:r w:rsidR="00FE099C" w:rsidRPr="00575862">
        <w:rPr>
          <w:rFonts w:ascii="Bookman Old Style" w:hAnsi="Bookman Old Style" w:cs="Courier New"/>
          <w:b/>
          <w:sz w:val="18"/>
          <w:szCs w:val="18"/>
        </w:rPr>
        <w:t>. PRAZO DE VIGÊNCIA DO CONTRATO:</w:t>
      </w:r>
    </w:p>
    <w:p w14:paraId="635C3C86" w14:textId="77777777" w:rsidR="002A72FD" w:rsidRDefault="00FE099C" w:rsidP="00575862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18"/>
          <w:szCs w:val="18"/>
        </w:rPr>
      </w:pPr>
      <w:r w:rsidRPr="00575862">
        <w:rPr>
          <w:rFonts w:ascii="Bookman Old Style" w:hAnsi="Bookman Old Style" w:cs="Courier New"/>
          <w:sz w:val="18"/>
          <w:szCs w:val="18"/>
        </w:rPr>
        <w:t>O contrato terá vigência por 12 (DOZE) meses, em consonância com a legislação especi</w:t>
      </w:r>
      <w:r w:rsidR="00575862" w:rsidRPr="00575862">
        <w:rPr>
          <w:rFonts w:ascii="Bookman Old Style" w:hAnsi="Bookman Old Style" w:cs="Courier New"/>
          <w:sz w:val="18"/>
          <w:szCs w:val="18"/>
        </w:rPr>
        <w:t>fica vigente.</w:t>
      </w:r>
    </w:p>
    <w:p w14:paraId="648ACB87" w14:textId="77777777" w:rsidR="00224330" w:rsidRDefault="00224330" w:rsidP="00575862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18"/>
          <w:szCs w:val="18"/>
        </w:rPr>
      </w:pPr>
    </w:p>
    <w:p w14:paraId="3BAED4A2" w14:textId="77777777" w:rsidR="007619A3" w:rsidRPr="007619A3" w:rsidRDefault="00A8073D" w:rsidP="007619A3">
      <w:pPr>
        <w:widowControl w:val="0"/>
        <w:ind w:left="1" w:right="-20"/>
        <w:jc w:val="both"/>
        <w:rPr>
          <w:rFonts w:ascii="Bookman Old Style" w:eastAsia="Calibri" w:hAnsi="Bookman Old Style" w:cs="Calibri"/>
          <w:b/>
          <w:color w:val="000000"/>
          <w:sz w:val="18"/>
          <w:szCs w:val="18"/>
        </w:rPr>
      </w:pPr>
      <w:r>
        <w:rPr>
          <w:rFonts w:ascii="Bookman Old Style" w:eastAsia="Calibri" w:hAnsi="Bookman Old Style" w:cs="Calibri"/>
          <w:b/>
          <w:color w:val="000000"/>
          <w:sz w:val="18"/>
          <w:szCs w:val="18"/>
        </w:rPr>
        <w:t>10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. E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2"/>
          <w:sz w:val="18"/>
          <w:szCs w:val="18"/>
        </w:rPr>
        <w:t>NT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EN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1"/>
          <w:sz w:val="18"/>
          <w:szCs w:val="18"/>
        </w:rPr>
        <w:t>D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 xml:space="preserve">E-SE 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2"/>
          <w:sz w:val="18"/>
          <w:szCs w:val="18"/>
        </w:rPr>
        <w:t>N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ECE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2"/>
          <w:sz w:val="18"/>
          <w:szCs w:val="18"/>
        </w:rPr>
        <w:t>S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 xml:space="preserve">SÁRIA A 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3"/>
          <w:sz w:val="18"/>
          <w:szCs w:val="18"/>
        </w:rPr>
        <w:t>C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1"/>
          <w:sz w:val="18"/>
          <w:szCs w:val="18"/>
        </w:rPr>
        <w:t>O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3"/>
          <w:sz w:val="18"/>
          <w:szCs w:val="18"/>
        </w:rPr>
        <w:t>N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T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4"/>
          <w:sz w:val="18"/>
          <w:szCs w:val="18"/>
        </w:rPr>
        <w:t>RA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1"/>
          <w:sz w:val="18"/>
          <w:szCs w:val="18"/>
        </w:rPr>
        <w:t>T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A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2"/>
          <w:sz w:val="18"/>
          <w:szCs w:val="18"/>
        </w:rPr>
        <w:t>Ç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ÃO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1"/>
          <w:sz w:val="18"/>
          <w:szCs w:val="18"/>
        </w:rPr>
        <w:t xml:space="preserve"> 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2"/>
          <w:sz w:val="18"/>
          <w:szCs w:val="18"/>
        </w:rPr>
        <w:t>D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1"/>
          <w:sz w:val="18"/>
          <w:szCs w:val="18"/>
        </w:rPr>
        <w:t>O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S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1"/>
          <w:sz w:val="18"/>
          <w:szCs w:val="18"/>
        </w:rPr>
        <w:t xml:space="preserve"> 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1"/>
          <w:sz w:val="18"/>
          <w:szCs w:val="18"/>
        </w:rPr>
        <w:t>S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EG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1"/>
          <w:sz w:val="18"/>
          <w:szCs w:val="18"/>
        </w:rPr>
        <w:t>U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I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3"/>
          <w:sz w:val="18"/>
          <w:szCs w:val="18"/>
        </w:rPr>
        <w:t>N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2"/>
          <w:sz w:val="18"/>
          <w:szCs w:val="18"/>
        </w:rPr>
        <w:t>T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ES I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4"/>
          <w:sz w:val="18"/>
          <w:szCs w:val="18"/>
        </w:rPr>
        <w:t>T</w:t>
      </w:r>
      <w:r w:rsidR="007619A3" w:rsidRPr="007619A3">
        <w:rPr>
          <w:rFonts w:ascii="Bookman Old Style" w:eastAsia="Calibri" w:hAnsi="Bookman Old Style" w:cs="Calibri"/>
          <w:b/>
          <w:color w:val="000000"/>
          <w:spacing w:val="-2"/>
          <w:sz w:val="18"/>
          <w:szCs w:val="18"/>
        </w:rPr>
        <w:t>E</w:t>
      </w:r>
      <w:r w:rsidR="007619A3" w:rsidRPr="007619A3">
        <w:rPr>
          <w:rFonts w:ascii="Bookman Old Style" w:eastAsia="Calibri" w:hAnsi="Bookman Old Style" w:cs="Calibri"/>
          <w:b/>
          <w:color w:val="000000"/>
          <w:sz w:val="18"/>
          <w:szCs w:val="18"/>
        </w:rPr>
        <w:t>NS, COM DESCRIÇÕES E ESPECIFICAÇÕES, NOTAS TÉCNICAS E DOCUMENTAÇÕES EXIGIDAS:</w:t>
      </w:r>
    </w:p>
    <w:tbl>
      <w:tblPr>
        <w:tblStyle w:val="Tabelacomgrade"/>
        <w:tblW w:w="10491" w:type="dxa"/>
        <w:tblInd w:w="-431" w:type="dxa"/>
        <w:tblLook w:val="04A0" w:firstRow="1" w:lastRow="0" w:firstColumn="1" w:lastColumn="0" w:noHBand="0" w:noVBand="1"/>
      </w:tblPr>
      <w:tblGrid>
        <w:gridCol w:w="1986"/>
        <w:gridCol w:w="3827"/>
        <w:gridCol w:w="2977"/>
        <w:gridCol w:w="1701"/>
      </w:tblGrid>
      <w:tr w:rsidR="007619A3" w:rsidRPr="008C76BE" w14:paraId="3B6AB25F" w14:textId="77777777" w:rsidTr="003E1C56">
        <w:tc>
          <w:tcPr>
            <w:tcW w:w="1986" w:type="dxa"/>
          </w:tcPr>
          <w:p w14:paraId="3D20157B" w14:textId="77777777" w:rsidR="007619A3" w:rsidRPr="0003155E" w:rsidRDefault="007619A3" w:rsidP="003E1C56">
            <w:pPr>
              <w:rPr>
                <w:b/>
                <w:sz w:val="20"/>
              </w:rPr>
            </w:pPr>
            <w:r w:rsidRPr="0003155E">
              <w:rPr>
                <w:b/>
                <w:sz w:val="20"/>
              </w:rPr>
              <w:t>MATERIAL</w:t>
            </w:r>
          </w:p>
        </w:tc>
        <w:tc>
          <w:tcPr>
            <w:tcW w:w="3827" w:type="dxa"/>
          </w:tcPr>
          <w:p w14:paraId="12E4E63B" w14:textId="77777777" w:rsidR="007619A3" w:rsidRPr="008C76BE" w:rsidRDefault="007619A3" w:rsidP="003E1C56">
            <w:pPr>
              <w:jc w:val="center"/>
              <w:rPr>
                <w:b/>
              </w:rPr>
            </w:pPr>
            <w:r w:rsidRPr="008C76BE">
              <w:rPr>
                <w:b/>
              </w:rPr>
              <w:t>DESCRIÇÃO TÉCNICA</w:t>
            </w:r>
          </w:p>
        </w:tc>
        <w:tc>
          <w:tcPr>
            <w:tcW w:w="2977" w:type="dxa"/>
          </w:tcPr>
          <w:p w14:paraId="7261110A" w14:textId="77777777" w:rsidR="007619A3" w:rsidRPr="008C76BE" w:rsidRDefault="007619A3" w:rsidP="003E1C56">
            <w:pPr>
              <w:rPr>
                <w:b/>
              </w:rPr>
            </w:pPr>
            <w:r w:rsidRPr="008C76BE">
              <w:rPr>
                <w:b/>
              </w:rPr>
              <w:t xml:space="preserve">PORTARIA/ NOTA TÉCNICA </w:t>
            </w:r>
          </w:p>
        </w:tc>
        <w:tc>
          <w:tcPr>
            <w:tcW w:w="1701" w:type="dxa"/>
          </w:tcPr>
          <w:p w14:paraId="10D7A1E6" w14:textId="77777777" w:rsidR="007619A3" w:rsidRPr="008C76BE" w:rsidRDefault="007619A3" w:rsidP="003E1C56">
            <w:pPr>
              <w:rPr>
                <w:b/>
              </w:rPr>
            </w:pPr>
            <w:r w:rsidRPr="008C76BE">
              <w:rPr>
                <w:b/>
              </w:rPr>
              <w:t>DOCUMENTAÇÃO</w:t>
            </w:r>
          </w:p>
        </w:tc>
      </w:tr>
      <w:tr w:rsidR="007619A3" w14:paraId="5FD470B3" w14:textId="77777777" w:rsidTr="007619A3">
        <w:trPr>
          <w:trHeight w:val="219"/>
        </w:trPr>
        <w:tc>
          <w:tcPr>
            <w:tcW w:w="1986" w:type="dxa"/>
          </w:tcPr>
          <w:p w14:paraId="0749BABC" w14:textId="77777777" w:rsidR="007619A3" w:rsidRPr="0003155E" w:rsidRDefault="007619A3" w:rsidP="003E1C56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  <w:p w14:paraId="328D7811" w14:textId="77777777" w:rsidR="007619A3" w:rsidRPr="0003155E" w:rsidRDefault="007619A3" w:rsidP="003E1C5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03155E">
              <w:rPr>
                <w:rFonts w:ascii="Bookman Old Style" w:hAnsi="Bookman Old Style" w:cs="Arial"/>
                <w:b/>
                <w:sz w:val="20"/>
              </w:rPr>
              <w:t xml:space="preserve">BOLSA DE DRENAGEM URINÁRIA SISTEMA FECHADO 2000ML - </w:t>
            </w:r>
            <w:proofErr w:type="gramStart"/>
            <w:r w:rsidRPr="0003155E">
              <w:rPr>
                <w:rFonts w:ascii="Bookman Old Style" w:hAnsi="Bookman Old Style" w:cs="Arial"/>
                <w:b/>
                <w:sz w:val="20"/>
              </w:rPr>
              <w:t>ADAPTADAS ,</w:t>
            </w:r>
            <w:proofErr w:type="gramEnd"/>
            <w:r w:rsidRPr="0003155E">
              <w:rPr>
                <w:rFonts w:ascii="Bookman Old Style" w:hAnsi="Bookman Old Style" w:cs="Arial"/>
                <w:b/>
                <w:sz w:val="20"/>
              </w:rPr>
              <w:t xml:space="preserve"> ESCALONADA</w:t>
            </w:r>
          </w:p>
          <w:p w14:paraId="7843FFBC" w14:textId="77777777" w:rsidR="007619A3" w:rsidRPr="0003155E" w:rsidRDefault="007619A3" w:rsidP="003E1C56">
            <w:pPr>
              <w:jc w:val="center"/>
              <w:rPr>
                <w:rFonts w:ascii="Bookman Old Style" w:hAnsi="Bookman Old Style" w:cs="Arial"/>
                <w:b/>
                <w:sz w:val="20"/>
              </w:rPr>
            </w:pPr>
            <w:r w:rsidRPr="0003155E">
              <w:rPr>
                <w:rFonts w:ascii="Bookman Old Style" w:hAnsi="Bookman Old Style" w:cs="Arial"/>
                <w:b/>
                <w:sz w:val="20"/>
              </w:rPr>
              <w:t xml:space="preserve">, PINÇA CORTA FLUXO E </w:t>
            </w:r>
            <w:proofErr w:type="gramStart"/>
            <w:r w:rsidRPr="0003155E">
              <w:rPr>
                <w:rFonts w:ascii="Bookman Old Style" w:hAnsi="Bookman Old Style" w:cs="Arial"/>
                <w:b/>
                <w:sz w:val="20"/>
              </w:rPr>
              <w:t>VÁLVULA  ANTI</w:t>
            </w:r>
            <w:proofErr w:type="gramEnd"/>
            <w:r w:rsidRPr="0003155E">
              <w:rPr>
                <w:rFonts w:ascii="Bookman Old Style" w:hAnsi="Bookman Old Style" w:cs="Arial"/>
                <w:b/>
                <w:sz w:val="20"/>
              </w:rPr>
              <w:t xml:space="preserve">- </w:t>
            </w:r>
            <w:proofErr w:type="gramStart"/>
            <w:r w:rsidRPr="0003155E">
              <w:rPr>
                <w:rFonts w:ascii="Bookman Old Style" w:hAnsi="Bookman Old Style" w:cs="Arial"/>
                <w:b/>
                <w:sz w:val="20"/>
              </w:rPr>
              <w:t>REFLUXO .</w:t>
            </w:r>
            <w:proofErr w:type="gramEnd"/>
          </w:p>
          <w:p w14:paraId="63B6CE26" w14:textId="77777777" w:rsidR="007619A3" w:rsidRPr="0003155E" w:rsidRDefault="007619A3" w:rsidP="003E1C56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3827" w:type="dxa"/>
          </w:tcPr>
          <w:p w14:paraId="770F7592" w14:textId="77777777" w:rsidR="007619A3" w:rsidRPr="0002750A" w:rsidRDefault="007619A3" w:rsidP="003E1C5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Bookman Old Style" w:hAnsi="Bookman Old Style" w:cs="Arial"/>
              </w:rPr>
            </w:pPr>
            <w:r w:rsidRPr="0002750A">
              <w:rPr>
                <w:rFonts w:ascii="Bookman Old Style" w:hAnsi="Bookman Old Style" w:cs="Arial"/>
              </w:rPr>
              <w:t>. Bolsa para coleta de diurese, graduada, transparente na parte da frente e opaca no verso, para melhor visualização do aspecto da diurese, permitindo excelência na mensuração da urina. Coletor de urina para adultos com sistema fechado.</w:t>
            </w:r>
          </w:p>
          <w:p w14:paraId="271E6637" w14:textId="77777777" w:rsidR="00C6569F" w:rsidRPr="0002750A" w:rsidRDefault="00C6569F" w:rsidP="00C6569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bCs/>
              </w:rPr>
            </w:pPr>
            <w:r w:rsidRPr="0002750A">
              <w:rPr>
                <w:rFonts w:ascii="Bookman Old Style" w:hAnsi="Bookman Old Style" w:cs="Arial"/>
                <w:bCs/>
              </w:rPr>
              <w:t xml:space="preserve">Sistema fechado com </w:t>
            </w:r>
            <w:r w:rsidR="0002750A" w:rsidRPr="0002750A">
              <w:rPr>
                <w:rFonts w:ascii="Bookman Old Style" w:hAnsi="Bookman Old Style" w:cs="Arial"/>
                <w:bCs/>
              </w:rPr>
              <w:t xml:space="preserve">válvula </w:t>
            </w:r>
            <w:proofErr w:type="spellStart"/>
            <w:r w:rsidR="0002750A" w:rsidRPr="0002750A">
              <w:rPr>
                <w:rFonts w:ascii="Bookman Old Style" w:hAnsi="Bookman Old Style" w:cs="Arial"/>
                <w:bCs/>
              </w:rPr>
              <w:t>anti</w:t>
            </w:r>
            <w:proofErr w:type="spellEnd"/>
            <w:r w:rsidRPr="0002750A">
              <w:rPr>
                <w:rFonts w:ascii="Bookman Old Style" w:hAnsi="Bookman Old Style" w:cs="Arial"/>
                <w:bCs/>
              </w:rPr>
              <w:t>- refluxo, bolsa com c</w:t>
            </w:r>
            <w:r w:rsidR="0002750A">
              <w:rPr>
                <w:rFonts w:ascii="Bookman Old Style" w:hAnsi="Bookman Old Style" w:cs="Arial"/>
                <w:bCs/>
              </w:rPr>
              <w:t>apacidade para 2000 ml e gradua</w:t>
            </w:r>
            <w:r w:rsidRPr="0002750A">
              <w:rPr>
                <w:rFonts w:ascii="Bookman Old Style" w:hAnsi="Bookman Old Style" w:cs="Arial"/>
                <w:bCs/>
              </w:rPr>
              <w:t xml:space="preserve">da a cada 100 ml.  </w:t>
            </w:r>
            <w:r w:rsidR="0002750A" w:rsidRPr="0002750A">
              <w:rPr>
                <w:rFonts w:ascii="Bookman Old Style" w:hAnsi="Bookman Old Style" w:cs="Arial"/>
                <w:bCs/>
              </w:rPr>
              <w:t>Espaço</w:t>
            </w:r>
            <w:r w:rsidRPr="0002750A">
              <w:rPr>
                <w:rFonts w:ascii="Bookman Old Style" w:hAnsi="Bookman Old Style" w:cs="Arial"/>
                <w:bCs/>
              </w:rPr>
              <w:t xml:space="preserve"> para </w:t>
            </w:r>
            <w:r w:rsidR="0002750A" w:rsidRPr="0002750A">
              <w:rPr>
                <w:rFonts w:ascii="Bookman Old Style" w:hAnsi="Bookman Old Style" w:cs="Arial"/>
                <w:bCs/>
              </w:rPr>
              <w:t>preenchimento</w:t>
            </w:r>
            <w:r w:rsidRPr="0002750A">
              <w:rPr>
                <w:rFonts w:ascii="Bookman Old Style" w:hAnsi="Bookman Old Style" w:cs="Arial"/>
                <w:bCs/>
              </w:rPr>
              <w:t xml:space="preserve"> dos dados do </w:t>
            </w:r>
            <w:r w:rsidR="0002750A" w:rsidRPr="0002750A">
              <w:rPr>
                <w:rFonts w:ascii="Bookman Old Style" w:hAnsi="Bookman Old Style" w:cs="Arial"/>
                <w:bCs/>
              </w:rPr>
              <w:t>paciente</w:t>
            </w:r>
            <w:r w:rsidRPr="0002750A">
              <w:rPr>
                <w:rFonts w:ascii="Bookman Old Style" w:hAnsi="Bookman Old Style" w:cs="Arial"/>
                <w:bCs/>
              </w:rPr>
              <w:t>.</w:t>
            </w:r>
          </w:p>
          <w:p w14:paraId="54440F57" w14:textId="77777777" w:rsidR="00C6569F" w:rsidRPr="0002750A" w:rsidRDefault="00C6569F" w:rsidP="00C6569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bCs/>
              </w:rPr>
            </w:pPr>
            <w:r w:rsidRPr="0002750A">
              <w:rPr>
                <w:rFonts w:ascii="Bookman Old Style" w:hAnsi="Bookman Old Style" w:cs="Arial"/>
                <w:bCs/>
              </w:rPr>
              <w:t>Tamanho: altura 29,5 cm e largura 22 cm.</w:t>
            </w:r>
          </w:p>
          <w:p w14:paraId="520D61C2" w14:textId="77777777" w:rsidR="00C6569F" w:rsidRPr="0002750A" w:rsidRDefault="00C6569F" w:rsidP="00C6569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bCs/>
              </w:rPr>
            </w:pPr>
            <w:r w:rsidRPr="0002750A">
              <w:rPr>
                <w:rFonts w:ascii="Bookman Old Style" w:hAnsi="Bookman Old Style" w:cs="Arial"/>
                <w:bCs/>
              </w:rPr>
              <w:t xml:space="preserve">Possui suporte de </w:t>
            </w:r>
            <w:proofErr w:type="spellStart"/>
            <w:r w:rsidRPr="0002750A">
              <w:rPr>
                <w:rFonts w:ascii="Bookman Old Style" w:hAnsi="Bookman Old Style" w:cs="Arial"/>
                <w:bCs/>
              </w:rPr>
              <w:t>fixa-ção</w:t>
            </w:r>
            <w:proofErr w:type="spellEnd"/>
            <w:r w:rsidRPr="0002750A">
              <w:rPr>
                <w:rFonts w:ascii="Bookman Old Style" w:hAnsi="Bookman Old Style" w:cs="Arial"/>
                <w:bCs/>
              </w:rPr>
              <w:t xml:space="preserve"> com haste rígida e com alça cordão.</w:t>
            </w:r>
          </w:p>
          <w:p w14:paraId="666C318E" w14:textId="77777777" w:rsidR="007619A3" w:rsidRPr="00640ECE" w:rsidRDefault="00C6569F" w:rsidP="00C6569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b/>
                <w:bCs/>
                <w:color w:val="565656"/>
              </w:rPr>
            </w:pPr>
            <w:r w:rsidRPr="0002750A">
              <w:rPr>
                <w:rFonts w:ascii="Bookman Old Style" w:hAnsi="Bookman Old Style" w:cs="Arial"/>
                <w:bCs/>
              </w:rPr>
              <w:t xml:space="preserve">Pinça corta fluxo do tipo </w:t>
            </w:r>
            <w:proofErr w:type="spellStart"/>
            <w:r w:rsidRPr="0002750A">
              <w:rPr>
                <w:rFonts w:ascii="Bookman Old Style" w:hAnsi="Bookman Old Style" w:cs="Arial"/>
                <w:bCs/>
              </w:rPr>
              <w:t>clamp</w:t>
            </w:r>
            <w:proofErr w:type="spellEnd"/>
          </w:p>
          <w:p w14:paraId="5FB60BDF" w14:textId="77777777" w:rsidR="007619A3" w:rsidRPr="00640ECE" w:rsidRDefault="007619A3" w:rsidP="003E1C56">
            <w:pPr>
              <w:tabs>
                <w:tab w:val="center" w:pos="972"/>
              </w:tabs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977" w:type="dxa"/>
          </w:tcPr>
          <w:p w14:paraId="65F24A71" w14:textId="77777777" w:rsidR="007619A3" w:rsidRPr="003D56F2" w:rsidRDefault="0002750A" w:rsidP="0018319A">
            <w:pPr>
              <w:jc w:val="center"/>
              <w:rPr>
                <w:rFonts w:ascii="Bookman Old Style" w:hAnsi="Bookman Old Style"/>
                <w:b/>
              </w:rPr>
            </w:pPr>
            <w:r w:rsidRPr="003D56F2">
              <w:rPr>
                <w:rFonts w:ascii="Bookman Old Style" w:hAnsi="Bookman Old Style"/>
                <w:b/>
                <w:bCs/>
              </w:rPr>
              <w:t>RDC nº 260/2022</w:t>
            </w:r>
            <w:r w:rsidRPr="003D56F2">
              <w:rPr>
                <w:rFonts w:ascii="Bookman Old Style" w:hAnsi="Bookman Old Style"/>
              </w:rPr>
              <w:t>: Essa é a norma mais atualizada para o registro, cadastro e alterações de produtos médicos. Ela define os requisitos técnicos e os documentos que o fabricante precisa apresentar para que a bolsa seja aprovada para comercialização</w:t>
            </w:r>
          </w:p>
        </w:tc>
        <w:tc>
          <w:tcPr>
            <w:tcW w:w="1701" w:type="dxa"/>
          </w:tcPr>
          <w:p w14:paraId="1B1EC87D" w14:textId="77777777" w:rsidR="007619A3" w:rsidRPr="00640ECE" w:rsidRDefault="007619A3" w:rsidP="003E1C56">
            <w:pPr>
              <w:jc w:val="center"/>
              <w:rPr>
                <w:rFonts w:ascii="Bookman Old Style" w:hAnsi="Bookman Old Style"/>
                <w:b/>
              </w:rPr>
            </w:pPr>
          </w:p>
          <w:p w14:paraId="06FE2B6C" w14:textId="77777777" w:rsidR="007619A3" w:rsidRPr="00640ECE" w:rsidRDefault="0002750A" w:rsidP="003E1C5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ANVISA</w:t>
            </w:r>
          </w:p>
        </w:tc>
      </w:tr>
      <w:tr w:rsidR="007619A3" w14:paraId="1F8A0147" w14:textId="77777777" w:rsidTr="003E1C56">
        <w:tc>
          <w:tcPr>
            <w:tcW w:w="1986" w:type="dxa"/>
          </w:tcPr>
          <w:p w14:paraId="73F47225" w14:textId="77777777" w:rsidR="007619A3" w:rsidRPr="0003155E" w:rsidRDefault="007619A3" w:rsidP="003E1C5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b/>
                <w:sz w:val="20"/>
                <w:szCs w:val="24"/>
              </w:rPr>
            </w:pPr>
            <w:r w:rsidRPr="0003155E">
              <w:rPr>
                <w:rFonts w:ascii="Bookman Old Style" w:hAnsi="Bookman Old Style" w:cs="Arial"/>
                <w:b/>
                <w:sz w:val="20"/>
                <w:szCs w:val="24"/>
              </w:rPr>
              <w:t xml:space="preserve">BORRACHA EM TUBO N° </w:t>
            </w:r>
            <w:proofErr w:type="gramStart"/>
            <w:r w:rsidRPr="0003155E">
              <w:rPr>
                <w:rFonts w:ascii="Bookman Old Style" w:hAnsi="Bookman Old Style" w:cs="Arial"/>
                <w:b/>
                <w:sz w:val="20"/>
                <w:szCs w:val="24"/>
              </w:rPr>
              <w:t>204  -</w:t>
            </w:r>
            <w:proofErr w:type="gramEnd"/>
            <w:r w:rsidRPr="0003155E">
              <w:rPr>
                <w:rFonts w:ascii="Bookman Old Style" w:hAnsi="Bookman Old Style" w:cs="Arial"/>
                <w:b/>
                <w:sz w:val="20"/>
                <w:szCs w:val="24"/>
              </w:rPr>
              <w:t xml:space="preserve"> PARA OXIGÊNIO MATERIAL: LATEX ROLO COM 15 METROS</w:t>
            </w:r>
          </w:p>
          <w:p w14:paraId="03CBDD99" w14:textId="77777777" w:rsidR="007619A3" w:rsidRPr="0003155E" w:rsidRDefault="007619A3" w:rsidP="003E1C56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3827" w:type="dxa"/>
          </w:tcPr>
          <w:p w14:paraId="3F00D647" w14:textId="77777777" w:rsidR="007619A3" w:rsidRPr="00640ECE" w:rsidRDefault="007619A3" w:rsidP="007619A3">
            <w:pPr>
              <w:pStyle w:val="PargrafodaLista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color w:val="565656"/>
              </w:rPr>
            </w:pPr>
            <w:r w:rsidRPr="00640ECE">
              <w:rPr>
                <w:rFonts w:ascii="Bookman Old Style" w:hAnsi="Bookman Old Style" w:cs="Arial"/>
                <w:color w:val="565656"/>
              </w:rPr>
              <w:t>Procedimentos laboratoriais, não cirúrgicos, como via de transporte de gás oxigênio.  Produto com alta flexibilidade.</w:t>
            </w:r>
          </w:p>
          <w:p w14:paraId="1E293544" w14:textId="77777777" w:rsidR="007619A3" w:rsidRPr="00640ECE" w:rsidRDefault="007619A3" w:rsidP="007619A3">
            <w:pPr>
              <w:pStyle w:val="PargrafodaLista"/>
              <w:numPr>
                <w:ilvl w:val="0"/>
                <w:numId w:val="20"/>
              </w:numPr>
              <w:jc w:val="center"/>
              <w:rPr>
                <w:rFonts w:ascii="Bookman Old Style" w:hAnsi="Bookman Old Style" w:cs="Arial"/>
                <w:b/>
                <w:color w:val="1F1F1F"/>
                <w:shd w:val="clear" w:color="auto" w:fill="FFFFFF"/>
              </w:rPr>
            </w:pPr>
            <w:r w:rsidRPr="00640ECE">
              <w:rPr>
                <w:rFonts w:ascii="Bookman Old Style" w:hAnsi="Bookman Old Style" w:cs="Arial"/>
              </w:rPr>
              <w:t>Tubo De Látex Nº 204 Com 15 Metros</w:t>
            </w:r>
          </w:p>
          <w:p w14:paraId="2DED3284" w14:textId="77777777" w:rsidR="007619A3" w:rsidRPr="00640ECE" w:rsidRDefault="007619A3" w:rsidP="007619A3">
            <w:pPr>
              <w:pStyle w:val="qn2lpu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40ECE">
              <w:rPr>
                <w:rFonts w:ascii="Bookman Old Style" w:hAnsi="Bookman Old Style" w:cs="Arial"/>
                <w:sz w:val="22"/>
                <w:szCs w:val="22"/>
              </w:rPr>
              <w:t>Diâmetro externo: 11,5mm</w:t>
            </w:r>
          </w:p>
          <w:p w14:paraId="7FB7D05C" w14:textId="77777777" w:rsidR="007619A3" w:rsidRPr="00640ECE" w:rsidRDefault="007619A3" w:rsidP="007619A3">
            <w:pPr>
              <w:pStyle w:val="qn2lpu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40ECE">
              <w:rPr>
                <w:rFonts w:ascii="Bookman Old Style" w:hAnsi="Bookman Old Style" w:cs="Arial"/>
                <w:sz w:val="22"/>
                <w:szCs w:val="22"/>
              </w:rPr>
              <w:t>Diâmetro interno: 5,5mm</w:t>
            </w:r>
          </w:p>
          <w:p w14:paraId="49C15487" w14:textId="77777777" w:rsidR="007619A3" w:rsidRPr="00640ECE" w:rsidRDefault="007619A3" w:rsidP="007619A3">
            <w:pPr>
              <w:pStyle w:val="PargrafodaLista"/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ascii="Bookman Old Style" w:hAnsi="Bookman Old Style"/>
              </w:rPr>
            </w:pPr>
            <w:r w:rsidRPr="00640ECE">
              <w:rPr>
                <w:rFonts w:ascii="Bookman Old Style" w:hAnsi="Bookman Old Style" w:cs="Arial"/>
              </w:rPr>
              <w:t>Diâmetro parede: 3mm</w:t>
            </w:r>
          </w:p>
        </w:tc>
        <w:tc>
          <w:tcPr>
            <w:tcW w:w="2977" w:type="dxa"/>
          </w:tcPr>
          <w:p w14:paraId="18D4A9AB" w14:textId="77777777" w:rsidR="007619A3" w:rsidRPr="0018319A" w:rsidRDefault="007619A3" w:rsidP="003E1C56">
            <w:pPr>
              <w:shd w:val="clear" w:color="auto" w:fill="FFFFFF"/>
              <w:jc w:val="center"/>
              <w:rPr>
                <w:rFonts w:ascii="Bookman Old Style" w:hAnsi="Bookman Old Style" w:cs="Arial"/>
                <w:b/>
              </w:rPr>
            </w:pPr>
            <w:r w:rsidRPr="0018319A">
              <w:rPr>
                <w:rFonts w:ascii="Bookman Old Style" w:hAnsi="Bookman Old Style" w:cs="Arial"/>
              </w:rPr>
              <w:t xml:space="preserve">A ANVISA, regulamenta luvas de borracha natural, sintética, e misturas de borrachas, por meio da Resolução da Diretoria Colegiada (RDC) </w:t>
            </w:r>
            <w:r w:rsidRPr="0018319A">
              <w:rPr>
                <w:rFonts w:ascii="Bookman Old Style" w:hAnsi="Bookman Old Style" w:cs="Arial"/>
                <w:b/>
              </w:rPr>
              <w:t>nº 825/2023 e da RDC nº 547/2021.</w:t>
            </w:r>
          </w:p>
          <w:p w14:paraId="317DCACE" w14:textId="77777777" w:rsidR="007619A3" w:rsidRPr="0018319A" w:rsidRDefault="007619A3" w:rsidP="003E1C56">
            <w:pPr>
              <w:shd w:val="clear" w:color="auto" w:fill="FFFFFF"/>
              <w:spacing w:after="136"/>
              <w:jc w:val="center"/>
              <w:rPr>
                <w:rFonts w:ascii="Bookman Old Style" w:hAnsi="Bookman Old Style" w:cs="Arial"/>
                <w:sz w:val="25"/>
                <w:szCs w:val="25"/>
              </w:rPr>
            </w:pPr>
            <w:r w:rsidRPr="0018319A">
              <w:rPr>
                <w:rFonts w:ascii="Bookman Old Style" w:hAnsi="Bookman Old Style" w:cs="Arial"/>
                <w:sz w:val="25"/>
                <w:szCs w:val="25"/>
              </w:rPr>
              <w:t>Legislação relacionada a tubos</w:t>
            </w:r>
          </w:p>
          <w:p w14:paraId="41DA17D4" w14:textId="77777777" w:rsidR="007619A3" w:rsidRPr="00640ECE" w:rsidRDefault="007619A3" w:rsidP="003E1C56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66D0F56F" w14:textId="77777777" w:rsidR="007619A3" w:rsidRPr="00640ECE" w:rsidRDefault="007619A3" w:rsidP="003E1C56">
            <w:pPr>
              <w:jc w:val="center"/>
              <w:rPr>
                <w:rFonts w:ascii="Bookman Old Style" w:hAnsi="Bookman Old Style" w:cs="Arial"/>
                <w:b/>
              </w:rPr>
            </w:pPr>
            <w:r w:rsidRPr="00640ECE">
              <w:rPr>
                <w:rFonts w:ascii="Bookman Old Style" w:hAnsi="Bookman Old Style" w:cs="Arial"/>
                <w:b/>
              </w:rPr>
              <w:t>ANVISA</w:t>
            </w:r>
          </w:p>
          <w:p w14:paraId="79647FDC" w14:textId="77777777" w:rsidR="007619A3" w:rsidRPr="00640ECE" w:rsidRDefault="007619A3" w:rsidP="003E1C56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7619A3" w:rsidRPr="00640ECE" w14:paraId="39363D70" w14:textId="77777777" w:rsidTr="003E1C56">
        <w:tc>
          <w:tcPr>
            <w:tcW w:w="1986" w:type="dxa"/>
          </w:tcPr>
          <w:p w14:paraId="0C5FB911" w14:textId="77777777" w:rsidR="007619A3" w:rsidRPr="0003155E" w:rsidRDefault="007619A3" w:rsidP="003E1C56">
            <w:pPr>
              <w:rPr>
                <w:rFonts w:ascii="Bookman Old Style" w:hAnsi="Bookman Old Style" w:cs="Arial"/>
                <w:b/>
                <w:sz w:val="20"/>
                <w:szCs w:val="24"/>
              </w:rPr>
            </w:pPr>
          </w:p>
          <w:p w14:paraId="4F4B8476" w14:textId="77777777" w:rsidR="007619A3" w:rsidRPr="0003155E" w:rsidRDefault="007619A3" w:rsidP="003E1C56">
            <w:pPr>
              <w:rPr>
                <w:rFonts w:ascii="Bookman Old Style" w:hAnsi="Bookman Old Style" w:cs="Arial"/>
                <w:b/>
                <w:sz w:val="20"/>
                <w:szCs w:val="24"/>
              </w:rPr>
            </w:pPr>
            <w:r w:rsidRPr="0003155E">
              <w:rPr>
                <w:rFonts w:ascii="Bookman Old Style" w:hAnsi="Bookman Old Style" w:cs="Arial"/>
                <w:b/>
                <w:sz w:val="20"/>
                <w:szCs w:val="24"/>
              </w:rPr>
              <w:t>BORRACHA EM TUBO N. 202</w:t>
            </w:r>
          </w:p>
          <w:p w14:paraId="1F25810E" w14:textId="77777777" w:rsidR="007619A3" w:rsidRPr="0003155E" w:rsidRDefault="007619A3" w:rsidP="003E1C56">
            <w:pPr>
              <w:pStyle w:val="qn2lpu"/>
              <w:spacing w:before="0" w:beforeAutospacing="0" w:after="0" w:afterAutospacing="0"/>
              <w:rPr>
                <w:rFonts w:ascii="Bookman Old Style" w:hAnsi="Bookman Old Style" w:cs="Arial"/>
                <w:b/>
                <w:sz w:val="20"/>
                <w:szCs w:val="28"/>
              </w:rPr>
            </w:pPr>
          </w:p>
        </w:tc>
        <w:tc>
          <w:tcPr>
            <w:tcW w:w="3827" w:type="dxa"/>
          </w:tcPr>
          <w:p w14:paraId="7CD4B5EC" w14:textId="77777777" w:rsidR="007619A3" w:rsidRPr="00640ECE" w:rsidRDefault="007619A3" w:rsidP="007619A3">
            <w:pPr>
              <w:pStyle w:val="qn2lpu"/>
              <w:numPr>
                <w:ilvl w:val="0"/>
                <w:numId w:val="28"/>
              </w:numPr>
              <w:spacing w:before="0" w:beforeAutospacing="0" w:after="0" w:afterAutospacing="0"/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640ECE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Possuem características </w:t>
            </w:r>
            <w:proofErr w:type="gramStart"/>
            <w:r w:rsidRPr="00640ECE">
              <w:rPr>
                <w:rFonts w:ascii="Bookman Old Style" w:hAnsi="Bookman Old Style" w:cs="Arial"/>
                <w:color w:val="000000"/>
                <w:sz w:val="20"/>
                <w:szCs w:val="20"/>
              </w:rPr>
              <w:t>mecânicas,  flexibilidade</w:t>
            </w:r>
            <w:proofErr w:type="gramEnd"/>
            <w:r w:rsidRPr="00640ECE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 e alongamento, têm uma larga aplicação e são utilizados em diversas áreas.</w:t>
            </w:r>
          </w:p>
          <w:p w14:paraId="075415A6" w14:textId="77777777" w:rsidR="007619A3" w:rsidRPr="00640ECE" w:rsidRDefault="007619A3" w:rsidP="003E1C56">
            <w:pPr>
              <w:pStyle w:val="qn2lpu"/>
              <w:spacing w:before="0" w:beforeAutospacing="0" w:after="0" w:afterAutospacing="0"/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  <w:p w14:paraId="3FCF3EF9" w14:textId="77777777" w:rsidR="007619A3" w:rsidRPr="00640ECE" w:rsidRDefault="007619A3" w:rsidP="007619A3">
            <w:pPr>
              <w:pStyle w:val="PargrafodaLista"/>
              <w:numPr>
                <w:ilvl w:val="0"/>
                <w:numId w:val="28"/>
              </w:numPr>
              <w:spacing w:after="200" w:line="276" w:lineRule="auto"/>
              <w:jc w:val="center"/>
              <w:rPr>
                <w:rFonts w:ascii="Bookman Old Style" w:hAnsi="Bookman Old Style"/>
              </w:rPr>
            </w:pPr>
            <w:r w:rsidRPr="00640ECE">
              <w:rPr>
                <w:rFonts w:ascii="Bookman Old Style" w:hAnsi="Bookman Old Style" w:cs="Arial"/>
                <w:color w:val="000000"/>
              </w:rPr>
              <w:t xml:space="preserve">Indicado para procedimentos cirúrgicos e não </w:t>
            </w:r>
            <w:r w:rsidRPr="00640ECE">
              <w:rPr>
                <w:rFonts w:ascii="Bookman Old Style" w:hAnsi="Bookman Old Style" w:cs="Arial"/>
                <w:color w:val="000000"/>
              </w:rPr>
              <w:lastRenderedPageBreak/>
              <w:t>cirúrgicos, garrote</w:t>
            </w:r>
            <w:r w:rsidRPr="00640ECE">
              <w:rPr>
                <w:rFonts w:ascii="Bookman Old Style" w:hAnsi="Bookman Old Style" w:cs="Arial"/>
                <w:b/>
                <w:color w:val="000000"/>
              </w:rPr>
              <w:t xml:space="preserve"> e </w:t>
            </w:r>
            <w:r w:rsidRPr="00640ECE">
              <w:rPr>
                <w:rFonts w:ascii="Bookman Old Style" w:hAnsi="Bookman Old Style" w:cs="Arial"/>
                <w:color w:val="000000"/>
              </w:rPr>
              <w:t>torniquete</w:t>
            </w:r>
          </w:p>
        </w:tc>
        <w:tc>
          <w:tcPr>
            <w:tcW w:w="2977" w:type="dxa"/>
          </w:tcPr>
          <w:p w14:paraId="0CAF9CBE" w14:textId="77777777" w:rsidR="007619A3" w:rsidRPr="0018319A" w:rsidRDefault="007619A3" w:rsidP="0018319A">
            <w:pPr>
              <w:shd w:val="clear" w:color="auto" w:fill="FFFFFF"/>
              <w:jc w:val="center"/>
              <w:rPr>
                <w:rFonts w:ascii="Bookman Old Style" w:hAnsi="Bookman Old Style" w:cs="Arial"/>
                <w:b/>
              </w:rPr>
            </w:pPr>
            <w:r w:rsidRPr="0018319A">
              <w:rPr>
                <w:rFonts w:ascii="Bookman Old Style" w:hAnsi="Bookman Old Style" w:cs="Arial"/>
              </w:rPr>
              <w:lastRenderedPageBreak/>
              <w:t xml:space="preserve">A ANVISA regulamenta luvas de borracha natural, sintética, e misturas de borrachas, por meio da Resolução da Diretoria Colegiada </w:t>
            </w:r>
            <w:r w:rsidRPr="0018319A">
              <w:rPr>
                <w:rFonts w:ascii="Bookman Old Style" w:hAnsi="Bookman Old Style" w:cs="Arial"/>
                <w:b/>
              </w:rPr>
              <w:t>(RDC) nº 825/2023 e da RDC nº 547/2021.</w:t>
            </w:r>
          </w:p>
          <w:p w14:paraId="481CE709" w14:textId="77777777" w:rsidR="007619A3" w:rsidRPr="00640ECE" w:rsidRDefault="007619A3" w:rsidP="003E1C56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17D81F16" w14:textId="77777777" w:rsidR="007619A3" w:rsidRPr="00640ECE" w:rsidRDefault="007619A3" w:rsidP="00944716">
            <w:pPr>
              <w:pStyle w:val="qn2lpu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</w:rPr>
            </w:pPr>
            <w:r w:rsidRPr="00640ECE">
              <w:rPr>
                <w:rFonts w:ascii="Bookman Old Style" w:hAnsi="Bookman Old Style" w:cs="Arial"/>
                <w:b/>
              </w:rPr>
              <w:t>ANVISA</w:t>
            </w:r>
          </w:p>
          <w:p w14:paraId="592D4829" w14:textId="77777777" w:rsidR="007619A3" w:rsidRPr="00640ECE" w:rsidRDefault="007619A3" w:rsidP="003E1C56">
            <w:pPr>
              <w:rPr>
                <w:rFonts w:ascii="Bookman Old Style" w:hAnsi="Bookman Old Style"/>
              </w:rPr>
            </w:pPr>
          </w:p>
        </w:tc>
      </w:tr>
      <w:tr w:rsidR="0026028F" w:rsidRPr="00640ECE" w14:paraId="172EBC50" w14:textId="77777777" w:rsidTr="003E1C56">
        <w:tc>
          <w:tcPr>
            <w:tcW w:w="1986" w:type="dxa"/>
          </w:tcPr>
          <w:p w14:paraId="70DFC4C8" w14:textId="77777777" w:rsidR="0026028F" w:rsidRPr="00C644AA" w:rsidRDefault="0026028F" w:rsidP="0026028F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38D175A" w14:textId="77777777" w:rsidR="0026028F" w:rsidRPr="00C644AA" w:rsidRDefault="0026028F" w:rsidP="0026028F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14:paraId="66C5CAB5" w14:textId="77777777" w:rsidR="0026028F" w:rsidRPr="00C644AA" w:rsidRDefault="0026028F" w:rsidP="0026028F">
            <w:pPr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14:paraId="4CFE7AFD" w14:textId="77777777" w:rsidR="0026028F" w:rsidRPr="00192B38" w:rsidRDefault="0026028F" w:rsidP="0026028F">
            <w:pPr>
              <w:rPr>
                <w:rFonts w:ascii="Bookman Old Style" w:hAnsi="Bookman Old Style" w:cs="Arial"/>
                <w:b/>
              </w:rPr>
            </w:pPr>
            <w:r w:rsidRPr="00192B38">
              <w:rPr>
                <w:rFonts w:ascii="Bookman Old Style" w:hAnsi="Bookman Old Style" w:cs="Arial"/>
                <w:b/>
              </w:rPr>
              <w:t xml:space="preserve">CADARÇO DE </w:t>
            </w:r>
            <w:proofErr w:type="gramStart"/>
            <w:r w:rsidRPr="00192B38">
              <w:rPr>
                <w:rFonts w:ascii="Bookman Old Style" w:hAnsi="Bookman Old Style" w:cs="Arial"/>
                <w:b/>
              </w:rPr>
              <w:t>ALGODÃO  SARJADO</w:t>
            </w:r>
            <w:proofErr w:type="gramEnd"/>
            <w:r w:rsidRPr="00192B38">
              <w:rPr>
                <w:rFonts w:ascii="Bookman Old Style" w:hAnsi="Bookman Old Style" w:cs="Arial"/>
                <w:b/>
              </w:rPr>
              <w:t xml:space="preserve"> – 20 MM – ROLO - COM 50 MM </w:t>
            </w:r>
          </w:p>
          <w:p w14:paraId="59C111B4" w14:textId="77777777" w:rsidR="0026028F" w:rsidRPr="00C644AA" w:rsidRDefault="0026028F" w:rsidP="0026028F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</w:tcPr>
          <w:p w14:paraId="5ED0FF67" w14:textId="77777777" w:rsidR="007E5B51" w:rsidRPr="007E5B51" w:rsidRDefault="007E5B51" w:rsidP="007E5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B51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r w:rsidRPr="007E5B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r w:rsidRPr="007E5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Material:</w:t>
            </w:r>
            <w:r w:rsidRPr="007E5B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100% algodão, macio, absorvente e hipoalergênico.</w:t>
            </w:r>
          </w:p>
          <w:p w14:paraId="12E30A88" w14:textId="77777777" w:rsidR="007E5B51" w:rsidRPr="007E5B51" w:rsidRDefault="007E5B51" w:rsidP="007E5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B51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r w:rsidRPr="007E5B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r w:rsidRPr="007E5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Tecido:</w:t>
            </w:r>
            <w:r w:rsidRPr="007E5B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Sarjado, com trama diagonal que confere alta resistência e evita que o tecido desfie.</w:t>
            </w:r>
          </w:p>
          <w:p w14:paraId="2B17BD67" w14:textId="77777777" w:rsidR="007E5B51" w:rsidRPr="007E5B51" w:rsidRDefault="007E5B51" w:rsidP="007E5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5B51">
              <w:rPr>
                <w:rFonts w:ascii="Times New Roman" w:eastAsia="Times New Roman" w:hAnsi="Symbol" w:cs="Times New Roman"/>
                <w:sz w:val="24"/>
                <w:szCs w:val="24"/>
                <w:lang w:eastAsia="pt-BR"/>
              </w:rPr>
              <w:t></w:t>
            </w:r>
            <w:r w:rsidRPr="007E5B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r w:rsidRPr="007E5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Dimensões:</w:t>
            </w:r>
            <w:r w:rsidRPr="007E5B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Possui 20 mm de largura e é vendido em rolos de 50 metros.</w:t>
            </w:r>
          </w:p>
          <w:p w14:paraId="48C9E286" w14:textId="77777777" w:rsidR="0026028F" w:rsidRPr="00640ECE" w:rsidRDefault="0026028F" w:rsidP="0026028F">
            <w:pPr>
              <w:pStyle w:val="qn2lpu"/>
              <w:spacing w:before="0" w:beforeAutospacing="0" w:after="0" w:afterAutospacing="0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403FAD0" w14:textId="77777777" w:rsidR="0026028F" w:rsidRPr="00944716" w:rsidRDefault="00944716" w:rsidP="0026028F">
            <w:pPr>
              <w:shd w:val="clear" w:color="auto" w:fill="FFFFFF"/>
              <w:jc w:val="center"/>
              <w:rPr>
                <w:rFonts w:ascii="Bookman Old Style" w:hAnsi="Bookman Old Style" w:cs="Arial"/>
                <w:b/>
              </w:rPr>
            </w:pPr>
            <w:r w:rsidRPr="00944716">
              <w:rPr>
                <w:rFonts w:ascii="Bookman Old Style" w:hAnsi="Bookman Old Style" w:cs="Arial"/>
                <w:b/>
              </w:rPr>
              <w:t xml:space="preserve">Não há </w:t>
            </w:r>
          </w:p>
        </w:tc>
        <w:tc>
          <w:tcPr>
            <w:tcW w:w="1701" w:type="dxa"/>
          </w:tcPr>
          <w:p w14:paraId="27B99FA8" w14:textId="77777777" w:rsidR="0026028F" w:rsidRPr="00640ECE" w:rsidRDefault="00944716" w:rsidP="0026028F">
            <w:pPr>
              <w:pStyle w:val="qn2lpu"/>
              <w:spacing w:before="0" w:beforeAutospacing="0" w:after="0" w:afterAutospacing="0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 xml:space="preserve">Isento </w:t>
            </w:r>
          </w:p>
        </w:tc>
      </w:tr>
      <w:tr w:rsidR="0026028F" w:rsidRPr="00640ECE" w14:paraId="2840D385" w14:textId="77777777" w:rsidTr="003E1C56">
        <w:tc>
          <w:tcPr>
            <w:tcW w:w="1986" w:type="dxa"/>
          </w:tcPr>
          <w:p w14:paraId="76FAF917" w14:textId="77777777" w:rsidR="0026028F" w:rsidRPr="0003155E" w:rsidRDefault="0026028F" w:rsidP="0026028F">
            <w:pPr>
              <w:rPr>
                <w:rFonts w:ascii="Bookman Old Style" w:hAnsi="Bookman Old Style" w:cs="Arial"/>
                <w:b/>
                <w:sz w:val="20"/>
                <w:szCs w:val="24"/>
              </w:rPr>
            </w:pPr>
            <w:r w:rsidRPr="0003155E">
              <w:rPr>
                <w:rFonts w:ascii="Bookman Old Style" w:hAnsi="Bookman Old Style" w:cs="Arial"/>
                <w:b/>
                <w:sz w:val="20"/>
                <w:szCs w:val="24"/>
              </w:rPr>
              <w:t>ELETRODO P/ EGG – ADULTO – C/</w:t>
            </w:r>
            <w:proofErr w:type="gramStart"/>
            <w:r w:rsidRPr="0003155E">
              <w:rPr>
                <w:rFonts w:ascii="Bookman Old Style" w:hAnsi="Bookman Old Style" w:cs="Arial"/>
                <w:b/>
                <w:sz w:val="20"/>
                <w:szCs w:val="24"/>
              </w:rPr>
              <w:t>GEL  P</w:t>
            </w:r>
            <w:proofErr w:type="gramEnd"/>
            <w:r w:rsidRPr="0003155E">
              <w:rPr>
                <w:rFonts w:ascii="Bookman Old Style" w:hAnsi="Bookman Old Style" w:cs="Arial"/>
                <w:b/>
                <w:sz w:val="20"/>
                <w:szCs w:val="24"/>
              </w:rPr>
              <w:t>/CONTATO</w:t>
            </w:r>
          </w:p>
          <w:p w14:paraId="1532D1C2" w14:textId="77777777" w:rsidR="0026028F" w:rsidRPr="0003155E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3827" w:type="dxa"/>
          </w:tcPr>
          <w:p w14:paraId="59A5B041" w14:textId="77777777" w:rsidR="0026028F" w:rsidRPr="00640ECE" w:rsidRDefault="0026028F" w:rsidP="0026028F">
            <w:pPr>
              <w:jc w:val="center"/>
              <w:rPr>
                <w:rFonts w:ascii="Bookman Old Style" w:hAnsi="Bookman Old Style" w:cs="Arial"/>
                <w:color w:val="1F1F1F"/>
              </w:rPr>
            </w:pPr>
          </w:p>
          <w:p w14:paraId="446790F8" w14:textId="77777777" w:rsidR="0026028F" w:rsidRPr="00640ECE" w:rsidRDefault="0026028F" w:rsidP="0026028F">
            <w:pPr>
              <w:pStyle w:val="PargrafodaLista"/>
              <w:numPr>
                <w:ilvl w:val="0"/>
                <w:numId w:val="22"/>
              </w:numPr>
              <w:jc w:val="center"/>
              <w:rPr>
                <w:rFonts w:ascii="Bookman Old Style" w:hAnsi="Bookman Old Style"/>
              </w:rPr>
            </w:pPr>
            <w:r w:rsidRPr="00640ECE">
              <w:rPr>
                <w:rFonts w:ascii="Bookman Old Style" w:hAnsi="Bookman Old Style" w:cs="Arial"/>
                <w:color w:val="1F1F1F"/>
              </w:rPr>
              <w:t xml:space="preserve">O Eletrodo Descartável P/ </w:t>
            </w:r>
            <w:proofErr w:type="spellStart"/>
            <w:r w:rsidRPr="00640ECE">
              <w:rPr>
                <w:rFonts w:ascii="Bookman Old Style" w:hAnsi="Bookman Old Style" w:cs="Arial"/>
                <w:color w:val="1F1F1F"/>
              </w:rPr>
              <w:t>Ecg</w:t>
            </w:r>
            <w:proofErr w:type="spellEnd"/>
            <w:r w:rsidRPr="00640ECE">
              <w:rPr>
                <w:rFonts w:ascii="Bookman Old Style" w:hAnsi="Bookman Old Style" w:cs="Arial"/>
                <w:color w:val="1F1F1F"/>
              </w:rPr>
              <w:t xml:space="preserve"> Adulto Espumado </w:t>
            </w:r>
            <w:proofErr w:type="gramStart"/>
            <w:r w:rsidRPr="00640ECE">
              <w:rPr>
                <w:rFonts w:ascii="Bookman Old Style" w:hAnsi="Bookman Old Style" w:cs="Arial"/>
                <w:color w:val="1F1F1F"/>
              </w:rPr>
              <w:t>-  um</w:t>
            </w:r>
            <w:proofErr w:type="gramEnd"/>
            <w:r w:rsidRPr="00640ECE">
              <w:rPr>
                <w:rFonts w:ascii="Bookman Old Style" w:hAnsi="Bookman Old Style" w:cs="Arial"/>
                <w:color w:val="1F1F1F"/>
              </w:rPr>
              <w:t xml:space="preserve"> material que </w:t>
            </w:r>
            <w:proofErr w:type="gramStart"/>
            <w:r w:rsidRPr="00640ECE">
              <w:rPr>
                <w:rFonts w:ascii="Bookman Old Style" w:hAnsi="Bookman Old Style" w:cs="Arial"/>
                <w:color w:val="1F1F1F"/>
              </w:rPr>
              <w:t>deve  possuir</w:t>
            </w:r>
            <w:proofErr w:type="gramEnd"/>
            <w:r w:rsidRPr="00640ECE">
              <w:rPr>
                <w:rFonts w:ascii="Bookman Old Style" w:hAnsi="Bookman Old Style" w:cs="Arial"/>
                <w:color w:val="1F1F1F"/>
              </w:rPr>
              <w:t xml:space="preserve"> gel </w:t>
            </w:r>
            <w:proofErr w:type="gramStart"/>
            <w:r w:rsidRPr="00640ECE">
              <w:rPr>
                <w:rFonts w:ascii="Bookman Old Style" w:hAnsi="Bookman Old Style" w:cs="Arial"/>
                <w:color w:val="1F1F1F"/>
              </w:rPr>
              <w:t>sólido,  com</w:t>
            </w:r>
            <w:proofErr w:type="gramEnd"/>
            <w:r w:rsidRPr="00640ECE">
              <w:rPr>
                <w:rFonts w:ascii="Bookman Old Style" w:hAnsi="Bookman Old Style" w:cs="Arial"/>
                <w:color w:val="1F1F1F"/>
              </w:rPr>
              <w:t xml:space="preserve"> sensor de prata A g / Ag Cl, para monitoramento dos sinais elétricos vitais de pacientes.</w:t>
            </w:r>
          </w:p>
          <w:p w14:paraId="54314E63" w14:textId="77777777" w:rsidR="0026028F" w:rsidRPr="00640ECE" w:rsidRDefault="0026028F" w:rsidP="0026028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</w:tcPr>
          <w:p w14:paraId="02991312" w14:textId="77777777" w:rsidR="0026028F" w:rsidRPr="0002750A" w:rsidRDefault="0026028F" w:rsidP="0026028F">
            <w:pPr>
              <w:rPr>
                <w:rFonts w:ascii="Bookman Old Style" w:hAnsi="Bookman Old Style"/>
                <w:b/>
                <w:bCs/>
              </w:rPr>
            </w:pPr>
            <w:r w:rsidRPr="0002750A">
              <w:rPr>
                <w:rFonts w:ascii="Bookman Old Style" w:hAnsi="Bookman Old Style"/>
                <w:b/>
                <w:bCs/>
              </w:rPr>
              <w:t>RDC nº 185/2001</w:t>
            </w:r>
            <w:r w:rsidRPr="0002750A">
              <w:rPr>
                <w:rFonts w:ascii="Bookman Old Style" w:hAnsi="Bookman Old Style"/>
              </w:rPr>
              <w:t xml:space="preserve">: Esta resolução classifica os produtos médicos de acordo com o risco que eles representam para o paciente. Eletrodos de ECG são geralmente classificados como </w:t>
            </w:r>
            <w:r w:rsidRPr="0002750A">
              <w:rPr>
                <w:rFonts w:ascii="Bookman Old Style" w:hAnsi="Bookman Old Style"/>
                <w:b/>
                <w:bCs/>
              </w:rPr>
              <w:t>produtos de baixo a médio risco.</w:t>
            </w:r>
          </w:p>
          <w:p w14:paraId="457D4A9E" w14:textId="77777777" w:rsidR="0026028F" w:rsidRPr="00640ECE" w:rsidRDefault="0026028F" w:rsidP="0026028F">
            <w:pPr>
              <w:rPr>
                <w:rFonts w:ascii="Bookman Old Style" w:hAnsi="Bookman Old Style"/>
              </w:rPr>
            </w:pPr>
            <w:r w:rsidRPr="0002750A">
              <w:rPr>
                <w:rFonts w:ascii="Bookman Old Style" w:hAnsi="Bookman Old Style"/>
                <w:b/>
                <w:bCs/>
              </w:rPr>
              <w:t xml:space="preserve"> RDC nº 260/2022</w:t>
            </w:r>
            <w:r w:rsidRPr="0002750A">
              <w:rPr>
                <w:rFonts w:ascii="Bookman Old Style" w:hAnsi="Bookman Old Style"/>
              </w:rPr>
              <w:t>: Essa resolução é a mais recente e importante, pois atualiza as regras para o registro, cadastro e alteração de produtos médicos.</w:t>
            </w:r>
          </w:p>
        </w:tc>
        <w:tc>
          <w:tcPr>
            <w:tcW w:w="1701" w:type="dxa"/>
          </w:tcPr>
          <w:p w14:paraId="72A46843" w14:textId="77777777" w:rsidR="0026028F" w:rsidRPr="00613590" w:rsidRDefault="0026028F" w:rsidP="0026028F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ANVISA</w:t>
            </w:r>
          </w:p>
        </w:tc>
      </w:tr>
      <w:tr w:rsidR="0026028F" w:rsidRPr="00640ECE" w14:paraId="347F2137" w14:textId="77777777" w:rsidTr="003E1C56">
        <w:tc>
          <w:tcPr>
            <w:tcW w:w="1986" w:type="dxa"/>
          </w:tcPr>
          <w:p w14:paraId="59FF4E7C" w14:textId="77777777" w:rsidR="0026028F" w:rsidRPr="0003155E" w:rsidRDefault="0026028F" w:rsidP="0026028F">
            <w:pPr>
              <w:rPr>
                <w:rFonts w:ascii="Bookman Old Style" w:hAnsi="Bookman Old Style" w:cs="Arial"/>
                <w:b/>
                <w:sz w:val="20"/>
                <w:szCs w:val="24"/>
              </w:rPr>
            </w:pPr>
          </w:p>
          <w:p w14:paraId="3272DB97" w14:textId="77777777" w:rsidR="0026028F" w:rsidRPr="0003155E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  <w:r w:rsidRPr="0003155E">
              <w:rPr>
                <w:rFonts w:ascii="Bookman Old Style" w:hAnsi="Bookman Old Style" w:cs="Arial"/>
                <w:b/>
                <w:sz w:val="20"/>
                <w:szCs w:val="24"/>
              </w:rPr>
              <w:t>FILTRO HEPA (ANTIBACTERIANO E ANTIVIRAL)</w:t>
            </w:r>
          </w:p>
        </w:tc>
        <w:tc>
          <w:tcPr>
            <w:tcW w:w="3827" w:type="dxa"/>
          </w:tcPr>
          <w:p w14:paraId="7B5F02F3" w14:textId="77777777" w:rsidR="0026028F" w:rsidRPr="00640ECE" w:rsidRDefault="0026028F" w:rsidP="0026028F">
            <w:pPr>
              <w:pStyle w:val="Ttulo2"/>
              <w:numPr>
                <w:ilvl w:val="0"/>
                <w:numId w:val="24"/>
              </w:numPr>
              <w:shd w:val="clear" w:color="auto" w:fill="FFFFFF"/>
              <w:spacing w:before="0"/>
              <w:jc w:val="center"/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</w:pPr>
            <w:r w:rsidRPr="00A76F9F">
              <w:rPr>
                <w:rFonts w:ascii="Bookman Old Style" w:hAnsi="Bookman Old Style" w:cs="Arial"/>
                <w:bCs/>
                <w:color w:val="1F1F1F"/>
                <w:sz w:val="20"/>
                <w:szCs w:val="20"/>
              </w:rPr>
              <w:t>Estéril, descartável, uso individual, compartimento superior: 30mm (Altura) x 58mm (Diâmetro) [tolerância ± 2 mm], Compartimento inferior: 45 mm (A) x 58 mm (D) [tolerância ± 2 mm], compatíveis com os conectores: CONECTOR 2;2F/15M-22M/15F, resistência (cmH2O): 2.2cm / 30L / min, espaço Morto: 57ml, meio de filtragem: 27mm (A) x 38.5mm (D) x 46mm (L) [tolerância</w:t>
            </w:r>
            <w:r w:rsidRPr="00A76F9F">
              <w:rPr>
                <w:rFonts w:ascii="Bookman Old Style" w:hAnsi="Bookman Old Style" w:cs="Arial"/>
                <w:bCs/>
                <w:color w:val="1F1F1F"/>
                <w:sz w:val="22"/>
                <w:szCs w:val="22"/>
              </w:rPr>
              <w:t xml:space="preserve"> ± 2mm</w:t>
            </w:r>
            <w:r w:rsidRPr="00640ECE"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  <w:t>.</w:t>
            </w:r>
          </w:p>
          <w:p w14:paraId="07010EFB" w14:textId="77777777" w:rsidR="0026028F" w:rsidRPr="00640ECE" w:rsidRDefault="0026028F" w:rsidP="0026028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</w:tcPr>
          <w:p w14:paraId="4EA85979" w14:textId="77777777" w:rsidR="0026028F" w:rsidRPr="00640ECE" w:rsidRDefault="0026028F" w:rsidP="0026028F">
            <w:pPr>
              <w:rPr>
                <w:rFonts w:ascii="Bookman Old Style" w:hAnsi="Bookman Old Style" w:cs="Arial"/>
                <w:color w:val="001D35"/>
                <w:shd w:val="clear" w:color="auto" w:fill="FFFFFF"/>
              </w:rPr>
            </w:pPr>
          </w:p>
          <w:p w14:paraId="2B7D49D4" w14:textId="77777777" w:rsidR="0026028F" w:rsidRPr="00A76F9F" w:rsidRDefault="0026028F" w:rsidP="0026028F">
            <w:pPr>
              <w:rPr>
                <w:rFonts w:ascii="Bookman Old Style" w:hAnsi="Bookman Old Style"/>
              </w:rPr>
            </w:pPr>
            <w:r w:rsidRPr="00640ECE">
              <w:rPr>
                <w:rFonts w:ascii="Bookman Old Style" w:hAnsi="Bookman Old Style" w:cs="Arial"/>
                <w:color w:val="001D35"/>
                <w:shd w:val="clear" w:color="auto" w:fill="FFFFFF"/>
              </w:rPr>
              <w:t xml:space="preserve"> </w:t>
            </w:r>
            <w:r w:rsidRPr="00A76F9F">
              <w:rPr>
                <w:rStyle w:val="Forte"/>
                <w:rFonts w:ascii="Bookman Old Style" w:hAnsi="Bookman Old Style"/>
              </w:rPr>
              <w:t>RDC nº 356/2020</w:t>
            </w:r>
            <w:r w:rsidRPr="00A76F9F">
              <w:rPr>
                <w:rFonts w:ascii="Bookman Old Style" w:hAnsi="Bookman Old Style"/>
              </w:rPr>
              <w:t xml:space="preserve"> – regularizou fabricação, importação e uso excepcional de dispositivos médicos em caráter emergencial durante a pandemia (incluiu filtros HEPA).</w:t>
            </w:r>
          </w:p>
        </w:tc>
        <w:tc>
          <w:tcPr>
            <w:tcW w:w="1701" w:type="dxa"/>
          </w:tcPr>
          <w:p w14:paraId="00861FD0" w14:textId="77777777" w:rsidR="0026028F" w:rsidRPr="00A76F9F" w:rsidRDefault="0026028F" w:rsidP="0026028F">
            <w:pPr>
              <w:rPr>
                <w:rFonts w:ascii="Bookman Old Style" w:hAnsi="Bookman Old Style"/>
                <w:b/>
              </w:rPr>
            </w:pPr>
            <w:r w:rsidRPr="00A76F9F">
              <w:rPr>
                <w:rFonts w:ascii="Bookman Old Style" w:hAnsi="Bookman Old Style"/>
                <w:b/>
              </w:rPr>
              <w:t xml:space="preserve">ANVISA </w:t>
            </w:r>
          </w:p>
        </w:tc>
      </w:tr>
      <w:tr w:rsidR="0026028F" w:rsidRPr="00CB1D64" w14:paraId="6C234F31" w14:textId="77777777" w:rsidTr="003E1C56">
        <w:tc>
          <w:tcPr>
            <w:tcW w:w="1986" w:type="dxa"/>
          </w:tcPr>
          <w:p w14:paraId="0C2A0CBB" w14:textId="77777777" w:rsidR="0026028F" w:rsidRPr="0003155E" w:rsidRDefault="0026028F" w:rsidP="0026028F">
            <w:pPr>
              <w:rPr>
                <w:rFonts w:ascii="Bookman Old Style" w:hAnsi="Bookman Old Style" w:cs="Arial"/>
                <w:b/>
                <w:sz w:val="20"/>
              </w:rPr>
            </w:pPr>
            <w:r w:rsidRPr="0003155E">
              <w:rPr>
                <w:rFonts w:ascii="Bookman Old Style" w:hAnsi="Bookman Old Style" w:cs="Arial"/>
                <w:b/>
                <w:color w:val="222222"/>
                <w:sz w:val="20"/>
                <w:shd w:val="clear" w:color="auto" w:fill="FFFFFF"/>
              </w:rPr>
              <w:t xml:space="preserve">FRASCO COLETOR DE SECREÇÃO BRÔNQUICA ESTÉRIL 70 ML COM TAMPA DE </w:t>
            </w:r>
            <w:r w:rsidRPr="0003155E">
              <w:rPr>
                <w:rFonts w:ascii="Bookman Old Style" w:hAnsi="Bookman Old Style" w:cs="Arial"/>
                <w:b/>
                <w:color w:val="222222"/>
                <w:sz w:val="20"/>
                <w:shd w:val="clear" w:color="auto" w:fill="FFFFFF"/>
              </w:rPr>
              <w:lastRenderedPageBreak/>
              <w:t>ROSCA E LACRE E ETIQUETAGEM PARA IDENTIFICAÇÃO DO PACIENTE.</w:t>
            </w:r>
          </w:p>
          <w:p w14:paraId="4437276E" w14:textId="77777777" w:rsidR="0026028F" w:rsidRPr="0003155E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3827" w:type="dxa"/>
          </w:tcPr>
          <w:p w14:paraId="12F07FB7" w14:textId="77777777" w:rsidR="0026028F" w:rsidRPr="00CB1D64" w:rsidRDefault="0026028F" w:rsidP="0026028F">
            <w:pPr>
              <w:pStyle w:val="PargrafodaLista"/>
              <w:numPr>
                <w:ilvl w:val="0"/>
                <w:numId w:val="24"/>
              </w:numPr>
              <w:jc w:val="center"/>
              <w:rPr>
                <w:rFonts w:ascii="Bookman Old Style" w:hAnsi="Bookman Old Style" w:cs="Arial"/>
                <w:bCs/>
                <w:color w:val="1F1F1F"/>
              </w:rPr>
            </w:pPr>
            <w:r w:rsidRPr="00CB1D64">
              <w:rPr>
                <w:rFonts w:ascii="Bookman Old Style" w:hAnsi="Bookman Old Style" w:cs="Arial"/>
                <w:color w:val="1F1F1F"/>
              </w:rPr>
              <w:lastRenderedPageBreak/>
              <w:t>Produto indicado para coleta</w:t>
            </w:r>
            <w:r w:rsidRPr="00CB1D64">
              <w:rPr>
                <w:rFonts w:ascii="Bookman Old Style" w:hAnsi="Bookman Old Style" w:cs="Arial"/>
                <w:b/>
                <w:bCs/>
                <w:color w:val="1F1F1F"/>
              </w:rPr>
              <w:t xml:space="preserve">r </w:t>
            </w:r>
            <w:r w:rsidRPr="00CB1D64">
              <w:rPr>
                <w:rFonts w:ascii="Bookman Old Style" w:hAnsi="Bookman Old Style" w:cs="Arial"/>
                <w:bCs/>
                <w:color w:val="1F1F1F"/>
              </w:rPr>
              <w:t>de forma a</w:t>
            </w:r>
            <w:r w:rsidRPr="00CB1D64">
              <w:rPr>
                <w:rFonts w:ascii="Bookman Old Style" w:hAnsi="Bookman Old Style" w:cs="Arial"/>
                <w:color w:val="1F1F1F"/>
              </w:rPr>
              <w:t>sséptica secreç</w:t>
            </w:r>
            <w:r w:rsidRPr="00CB1D64">
              <w:rPr>
                <w:rFonts w:ascii="Bookman Old Style" w:hAnsi="Bookman Old Style" w:cs="Arial"/>
                <w:bCs/>
                <w:color w:val="1F1F1F"/>
              </w:rPr>
              <w:t>ões de vias Aéreas superiores</w:t>
            </w:r>
          </w:p>
          <w:p w14:paraId="2F605C0F" w14:textId="77777777" w:rsidR="0026028F" w:rsidRPr="00CB1D64" w:rsidRDefault="0026028F" w:rsidP="0026028F">
            <w:pPr>
              <w:pStyle w:val="Ttulo2"/>
              <w:shd w:val="clear" w:color="auto" w:fill="FFFFFF"/>
              <w:spacing w:before="0"/>
              <w:jc w:val="center"/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</w:pPr>
            <w:r w:rsidRPr="00CB1D64"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  <w:lastRenderedPageBreak/>
              <w:t>Coletor de Secreção</w:t>
            </w:r>
          </w:p>
          <w:p w14:paraId="1EB8775B" w14:textId="77777777" w:rsidR="0026028F" w:rsidRPr="00CB1D64" w:rsidRDefault="0026028F" w:rsidP="0026028F">
            <w:pPr>
              <w:pStyle w:val="Ttulo2"/>
              <w:shd w:val="clear" w:color="auto" w:fill="FFFFFF"/>
              <w:spacing w:before="0"/>
              <w:jc w:val="center"/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</w:pPr>
            <w:r w:rsidRPr="00CB1D64"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  <w:t xml:space="preserve">para </w:t>
            </w:r>
            <w:r w:rsidRPr="00CB1D64">
              <w:rPr>
                <w:rFonts w:ascii="Bookman Old Style" w:hAnsi="Bookman Old Style" w:cs="Arial"/>
                <w:bCs/>
                <w:color w:val="1F1F1F"/>
                <w:sz w:val="22"/>
                <w:szCs w:val="22"/>
              </w:rPr>
              <w:t>Broncoscopia</w:t>
            </w:r>
            <w:r w:rsidRPr="00CB1D64"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  <w:t xml:space="preserve"> e</w:t>
            </w:r>
          </w:p>
          <w:p w14:paraId="25C7919C" w14:textId="77777777" w:rsidR="0026028F" w:rsidRPr="00CB1D64" w:rsidRDefault="0026028F" w:rsidP="0026028F">
            <w:pPr>
              <w:pStyle w:val="Ttulo2"/>
              <w:shd w:val="clear" w:color="auto" w:fill="FFFFFF"/>
              <w:spacing w:before="0"/>
              <w:jc w:val="center"/>
              <w:rPr>
                <w:rFonts w:ascii="Bookman Old Style" w:hAnsi="Bookman Old Style" w:cs="Arial"/>
                <w:bCs/>
                <w:color w:val="1F1F1F"/>
                <w:sz w:val="22"/>
                <w:szCs w:val="22"/>
              </w:rPr>
            </w:pPr>
            <w:r w:rsidRPr="00CB1D64">
              <w:rPr>
                <w:rFonts w:ascii="Bookman Old Style" w:hAnsi="Bookman Old Style" w:cs="Arial"/>
                <w:bCs/>
                <w:color w:val="1F1F1F"/>
                <w:sz w:val="22"/>
                <w:szCs w:val="22"/>
              </w:rPr>
              <w:t>Endoscopia.</w:t>
            </w:r>
          </w:p>
          <w:p w14:paraId="7429E64F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</w:tcPr>
          <w:p w14:paraId="06756056" w14:textId="77777777" w:rsidR="0026028F" w:rsidRPr="00CB1D64" w:rsidRDefault="0026028F" w:rsidP="0026028F">
            <w:pPr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 w:cs="Arial"/>
                <w:color w:val="001D35"/>
                <w:shd w:val="clear" w:color="auto" w:fill="FFFFFF"/>
              </w:rPr>
              <w:lastRenderedPageBreak/>
              <w:t xml:space="preserve">  </w:t>
            </w:r>
          </w:p>
          <w:p w14:paraId="5FFD6BA0" w14:textId="77777777" w:rsidR="0026028F" w:rsidRPr="00A76F9F" w:rsidRDefault="0026028F" w:rsidP="0026028F">
            <w:pPr>
              <w:rPr>
                <w:rFonts w:ascii="Bookman Old Style" w:hAnsi="Bookman Old Style"/>
                <w:b/>
              </w:rPr>
            </w:pPr>
            <w:r w:rsidRPr="00A76F9F">
              <w:rPr>
                <w:rFonts w:ascii="Bookman Old Style" w:hAnsi="Bookman Old Style"/>
                <w:b/>
              </w:rPr>
              <w:t xml:space="preserve">  Não há</w:t>
            </w:r>
          </w:p>
        </w:tc>
        <w:tc>
          <w:tcPr>
            <w:tcW w:w="1701" w:type="dxa"/>
          </w:tcPr>
          <w:p w14:paraId="1816D5A9" w14:textId="77777777" w:rsidR="0026028F" w:rsidRPr="00A76F9F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3F0F6386" w14:textId="77777777" w:rsidR="0026028F" w:rsidRPr="00A76F9F" w:rsidRDefault="0026028F" w:rsidP="0026028F">
            <w:pPr>
              <w:rPr>
                <w:rFonts w:ascii="Bookman Old Style" w:hAnsi="Bookman Old Style"/>
                <w:b/>
              </w:rPr>
            </w:pPr>
            <w:r w:rsidRPr="00A76F9F">
              <w:rPr>
                <w:rFonts w:ascii="Bookman Old Style" w:hAnsi="Bookman Old Style"/>
                <w:b/>
              </w:rPr>
              <w:t>Isento</w:t>
            </w:r>
          </w:p>
          <w:p w14:paraId="4C69EF2F" w14:textId="77777777" w:rsidR="0026028F" w:rsidRPr="00CB1D64" w:rsidRDefault="0026028F" w:rsidP="0026028F">
            <w:pPr>
              <w:rPr>
                <w:rFonts w:ascii="Bookman Old Style" w:hAnsi="Bookman Old Style"/>
              </w:rPr>
            </w:pPr>
          </w:p>
          <w:p w14:paraId="1709C04F" w14:textId="77777777" w:rsidR="0026028F" w:rsidRPr="00CB1D64" w:rsidRDefault="0026028F" w:rsidP="0026028F">
            <w:pPr>
              <w:rPr>
                <w:rFonts w:ascii="Bookman Old Style" w:hAnsi="Bookman Old Style"/>
              </w:rPr>
            </w:pPr>
          </w:p>
        </w:tc>
      </w:tr>
      <w:tr w:rsidR="0026028F" w:rsidRPr="00CB1D64" w14:paraId="43C44D13" w14:textId="77777777" w:rsidTr="003E1C56">
        <w:tc>
          <w:tcPr>
            <w:tcW w:w="1986" w:type="dxa"/>
          </w:tcPr>
          <w:p w14:paraId="21A2095B" w14:textId="77777777" w:rsidR="0026028F" w:rsidRPr="0003155E" w:rsidRDefault="0026028F" w:rsidP="0026028F">
            <w:pPr>
              <w:rPr>
                <w:rFonts w:ascii="Bookman Old Style" w:hAnsi="Bookman Old Style" w:cs="Arial"/>
                <w:b/>
                <w:sz w:val="20"/>
              </w:rPr>
            </w:pPr>
            <w:r w:rsidRPr="0003155E">
              <w:rPr>
                <w:rFonts w:ascii="Bookman Old Style" w:hAnsi="Bookman Old Style" w:cs="Arial"/>
                <w:b/>
                <w:sz w:val="20"/>
              </w:rPr>
              <w:t>FITA ADESIVA MICROPOROSA 12MMX10</w:t>
            </w:r>
            <w:proofErr w:type="gramStart"/>
            <w:r w:rsidRPr="0003155E">
              <w:rPr>
                <w:rFonts w:ascii="Bookman Old Style" w:hAnsi="Bookman Old Style" w:cs="Arial"/>
                <w:b/>
                <w:sz w:val="20"/>
              </w:rPr>
              <w:t>M  -</w:t>
            </w:r>
            <w:proofErr w:type="gramEnd"/>
            <w:r w:rsidRPr="0003155E">
              <w:rPr>
                <w:rFonts w:ascii="Bookman Old Style" w:hAnsi="Bookman Old Style" w:cs="Arial"/>
                <w:b/>
                <w:sz w:val="20"/>
              </w:rPr>
              <w:t xml:space="preserve"> ROLO</w:t>
            </w:r>
          </w:p>
          <w:p w14:paraId="604DB9F4" w14:textId="77777777" w:rsidR="0026028F" w:rsidRPr="0003155E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3827" w:type="dxa"/>
          </w:tcPr>
          <w:p w14:paraId="20E3B3F0" w14:textId="77777777" w:rsidR="0026028F" w:rsidRPr="00CB1D64" w:rsidRDefault="0026028F" w:rsidP="0026028F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624"/>
                <w:tab w:val="num" w:pos="1069"/>
              </w:tabs>
              <w:spacing w:after="100" w:afterAutospacing="1"/>
              <w:ind w:left="1069"/>
              <w:jc w:val="center"/>
              <w:rPr>
                <w:rFonts w:ascii="Bookman Old Style" w:hAnsi="Bookman Old Style" w:cs="Arial"/>
                <w:color w:val="242C2F"/>
                <w:spacing w:val="5"/>
              </w:rPr>
            </w:pPr>
            <w:r w:rsidRPr="00CB1D64">
              <w:rPr>
                <w:rFonts w:ascii="Bookman Old Style" w:hAnsi="Bookman Old Style" w:cs="Arial"/>
                <w:color w:val="242C2F"/>
                <w:spacing w:val="5"/>
              </w:rPr>
              <w:t>Confeccionada em tecido à base de fibra de viscose, com adesivo acrílico;</w:t>
            </w:r>
          </w:p>
          <w:p w14:paraId="5A7AC00C" w14:textId="77777777" w:rsidR="0026028F" w:rsidRPr="00CB1D64" w:rsidRDefault="0026028F" w:rsidP="0026028F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624"/>
                <w:tab w:val="num" w:pos="1069"/>
              </w:tabs>
              <w:spacing w:after="100" w:afterAutospacing="1"/>
              <w:ind w:left="1069"/>
              <w:jc w:val="center"/>
              <w:rPr>
                <w:rFonts w:ascii="Bookman Old Style" w:hAnsi="Bookman Old Style" w:cs="Arial"/>
                <w:color w:val="242C2F"/>
                <w:spacing w:val="5"/>
              </w:rPr>
            </w:pPr>
            <w:r w:rsidRPr="00CB1D64">
              <w:rPr>
                <w:rFonts w:ascii="Bookman Old Style" w:hAnsi="Bookman Old Style" w:cs="Arial"/>
                <w:color w:val="242C2F"/>
                <w:spacing w:val="5"/>
              </w:rPr>
              <w:t>Excelente fixação e permeabilidade;</w:t>
            </w:r>
          </w:p>
          <w:p w14:paraId="32267F9A" w14:textId="77777777" w:rsidR="0026028F" w:rsidRPr="00CB1D64" w:rsidRDefault="0026028F" w:rsidP="0026028F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624"/>
                <w:tab w:val="num" w:pos="1069"/>
              </w:tabs>
              <w:spacing w:after="100" w:afterAutospacing="1"/>
              <w:ind w:left="1069"/>
              <w:jc w:val="center"/>
              <w:rPr>
                <w:rFonts w:ascii="Bookman Old Style" w:hAnsi="Bookman Old Style" w:cs="Arial"/>
                <w:color w:val="242C2F"/>
                <w:spacing w:val="5"/>
              </w:rPr>
            </w:pPr>
            <w:r w:rsidRPr="00CB1D64">
              <w:rPr>
                <w:rFonts w:ascii="Bookman Old Style" w:hAnsi="Bookman Old Style" w:cs="Arial"/>
                <w:color w:val="242C2F"/>
                <w:spacing w:val="5"/>
              </w:rPr>
              <w:t>Acondicionado em capa protetora;</w:t>
            </w:r>
          </w:p>
          <w:p w14:paraId="09F9F85D" w14:textId="77777777" w:rsidR="0026028F" w:rsidRPr="00CB1D64" w:rsidRDefault="0026028F" w:rsidP="0026028F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624"/>
                <w:tab w:val="num" w:pos="1069"/>
              </w:tabs>
              <w:spacing w:after="100" w:afterAutospacing="1"/>
              <w:ind w:left="1069"/>
              <w:jc w:val="center"/>
              <w:rPr>
                <w:rFonts w:ascii="Bookman Old Style" w:hAnsi="Bookman Old Style" w:cs="Arial"/>
                <w:color w:val="242C2F"/>
                <w:spacing w:val="5"/>
              </w:rPr>
            </w:pPr>
            <w:r w:rsidRPr="00CB1D64">
              <w:rPr>
                <w:rFonts w:ascii="Bookman Old Style" w:hAnsi="Bookman Old Style" w:cs="Arial"/>
                <w:color w:val="242C2F"/>
                <w:spacing w:val="5"/>
              </w:rPr>
              <w:t>Produto não estéril;</w:t>
            </w:r>
          </w:p>
          <w:p w14:paraId="55B9AADA" w14:textId="77777777" w:rsidR="0026028F" w:rsidRPr="00CB1D64" w:rsidRDefault="0026028F" w:rsidP="0026028F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624"/>
                <w:tab w:val="num" w:pos="1069"/>
              </w:tabs>
              <w:spacing w:after="100" w:afterAutospacing="1"/>
              <w:ind w:left="1069"/>
              <w:jc w:val="center"/>
              <w:rPr>
                <w:rFonts w:ascii="Bookman Old Style" w:hAnsi="Bookman Old Style" w:cs="Arial"/>
                <w:color w:val="242C2F"/>
                <w:spacing w:val="5"/>
              </w:rPr>
            </w:pPr>
            <w:r w:rsidRPr="00CB1D64">
              <w:rPr>
                <w:rFonts w:ascii="Bookman Old Style" w:hAnsi="Bookman Old Style" w:cs="Arial"/>
                <w:color w:val="242C2F"/>
                <w:spacing w:val="5"/>
              </w:rPr>
              <w:t>Permite livre transpiração da pele;</w:t>
            </w:r>
          </w:p>
          <w:p w14:paraId="4EDC4755" w14:textId="77777777" w:rsidR="0026028F" w:rsidRPr="00CB1D64" w:rsidRDefault="0026028F" w:rsidP="0026028F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624"/>
                <w:tab w:val="num" w:pos="1069"/>
              </w:tabs>
              <w:spacing w:after="100" w:afterAutospacing="1"/>
              <w:ind w:left="1069"/>
              <w:jc w:val="center"/>
              <w:rPr>
                <w:rFonts w:ascii="Bookman Old Style" w:hAnsi="Bookman Old Style" w:cs="Arial"/>
                <w:color w:val="242C2F"/>
                <w:spacing w:val="5"/>
              </w:rPr>
            </w:pPr>
            <w:r w:rsidRPr="00CB1D64">
              <w:rPr>
                <w:rFonts w:ascii="Bookman Old Style" w:hAnsi="Bookman Old Style" w:cs="Arial"/>
                <w:color w:val="242C2F"/>
                <w:spacing w:val="5"/>
              </w:rPr>
              <w:t>Não agride a pele;</w:t>
            </w:r>
          </w:p>
          <w:p w14:paraId="73A9756C" w14:textId="77777777" w:rsidR="0026028F" w:rsidRPr="00CB1D64" w:rsidRDefault="0026028F" w:rsidP="0026028F">
            <w:pPr>
              <w:numPr>
                <w:ilvl w:val="0"/>
                <w:numId w:val="23"/>
              </w:numPr>
              <w:shd w:val="clear" w:color="auto" w:fill="FFFFFF"/>
              <w:tabs>
                <w:tab w:val="clear" w:pos="624"/>
                <w:tab w:val="num" w:pos="1069"/>
              </w:tabs>
              <w:spacing w:after="100" w:afterAutospacing="1"/>
              <w:ind w:left="1069"/>
              <w:jc w:val="center"/>
              <w:rPr>
                <w:rFonts w:ascii="Bookman Old Style" w:hAnsi="Bookman Old Style" w:cs="Arial"/>
                <w:color w:val="242C2F"/>
                <w:spacing w:val="5"/>
              </w:rPr>
            </w:pPr>
            <w:r w:rsidRPr="00CB1D64">
              <w:rPr>
                <w:rFonts w:ascii="Bookman Old Style" w:hAnsi="Bookman Old Style" w:cs="Arial"/>
                <w:color w:val="242C2F"/>
                <w:spacing w:val="5"/>
              </w:rPr>
              <w:t>Cor: Branca;</w:t>
            </w:r>
          </w:p>
          <w:p w14:paraId="470A9F81" w14:textId="77777777" w:rsidR="0026028F" w:rsidRPr="00CB1D64" w:rsidRDefault="0026028F" w:rsidP="0026028F">
            <w:pPr>
              <w:pStyle w:val="PargrafodaLista"/>
              <w:numPr>
                <w:ilvl w:val="0"/>
                <w:numId w:val="23"/>
              </w:numPr>
              <w:spacing w:after="200" w:line="276" w:lineRule="auto"/>
              <w:jc w:val="center"/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 w:cs="Arial"/>
                <w:color w:val="242C2F"/>
                <w:spacing w:val="5"/>
              </w:rPr>
              <w:t>Flexível;</w:t>
            </w:r>
          </w:p>
        </w:tc>
        <w:tc>
          <w:tcPr>
            <w:tcW w:w="2977" w:type="dxa"/>
          </w:tcPr>
          <w:p w14:paraId="7D95E7A9" w14:textId="77777777" w:rsidR="0026028F" w:rsidRPr="000734B6" w:rsidRDefault="0026028F" w:rsidP="0026028F">
            <w:pPr>
              <w:tabs>
                <w:tab w:val="left" w:pos="978"/>
              </w:tabs>
              <w:rPr>
                <w:rFonts w:ascii="Bookman Old Style" w:hAnsi="Bookman Old Style"/>
                <w:b/>
              </w:rPr>
            </w:pPr>
          </w:p>
          <w:p w14:paraId="7AE52964" w14:textId="77777777" w:rsidR="000734B6" w:rsidRPr="000734B6" w:rsidRDefault="000734B6" w:rsidP="000734B6">
            <w:pPr>
              <w:shd w:val="clear" w:color="auto" w:fill="FFFFFF"/>
              <w:spacing w:line="360" w:lineRule="atLeast"/>
              <w:rPr>
                <w:rFonts w:ascii="Bookman Old Style" w:eastAsia="Times New Roman" w:hAnsi="Bookman Old Style" w:cs="Arial"/>
                <w:color w:val="0A0A0A"/>
                <w:lang w:eastAsia="pt-BR"/>
              </w:rPr>
            </w:pPr>
            <w:r w:rsidRPr="000734B6">
              <w:rPr>
                <w:rStyle w:val="t286pc"/>
                <w:rFonts w:ascii="Bookman Old Style" w:hAnsi="Bookman Old Style" w:cs="Arial"/>
                <w:b/>
                <w:color w:val="0A0A0A"/>
                <w:shd w:val="clear" w:color="auto" w:fill="FFFFFF"/>
              </w:rPr>
              <w:t>RDC nº 270/2019</w:t>
            </w:r>
            <w:r w:rsidRPr="000734B6">
              <w:rPr>
                <w:rFonts w:ascii="Bookman Old Style" w:hAnsi="Bookman Old Style" w:cs="Arial"/>
                <w:color w:val="0A0A0A"/>
                <w:shd w:val="clear" w:color="auto" w:fill="FFFFFF"/>
              </w:rPr>
              <w:t>: Estabeleceu a migração do antigo regime de cadastro para o regime de notificação para dispositivos médicos de Classe I, o que é o caso da fita micro porosa</w:t>
            </w:r>
            <w:r>
              <w:rPr>
                <w:rFonts w:ascii="Bookman Old Style" w:hAnsi="Bookman Old Style" w:cs="Arial"/>
                <w:color w:val="0A0A0A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A0A0A"/>
              </w:rPr>
              <w:t xml:space="preserve">                          </w:t>
            </w:r>
            <w:r w:rsidRPr="000734B6">
              <w:rPr>
                <w:rFonts w:ascii="Bookman Old Style" w:eastAsia="Times New Roman" w:hAnsi="Bookman Old Style" w:cs="Arial"/>
                <w:b/>
                <w:color w:val="0A0A0A"/>
                <w:lang w:eastAsia="pt-BR"/>
              </w:rPr>
              <w:t>RDC nº 751/2022. </w:t>
            </w:r>
          </w:p>
          <w:p w14:paraId="4471C9DA" w14:textId="77777777" w:rsidR="000734B6" w:rsidRPr="000734B6" w:rsidRDefault="000734B6" w:rsidP="000734B6">
            <w:pPr>
              <w:shd w:val="clear" w:color="auto" w:fill="FFFFFF"/>
              <w:spacing w:line="360" w:lineRule="atLeast"/>
              <w:rPr>
                <w:rFonts w:ascii="Bookman Old Style" w:eastAsia="Times New Roman" w:hAnsi="Bookman Old Style" w:cs="Arial"/>
                <w:color w:val="0A0A0A"/>
                <w:lang w:eastAsia="pt-BR"/>
              </w:rPr>
            </w:pPr>
            <w:r w:rsidRPr="000734B6">
              <w:rPr>
                <w:rFonts w:ascii="Bookman Old Style" w:eastAsia="Times New Roman" w:hAnsi="Bookman Old Style" w:cs="Arial"/>
                <w:color w:val="0A0A0A"/>
                <w:lang w:eastAsia="pt-BR"/>
              </w:rPr>
              <w:t>Esta resolução estabelece as regras para a classificação de risco, notificação, registro e alterações de dispositivos médicos no Brasil. Como um produto de baixo risco, a fita microporosa se enquadra na Classe I e está sujeita ao regime de notificação junto à Anvisa</w:t>
            </w:r>
          </w:p>
          <w:p w14:paraId="5C599905" w14:textId="77777777" w:rsidR="0026028F" w:rsidRPr="000734B6" w:rsidRDefault="0026028F" w:rsidP="0026028F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74503313" w14:textId="77777777" w:rsidR="0026028F" w:rsidRPr="00CB1D64" w:rsidRDefault="000734B6" w:rsidP="0026028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ANVISA </w:t>
            </w:r>
          </w:p>
        </w:tc>
      </w:tr>
      <w:tr w:rsidR="0026028F" w14:paraId="1E0E9F1C" w14:textId="77777777" w:rsidTr="003E1C56">
        <w:tc>
          <w:tcPr>
            <w:tcW w:w="1986" w:type="dxa"/>
          </w:tcPr>
          <w:p w14:paraId="5CCD9E67" w14:textId="77777777" w:rsidR="0026028F" w:rsidRPr="0003155E" w:rsidRDefault="0026028F" w:rsidP="0026028F">
            <w:pPr>
              <w:rPr>
                <w:rFonts w:ascii="Bookman Old Style" w:hAnsi="Bookman Old Style" w:cs="Arial"/>
                <w:b/>
                <w:sz w:val="20"/>
                <w:szCs w:val="24"/>
              </w:rPr>
            </w:pPr>
          </w:p>
          <w:p w14:paraId="5742C0B7" w14:textId="77777777" w:rsidR="0026028F" w:rsidRPr="0003155E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  <w:r w:rsidRPr="0003155E">
              <w:rPr>
                <w:rFonts w:ascii="Bookman Old Style" w:hAnsi="Bookman Old Style" w:cs="Arial"/>
                <w:b/>
                <w:sz w:val="20"/>
                <w:szCs w:val="24"/>
              </w:rPr>
              <w:t>FITA ADESIVA PARA TESTE DE AUTOCLAVE DE 19MM X 30M</w:t>
            </w:r>
          </w:p>
        </w:tc>
        <w:tc>
          <w:tcPr>
            <w:tcW w:w="3827" w:type="dxa"/>
          </w:tcPr>
          <w:p w14:paraId="36E80A84" w14:textId="77777777" w:rsidR="0026028F" w:rsidRPr="00A76F9F" w:rsidRDefault="0026028F" w:rsidP="0026028F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spacing w:after="100" w:afterAutospacing="1"/>
              <w:jc w:val="center"/>
              <w:rPr>
                <w:rFonts w:ascii="Bookman Old Style" w:hAnsi="Bookman Old Style" w:cs="Arial"/>
                <w:spacing w:val="5"/>
              </w:rPr>
            </w:pPr>
            <w:r w:rsidRPr="00A76F9F">
              <w:rPr>
                <w:rFonts w:ascii="Bookman Old Style" w:hAnsi="Bookman Old Style" w:cs="Arial"/>
                <w:spacing w:val="5"/>
              </w:rPr>
              <w:t xml:space="preserve">Fita de autoclave para uso no processo de esterilização, </w:t>
            </w:r>
            <w:proofErr w:type="gramStart"/>
            <w:r w:rsidRPr="00A76F9F">
              <w:rPr>
                <w:rFonts w:ascii="Bookman Old Style" w:hAnsi="Bookman Old Style" w:cs="Arial"/>
                <w:spacing w:val="5"/>
              </w:rPr>
              <w:t>Confeccionada</w:t>
            </w:r>
            <w:proofErr w:type="gramEnd"/>
            <w:r w:rsidRPr="00A76F9F">
              <w:rPr>
                <w:rFonts w:ascii="Bookman Old Style" w:hAnsi="Bookman Old Style" w:cs="Arial"/>
                <w:spacing w:val="5"/>
              </w:rPr>
              <w:t xml:space="preserve"> com dorso de </w:t>
            </w:r>
            <w:proofErr w:type="gramStart"/>
            <w:r w:rsidRPr="00A76F9F">
              <w:rPr>
                <w:rFonts w:ascii="Bookman Old Style" w:hAnsi="Bookman Old Style" w:cs="Arial"/>
                <w:spacing w:val="5"/>
              </w:rPr>
              <w:t xml:space="preserve">papel  </w:t>
            </w:r>
            <w:proofErr w:type="spellStart"/>
            <w:r w:rsidRPr="00A76F9F">
              <w:rPr>
                <w:rFonts w:ascii="Bookman Old Style" w:hAnsi="Bookman Old Style" w:cs="Arial"/>
                <w:spacing w:val="5"/>
              </w:rPr>
              <w:t>crepado</w:t>
            </w:r>
            <w:proofErr w:type="spellEnd"/>
            <w:proofErr w:type="gramEnd"/>
            <w:r w:rsidRPr="00A76F9F">
              <w:rPr>
                <w:rFonts w:ascii="Bookman Old Style" w:hAnsi="Bookman Old Style" w:cs="Arial"/>
                <w:spacing w:val="5"/>
              </w:rPr>
              <w:t xml:space="preserve"> , à base de celulose, facilitando a escrita no dorso.</w:t>
            </w:r>
          </w:p>
          <w:p w14:paraId="7EE84237" w14:textId="77777777" w:rsidR="0026028F" w:rsidRPr="00A76F9F" w:rsidRDefault="0026028F" w:rsidP="0026028F">
            <w:pPr>
              <w:pStyle w:val="PargrafodaLista"/>
              <w:shd w:val="clear" w:color="auto" w:fill="FFFFFF"/>
              <w:spacing w:after="100" w:afterAutospacing="1"/>
              <w:ind w:left="1069"/>
              <w:jc w:val="center"/>
              <w:rPr>
                <w:rFonts w:ascii="Bookman Old Style" w:hAnsi="Bookman Old Style" w:cs="Arial"/>
                <w:spacing w:val="5"/>
              </w:rPr>
            </w:pPr>
          </w:p>
          <w:p w14:paraId="2F413723" w14:textId="77777777" w:rsidR="0026028F" w:rsidRPr="00CB1D64" w:rsidRDefault="0026028F" w:rsidP="0026028F">
            <w:pPr>
              <w:pStyle w:val="PargrafodaLista"/>
              <w:numPr>
                <w:ilvl w:val="0"/>
                <w:numId w:val="25"/>
              </w:numPr>
              <w:shd w:val="clear" w:color="auto" w:fill="FFFFFF"/>
              <w:spacing w:after="100" w:afterAutospacing="1"/>
              <w:jc w:val="center"/>
              <w:rPr>
                <w:rFonts w:ascii="Bookman Old Style" w:hAnsi="Bookman Old Style" w:cs="Arial"/>
                <w:color w:val="334457"/>
                <w:spacing w:val="5"/>
              </w:rPr>
            </w:pPr>
            <w:r w:rsidRPr="00A76F9F">
              <w:rPr>
                <w:rFonts w:ascii="Bookman Old Style" w:hAnsi="Bookman Old Style" w:cs="Arial"/>
                <w:spacing w:val="5"/>
              </w:rPr>
              <w:t xml:space="preserve">Recebe, em uma de suas faces, massa adesiva à base de borracha </w:t>
            </w:r>
            <w:proofErr w:type="gramStart"/>
            <w:r w:rsidRPr="00A76F9F">
              <w:rPr>
                <w:rFonts w:ascii="Bookman Old Style" w:hAnsi="Bookman Old Style" w:cs="Arial"/>
                <w:spacing w:val="5"/>
              </w:rPr>
              <w:t>natural,  óxido</w:t>
            </w:r>
            <w:proofErr w:type="gramEnd"/>
            <w:r w:rsidRPr="00A76F9F">
              <w:rPr>
                <w:rFonts w:ascii="Bookman Old Style" w:hAnsi="Bookman Old Style" w:cs="Arial"/>
                <w:spacing w:val="5"/>
              </w:rPr>
              <w:t xml:space="preserve"> de zinco e resinas e, na outra face, uma </w:t>
            </w:r>
            <w:r w:rsidRPr="00A76F9F">
              <w:rPr>
                <w:rFonts w:ascii="Bookman Old Style" w:hAnsi="Bookman Old Style" w:cs="Arial"/>
                <w:spacing w:val="5"/>
              </w:rPr>
              <w:lastRenderedPageBreak/>
              <w:t xml:space="preserve">fina camada impermeabilizante de resina </w:t>
            </w:r>
            <w:r w:rsidRPr="00CB1D64">
              <w:rPr>
                <w:rFonts w:ascii="Bookman Old Style" w:hAnsi="Bookman Old Style" w:cs="Arial"/>
                <w:color w:val="334457"/>
                <w:spacing w:val="5"/>
              </w:rPr>
              <w:t>acrílica.</w:t>
            </w:r>
          </w:p>
          <w:p w14:paraId="73ECF6A1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</w:tcPr>
          <w:p w14:paraId="64BE722D" w14:textId="77777777" w:rsidR="0026028F" w:rsidRPr="000734B6" w:rsidRDefault="0026028F" w:rsidP="000734B6">
            <w:pPr>
              <w:rPr>
                <w:rFonts w:ascii="Bookman Old Style" w:hAnsi="Bookman Old Style"/>
                <w:b/>
              </w:rPr>
            </w:pPr>
            <w:r w:rsidRPr="00CB1D64">
              <w:rPr>
                <w:rFonts w:ascii="Bookman Old Style" w:hAnsi="Bookman Old Style" w:cs="Arial"/>
                <w:color w:val="001D35"/>
                <w:shd w:val="clear" w:color="auto" w:fill="FFFFFF"/>
              </w:rPr>
              <w:lastRenderedPageBreak/>
              <w:t xml:space="preserve">  </w:t>
            </w:r>
            <w:r w:rsidR="000734B6" w:rsidRPr="000734B6">
              <w:rPr>
                <w:rFonts w:ascii="Bookman Old Style" w:hAnsi="Bookman Old Style" w:cs="Arial"/>
                <w:b/>
                <w:shd w:val="clear" w:color="auto" w:fill="FFFFFF"/>
              </w:rPr>
              <w:t>RDC nº 751/2022</w:t>
            </w:r>
            <w:r w:rsidR="000734B6" w:rsidRPr="000734B6">
              <w:rPr>
                <w:rFonts w:ascii="Bookman Old Style" w:hAnsi="Bookman Old Style" w:cs="Arial"/>
                <w:shd w:val="clear" w:color="auto" w:fill="FFFFFF"/>
              </w:rPr>
              <w:t>: Essa resolução define as regras para notificação e registro de dispositivos médicos. A fita indicadora de autoclave é enquadrada como um dispositivo médico de baixo risco (Classe I), que deve ser submetido ao regime de notificação junto à Anvisa</w:t>
            </w:r>
            <w:r w:rsidR="000734B6">
              <w:rPr>
                <w:rFonts w:ascii="Bookman Old Style" w:hAnsi="Bookman Old Style" w:cs="Arial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14:paraId="792F1391" w14:textId="77777777" w:rsidR="0026028F" w:rsidRPr="000734B6" w:rsidRDefault="000734B6" w:rsidP="000734B6">
            <w:pPr>
              <w:rPr>
                <w:rFonts w:ascii="Bookman Old Style" w:hAnsi="Bookman Old Style"/>
                <w:b/>
              </w:rPr>
            </w:pPr>
            <w:r w:rsidRPr="000734B6">
              <w:rPr>
                <w:rFonts w:ascii="Bookman Old Style" w:hAnsi="Bookman Old Style"/>
                <w:b/>
              </w:rPr>
              <w:t>ANVISA</w:t>
            </w:r>
          </w:p>
        </w:tc>
      </w:tr>
      <w:tr w:rsidR="0026028F" w:rsidRPr="00CB1D64" w14:paraId="292B9619" w14:textId="77777777" w:rsidTr="003E1C56">
        <w:tc>
          <w:tcPr>
            <w:tcW w:w="1986" w:type="dxa"/>
          </w:tcPr>
          <w:p w14:paraId="31FAAB59" w14:textId="77777777" w:rsidR="0026028F" w:rsidRPr="0003155E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  <w:r w:rsidRPr="0003155E">
              <w:rPr>
                <w:rFonts w:ascii="Bookman Old Style" w:hAnsi="Bookman Old Style"/>
                <w:b/>
                <w:sz w:val="20"/>
              </w:rPr>
              <w:t xml:space="preserve">FRASCO PARA DIETA </w:t>
            </w:r>
            <w:proofErr w:type="gramStart"/>
            <w:r w:rsidRPr="0003155E">
              <w:rPr>
                <w:rFonts w:ascii="Bookman Old Style" w:hAnsi="Bookman Old Style"/>
                <w:b/>
                <w:sz w:val="20"/>
              </w:rPr>
              <w:t>ENTERAL  -</w:t>
            </w:r>
            <w:proofErr w:type="gramEnd"/>
            <w:r w:rsidRPr="0003155E">
              <w:rPr>
                <w:rFonts w:ascii="Bookman Old Style" w:hAnsi="Bookman Old Style"/>
                <w:b/>
                <w:sz w:val="20"/>
              </w:rPr>
              <w:t>500 ML - DESCARTÁVEL</w:t>
            </w:r>
          </w:p>
        </w:tc>
        <w:tc>
          <w:tcPr>
            <w:tcW w:w="3827" w:type="dxa"/>
          </w:tcPr>
          <w:p w14:paraId="788C3551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/>
              </w:rPr>
              <w:t>•</w:t>
            </w:r>
            <w:r w:rsidRPr="00CB1D64">
              <w:rPr>
                <w:rFonts w:ascii="Bookman Old Style" w:hAnsi="Bookman Old Style"/>
              </w:rPr>
              <w:tab/>
              <w:t>Não estéril</w:t>
            </w:r>
          </w:p>
          <w:p w14:paraId="35E66946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</w:p>
          <w:p w14:paraId="63617E37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/>
              </w:rPr>
              <w:t>•</w:t>
            </w:r>
            <w:r w:rsidRPr="00CB1D64">
              <w:rPr>
                <w:rFonts w:ascii="Bookman Old Style" w:hAnsi="Bookman Old Style"/>
              </w:rPr>
              <w:tab/>
              <w:t>Fabricado à base de polietileno de baixa densidad</w:t>
            </w:r>
            <w:r>
              <w:rPr>
                <w:rFonts w:ascii="Bookman Old Style" w:hAnsi="Bookman Old Style"/>
              </w:rPr>
              <w:t>e embalado individualmente, gra</w:t>
            </w:r>
            <w:r w:rsidRPr="00CB1D64">
              <w:rPr>
                <w:rFonts w:ascii="Bookman Old Style" w:hAnsi="Bookman Old Style"/>
              </w:rPr>
              <w:t>duados com escala de 10 ml para um melhor controle de volume em pequenas quantidades.</w:t>
            </w:r>
          </w:p>
          <w:p w14:paraId="2E33F161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</w:p>
          <w:p w14:paraId="19BFD136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•</w:t>
            </w:r>
            <w:r>
              <w:rPr>
                <w:rFonts w:ascii="Bookman Old Style" w:hAnsi="Bookman Old Style"/>
              </w:rPr>
              <w:tab/>
              <w:t>Com trava de segurança e alça de sus</w:t>
            </w:r>
            <w:r w:rsidRPr="00CB1D64">
              <w:rPr>
                <w:rFonts w:ascii="Bookman Old Style" w:hAnsi="Bookman Old Style"/>
              </w:rPr>
              <w:t>tentação</w:t>
            </w:r>
          </w:p>
          <w:p w14:paraId="6EC9B638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</w:tcPr>
          <w:p w14:paraId="4B6065A0" w14:textId="77777777" w:rsidR="0026028F" w:rsidRPr="00CB1D64" w:rsidRDefault="0026028F" w:rsidP="0026028F">
            <w:pPr>
              <w:rPr>
                <w:rFonts w:ascii="Bookman Old Style" w:hAnsi="Bookman Old Style"/>
              </w:rPr>
            </w:pPr>
          </w:p>
          <w:p w14:paraId="4C277887" w14:textId="77777777" w:rsidR="0026028F" w:rsidRPr="00CB1D64" w:rsidRDefault="0026028F" w:rsidP="0026028F">
            <w:pPr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/>
              </w:rPr>
              <w:t xml:space="preserve"> A </w:t>
            </w:r>
            <w:r w:rsidRPr="00A76F9F">
              <w:rPr>
                <w:rFonts w:ascii="Bookman Old Style" w:hAnsi="Bookman Old Style"/>
                <w:b/>
              </w:rPr>
              <w:t>RDC 21/2015</w:t>
            </w:r>
            <w:r w:rsidRPr="00CB1D64">
              <w:rPr>
                <w:rFonts w:ascii="Bookman Old Style" w:hAnsi="Bookman Old Style"/>
              </w:rPr>
              <w:t xml:space="preserve"> do Ministério da Saúde regulamenta os produtos para terapia de nutrição enteral, incluindo os frascos.</w:t>
            </w:r>
          </w:p>
        </w:tc>
        <w:tc>
          <w:tcPr>
            <w:tcW w:w="1701" w:type="dxa"/>
          </w:tcPr>
          <w:p w14:paraId="21479EDF" w14:textId="77777777" w:rsidR="0026028F" w:rsidRPr="0002750A" w:rsidRDefault="0026028F" w:rsidP="0026028F">
            <w:pPr>
              <w:rPr>
                <w:rFonts w:ascii="Bookman Old Style" w:hAnsi="Bookman Old Style"/>
                <w:b/>
              </w:rPr>
            </w:pPr>
            <w:r w:rsidRPr="0002750A">
              <w:rPr>
                <w:rFonts w:ascii="Bookman Old Style" w:hAnsi="Bookman Old Style"/>
                <w:b/>
              </w:rPr>
              <w:t xml:space="preserve"> ANVISA</w:t>
            </w:r>
          </w:p>
          <w:p w14:paraId="53A6A3F5" w14:textId="77777777" w:rsidR="0026028F" w:rsidRPr="0002750A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3AECCAC4" w14:textId="77777777" w:rsidR="0026028F" w:rsidRPr="0002750A" w:rsidRDefault="0026028F" w:rsidP="0026028F">
            <w:pPr>
              <w:rPr>
                <w:rFonts w:ascii="Bookman Old Style" w:hAnsi="Bookman Old Style"/>
                <w:b/>
              </w:rPr>
            </w:pPr>
          </w:p>
        </w:tc>
      </w:tr>
      <w:tr w:rsidR="0026028F" w:rsidRPr="00CB1D64" w14:paraId="3C1B95A5" w14:textId="77777777" w:rsidTr="003E1C56">
        <w:tc>
          <w:tcPr>
            <w:tcW w:w="1986" w:type="dxa"/>
          </w:tcPr>
          <w:p w14:paraId="082A0F35" w14:textId="77777777" w:rsidR="0026028F" w:rsidRPr="0003155E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3155E">
              <w:rPr>
                <w:rFonts w:ascii="Bookman Old Style" w:hAnsi="Bookman Old Style"/>
                <w:b/>
                <w:sz w:val="20"/>
              </w:rPr>
              <w:t>KIT  MACRO</w:t>
            </w:r>
            <w:proofErr w:type="gramEnd"/>
            <w:r>
              <w:rPr>
                <w:rFonts w:ascii="Bookman Old Style" w:hAnsi="Bookman Old Style"/>
                <w:b/>
              </w:rPr>
              <w:t xml:space="preserve"> </w:t>
            </w:r>
            <w:proofErr w:type="gramStart"/>
            <w:r w:rsidRPr="0003155E">
              <w:rPr>
                <w:rFonts w:ascii="Bookman Old Style" w:hAnsi="Bookman Old Style"/>
                <w:b/>
                <w:sz w:val="20"/>
              </w:rPr>
              <w:t>NEBULIZAÇÃO  ADULTO</w:t>
            </w:r>
            <w:proofErr w:type="gramEnd"/>
          </w:p>
        </w:tc>
        <w:tc>
          <w:tcPr>
            <w:tcW w:w="3827" w:type="dxa"/>
          </w:tcPr>
          <w:p w14:paraId="50961ABA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</w:p>
          <w:p w14:paraId="298C2D6F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/>
              </w:rPr>
              <w:t>•</w:t>
            </w:r>
            <w:r w:rsidRPr="00CB1D64">
              <w:rPr>
                <w:rFonts w:ascii="Bookman Old Style" w:hAnsi="Bookman Old Style"/>
              </w:rPr>
              <w:tab/>
              <w:t>Para inalação individual;</w:t>
            </w:r>
          </w:p>
          <w:p w14:paraId="01B7C954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/>
              </w:rPr>
              <w:t>•</w:t>
            </w:r>
            <w:r w:rsidRPr="00CB1D64">
              <w:rPr>
                <w:rFonts w:ascii="Bookman Old Style" w:hAnsi="Bookman Old Style"/>
              </w:rPr>
              <w:tab/>
              <w:t>Desmontável;</w:t>
            </w:r>
          </w:p>
          <w:p w14:paraId="02B3525E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/>
              </w:rPr>
              <w:t>•</w:t>
            </w:r>
            <w:r w:rsidRPr="00CB1D64">
              <w:rPr>
                <w:rFonts w:ascii="Bookman Old Style" w:hAnsi="Bookman Old Style"/>
              </w:rPr>
              <w:tab/>
              <w:t>Atóxico;</w:t>
            </w:r>
          </w:p>
          <w:p w14:paraId="346B9221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/>
              </w:rPr>
              <w:t>•</w:t>
            </w:r>
            <w:r w:rsidRPr="00CB1D64">
              <w:rPr>
                <w:rFonts w:ascii="Bookman Old Style" w:hAnsi="Bookman Old Style"/>
              </w:rPr>
              <w:tab/>
              <w:t>Fácil desinfecção;</w:t>
            </w:r>
          </w:p>
          <w:p w14:paraId="1DD1CC62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/>
              </w:rPr>
              <w:t>•</w:t>
            </w:r>
            <w:r w:rsidRPr="00CB1D64">
              <w:rPr>
                <w:rFonts w:ascii="Bookman Old Style" w:hAnsi="Bookman Old Style"/>
              </w:rPr>
              <w:tab/>
            </w:r>
            <w:proofErr w:type="gramStart"/>
            <w:r w:rsidRPr="00CB1D64">
              <w:rPr>
                <w:rFonts w:ascii="Bookman Old Style" w:hAnsi="Bookman Old Style"/>
              </w:rPr>
              <w:t>Pode  ser</w:t>
            </w:r>
            <w:proofErr w:type="gramEnd"/>
            <w:r w:rsidRPr="00CB1D64">
              <w:rPr>
                <w:rFonts w:ascii="Bookman Old Style" w:hAnsi="Bookman Old Style"/>
              </w:rPr>
              <w:t xml:space="preserve"> usado várias vezes;</w:t>
            </w:r>
          </w:p>
          <w:p w14:paraId="149A99FB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/>
              </w:rPr>
              <w:t>•</w:t>
            </w:r>
            <w:r w:rsidRPr="00CB1D64">
              <w:rPr>
                <w:rFonts w:ascii="Bookman Old Style" w:hAnsi="Bookman Old Style"/>
              </w:rPr>
              <w:tab/>
              <w:t>Indicado pa</w:t>
            </w:r>
            <w:r>
              <w:rPr>
                <w:rFonts w:ascii="Bookman Old Style" w:hAnsi="Bookman Old Style"/>
              </w:rPr>
              <w:t>ra inalação de compostos medica</w:t>
            </w:r>
            <w:r w:rsidRPr="00CB1D64">
              <w:rPr>
                <w:rFonts w:ascii="Bookman Old Style" w:hAnsi="Bookman Old Style"/>
              </w:rPr>
              <w:t>mentos, juntamente com os inaladores</w:t>
            </w:r>
          </w:p>
          <w:p w14:paraId="0A11E583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/>
              </w:rPr>
              <w:t>•</w:t>
            </w:r>
            <w:r w:rsidRPr="00CB1D64">
              <w:rPr>
                <w:rFonts w:ascii="Bookman Old Style" w:hAnsi="Bookman Old Style"/>
              </w:rPr>
              <w:tab/>
            </w:r>
            <w:proofErr w:type="gramStart"/>
            <w:r w:rsidRPr="00CB1D64">
              <w:rPr>
                <w:rFonts w:ascii="Bookman Old Style" w:hAnsi="Bookman Old Style"/>
              </w:rPr>
              <w:t>Máscara  adulto</w:t>
            </w:r>
            <w:proofErr w:type="gramEnd"/>
            <w:r w:rsidRPr="00CB1D64">
              <w:rPr>
                <w:rFonts w:ascii="Bookman Old Style" w:hAnsi="Bookman Old Style"/>
              </w:rPr>
              <w:t>;</w:t>
            </w:r>
          </w:p>
          <w:p w14:paraId="6B9E9653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•</w:t>
            </w:r>
            <w:r>
              <w:rPr>
                <w:rFonts w:ascii="Bookman Old Style" w:hAnsi="Bookman Old Style"/>
              </w:rPr>
              <w:tab/>
              <w:t>De fácil limpeza e práti</w:t>
            </w:r>
            <w:r w:rsidRPr="00CB1D64">
              <w:rPr>
                <w:rFonts w:ascii="Bookman Old Style" w:hAnsi="Bookman Old Style"/>
              </w:rPr>
              <w:t>co manuseio.</w:t>
            </w:r>
          </w:p>
        </w:tc>
        <w:tc>
          <w:tcPr>
            <w:tcW w:w="2977" w:type="dxa"/>
          </w:tcPr>
          <w:p w14:paraId="3DF9CFC9" w14:textId="77777777" w:rsidR="0026028F" w:rsidRPr="00A76F9F" w:rsidRDefault="0026028F" w:rsidP="0026028F">
            <w:pPr>
              <w:rPr>
                <w:rFonts w:ascii="Bookman Old Style" w:hAnsi="Bookman Old Style"/>
              </w:rPr>
            </w:pPr>
            <w:r w:rsidRPr="00A76F9F">
              <w:rPr>
                <w:rStyle w:val="Forte"/>
                <w:rFonts w:ascii="Bookman Old Style" w:hAnsi="Bookman Old Style"/>
              </w:rPr>
              <w:t>RDC sobre requisitos de segurança e demonstração de conformidade de dispositivos médicos (RDC 848/2024 — atualiza requisitos anteriores)</w:t>
            </w:r>
            <w:r w:rsidRPr="00A76F9F">
              <w:rPr>
                <w:rFonts w:ascii="Bookman Old Style" w:hAnsi="Bookman Old Style"/>
              </w:rPr>
              <w:t xml:space="preserve"> — estabelece requisitos gerais de segurança e desempenho para dispositivos médicos, o que se aplica a nebulizadores e seus conjuntos.</w:t>
            </w:r>
          </w:p>
        </w:tc>
        <w:tc>
          <w:tcPr>
            <w:tcW w:w="1701" w:type="dxa"/>
          </w:tcPr>
          <w:p w14:paraId="33A51F92" w14:textId="77777777" w:rsidR="0026028F" w:rsidRPr="0002750A" w:rsidRDefault="0026028F" w:rsidP="0026028F">
            <w:pPr>
              <w:rPr>
                <w:rFonts w:ascii="Bookman Old Style" w:hAnsi="Bookman Old Style"/>
                <w:b/>
              </w:rPr>
            </w:pPr>
            <w:r w:rsidRPr="0002750A">
              <w:rPr>
                <w:rFonts w:ascii="Bookman Old Style" w:hAnsi="Bookman Old Style"/>
                <w:b/>
              </w:rPr>
              <w:t>ANVISA</w:t>
            </w:r>
          </w:p>
          <w:p w14:paraId="60B8FDCD" w14:textId="77777777" w:rsidR="0026028F" w:rsidRPr="0002750A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33ED928A" w14:textId="77777777" w:rsidR="0026028F" w:rsidRPr="0002750A" w:rsidRDefault="0026028F" w:rsidP="0026028F">
            <w:pPr>
              <w:rPr>
                <w:rFonts w:ascii="Bookman Old Style" w:hAnsi="Bookman Old Style"/>
                <w:b/>
              </w:rPr>
            </w:pPr>
          </w:p>
        </w:tc>
      </w:tr>
      <w:tr w:rsidR="0026028F" w14:paraId="0EE4A61E" w14:textId="77777777" w:rsidTr="003E1C56">
        <w:tc>
          <w:tcPr>
            <w:tcW w:w="1986" w:type="dxa"/>
          </w:tcPr>
          <w:p w14:paraId="0948A8CC" w14:textId="77777777" w:rsidR="0026028F" w:rsidRPr="0003155E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  <w:r w:rsidRPr="0003155E">
              <w:rPr>
                <w:rFonts w:ascii="Bookman Old Style" w:hAnsi="Bookman Old Style"/>
                <w:b/>
                <w:sz w:val="20"/>
              </w:rPr>
              <w:t>MÁSCARA ADULTO DE ALTA CONCENTRAÇÃO DE O2- COM RESERVATÓRIO</w:t>
            </w:r>
          </w:p>
        </w:tc>
        <w:tc>
          <w:tcPr>
            <w:tcW w:w="3827" w:type="dxa"/>
          </w:tcPr>
          <w:p w14:paraId="43804305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</w:p>
          <w:p w14:paraId="2A97F767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/>
              </w:rPr>
              <w:t>•</w:t>
            </w:r>
            <w:r w:rsidRPr="00CB1D64">
              <w:rPr>
                <w:rFonts w:ascii="Bookman Old Style" w:hAnsi="Bookman Old Style"/>
              </w:rPr>
              <w:tab/>
              <w:t>A Máscara de alta con</w:t>
            </w:r>
            <w:r>
              <w:rPr>
                <w:rFonts w:ascii="Bookman Old Style" w:hAnsi="Bookman Old Style"/>
              </w:rPr>
              <w:t xml:space="preserve">centração com reservatório </w:t>
            </w:r>
            <w:proofErr w:type="gramStart"/>
            <w:r>
              <w:rPr>
                <w:rFonts w:ascii="Bookman Old Style" w:hAnsi="Bookman Old Style"/>
              </w:rPr>
              <w:t>Adul</w:t>
            </w:r>
            <w:r w:rsidRPr="00CB1D64">
              <w:rPr>
                <w:rFonts w:ascii="Bookman Old Style" w:hAnsi="Bookman Old Style"/>
              </w:rPr>
              <w:t>to,  permite</w:t>
            </w:r>
            <w:proofErr w:type="gramEnd"/>
            <w:r w:rsidRPr="00CB1D64">
              <w:rPr>
                <w:rFonts w:ascii="Bookman Old Style" w:hAnsi="Bookman Old Style"/>
              </w:rPr>
              <w:t xml:space="preserve"> a alta co</w:t>
            </w:r>
            <w:r>
              <w:rPr>
                <w:rFonts w:ascii="Bookman Old Style" w:hAnsi="Bookman Old Style"/>
              </w:rPr>
              <w:t>ncentração do oxigênio, é trans</w:t>
            </w:r>
            <w:r w:rsidRPr="00CB1D64">
              <w:rPr>
                <w:rFonts w:ascii="Bookman Old Style" w:hAnsi="Bookman Old Style"/>
              </w:rPr>
              <w:t xml:space="preserve">parente e favorece o </w:t>
            </w:r>
            <w:r>
              <w:rPr>
                <w:rFonts w:ascii="Bookman Old Style" w:hAnsi="Bookman Old Style"/>
              </w:rPr>
              <w:t xml:space="preserve">conforto do </w:t>
            </w:r>
            <w:proofErr w:type="gramStart"/>
            <w:r>
              <w:rPr>
                <w:rFonts w:ascii="Bookman Old Style" w:hAnsi="Bookman Old Style"/>
              </w:rPr>
              <w:t>paci</w:t>
            </w:r>
            <w:r w:rsidRPr="00CB1D64">
              <w:rPr>
                <w:rFonts w:ascii="Bookman Old Style" w:hAnsi="Bookman Old Style"/>
              </w:rPr>
              <w:t>ente  feita</w:t>
            </w:r>
            <w:proofErr w:type="gramEnd"/>
            <w:r w:rsidRPr="00CB1D64">
              <w:rPr>
                <w:rFonts w:ascii="Bookman Old Style" w:hAnsi="Bookman Old Style"/>
              </w:rPr>
              <w:t xml:space="preserve"> com material macio que não machuca o </w:t>
            </w:r>
            <w:proofErr w:type="gramStart"/>
            <w:r w:rsidRPr="00CB1D64">
              <w:rPr>
                <w:rFonts w:ascii="Bookman Old Style" w:hAnsi="Bookman Old Style"/>
              </w:rPr>
              <w:t>rosto ,</w:t>
            </w:r>
            <w:proofErr w:type="gramEnd"/>
            <w:r w:rsidRPr="00CB1D64">
              <w:rPr>
                <w:rFonts w:ascii="Bookman Old Style" w:hAnsi="Bookman Old Style"/>
              </w:rPr>
              <w:t xml:space="preserve"> e acompanha elástico para facilitar a fixação da mesma.</w:t>
            </w:r>
          </w:p>
        </w:tc>
        <w:tc>
          <w:tcPr>
            <w:tcW w:w="2977" w:type="dxa"/>
          </w:tcPr>
          <w:p w14:paraId="22FAE311" w14:textId="77777777" w:rsidR="0026028F" w:rsidRPr="00DC220F" w:rsidRDefault="0026028F" w:rsidP="0026028F">
            <w:pPr>
              <w:rPr>
                <w:rFonts w:ascii="Bookman Old Style" w:hAnsi="Bookman Old Style"/>
              </w:rPr>
            </w:pPr>
            <w:r w:rsidRPr="00DC220F">
              <w:rPr>
                <w:rFonts w:ascii="Bookman Old Style" w:hAnsi="Bookman Old Style"/>
                <w:b/>
              </w:rPr>
              <w:t>RDC 751/2022</w:t>
            </w:r>
            <w:r w:rsidRPr="00DC220F">
              <w:rPr>
                <w:rStyle w:val="Ttulo3Char"/>
                <w:rFonts w:ascii="Bookman Old Style" w:eastAsiaTheme="minorHAnsi" w:hAnsi="Bookman Old Style"/>
                <w:sz w:val="22"/>
                <w:szCs w:val="22"/>
              </w:rPr>
              <w:t xml:space="preserve"> </w:t>
            </w:r>
            <w:r w:rsidRPr="00DC220F">
              <w:rPr>
                <w:rStyle w:val="Forte"/>
                <w:rFonts w:ascii="Bookman Old Style" w:hAnsi="Bookman Old Style"/>
                <w:b w:val="0"/>
              </w:rPr>
              <w:t>máscara de oxigênio com reservatório</w:t>
            </w:r>
            <w:r w:rsidRPr="00DC220F">
              <w:rPr>
                <w:rFonts w:ascii="Bookman Old Style" w:hAnsi="Bookman Old Style"/>
                <w:b/>
              </w:rPr>
              <w:t xml:space="preserve"> </w:t>
            </w:r>
            <w:r w:rsidRPr="00DC220F">
              <w:rPr>
                <w:rFonts w:ascii="Bookman Old Style" w:hAnsi="Bookman Old Style"/>
              </w:rPr>
              <w:t>se enquadra como</w:t>
            </w:r>
            <w:r w:rsidRPr="00DC220F">
              <w:rPr>
                <w:rFonts w:ascii="Bookman Old Style" w:hAnsi="Bookman Old Style"/>
                <w:b/>
              </w:rPr>
              <w:t xml:space="preserve"> </w:t>
            </w:r>
            <w:r w:rsidRPr="00DC220F">
              <w:rPr>
                <w:rStyle w:val="Forte"/>
                <w:rFonts w:ascii="Bookman Old Style" w:hAnsi="Bookman Old Style"/>
                <w:b w:val="0"/>
              </w:rPr>
              <w:t>dispositivo médico não invasivo, de uso único, de apoio à oxigenoterapia</w:t>
            </w:r>
            <w:r w:rsidRPr="00DC220F">
              <w:rPr>
                <w:rFonts w:ascii="Bookman Old Style" w:hAnsi="Bookman Old Style"/>
                <w:b/>
              </w:rPr>
              <w:t xml:space="preserve">, </w:t>
            </w:r>
            <w:r w:rsidRPr="00DC220F">
              <w:rPr>
                <w:rFonts w:ascii="Bookman Old Style" w:hAnsi="Bookman Old Style"/>
              </w:rPr>
              <w:t>geralmente classificado como</w:t>
            </w:r>
            <w:r w:rsidRPr="00DC220F">
              <w:rPr>
                <w:rFonts w:ascii="Bookman Old Style" w:hAnsi="Bookman Old Style"/>
                <w:b/>
              </w:rPr>
              <w:t xml:space="preserve"> </w:t>
            </w:r>
            <w:r w:rsidRPr="00DC220F">
              <w:rPr>
                <w:rStyle w:val="Forte"/>
                <w:rFonts w:ascii="Bookman Old Style" w:hAnsi="Bookman Old Style"/>
                <w:b w:val="0"/>
              </w:rPr>
              <w:t>risco II</w:t>
            </w:r>
            <w:r w:rsidRPr="00DC220F">
              <w:rPr>
                <w:rFonts w:ascii="Bookman Old Style" w:hAnsi="Bookman Old Style"/>
                <w:b/>
              </w:rPr>
              <w:t xml:space="preserve"> </w:t>
            </w:r>
            <w:r w:rsidRPr="00DC220F">
              <w:rPr>
                <w:rFonts w:ascii="Bookman Old Style" w:hAnsi="Bookman Old Style"/>
              </w:rPr>
              <w:t>→ precisa ser</w:t>
            </w:r>
            <w:r w:rsidRPr="00DC220F">
              <w:rPr>
                <w:rFonts w:ascii="Bookman Old Style" w:hAnsi="Bookman Old Style"/>
                <w:b/>
              </w:rPr>
              <w:t xml:space="preserve"> </w:t>
            </w:r>
            <w:r w:rsidRPr="00DC220F">
              <w:rPr>
                <w:rStyle w:val="Forte"/>
                <w:rFonts w:ascii="Bookman Old Style" w:hAnsi="Bookman Old Style"/>
                <w:b w:val="0"/>
              </w:rPr>
              <w:t>notificada</w:t>
            </w:r>
            <w:r w:rsidRPr="00DC220F">
              <w:rPr>
                <w:rFonts w:ascii="Bookman Old Style" w:hAnsi="Bookman Old Style"/>
              </w:rPr>
              <w:t xml:space="preserve"> na Anvisa para ser comercializada de forma regular</w:t>
            </w:r>
          </w:p>
        </w:tc>
        <w:tc>
          <w:tcPr>
            <w:tcW w:w="1701" w:type="dxa"/>
          </w:tcPr>
          <w:p w14:paraId="0DE5C2F1" w14:textId="77777777" w:rsidR="0026028F" w:rsidRPr="0002750A" w:rsidRDefault="0026028F" w:rsidP="0026028F">
            <w:pPr>
              <w:rPr>
                <w:rFonts w:ascii="Bookman Old Style" w:hAnsi="Bookman Old Style"/>
                <w:b/>
              </w:rPr>
            </w:pPr>
            <w:r w:rsidRPr="0002750A">
              <w:rPr>
                <w:rFonts w:ascii="Bookman Old Style" w:hAnsi="Bookman Old Style"/>
                <w:b/>
              </w:rPr>
              <w:t xml:space="preserve">ANVISA </w:t>
            </w:r>
          </w:p>
          <w:p w14:paraId="42746121" w14:textId="77777777" w:rsidR="0026028F" w:rsidRPr="0002750A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05BF1711" w14:textId="77777777" w:rsidR="0026028F" w:rsidRPr="0002750A" w:rsidRDefault="0026028F" w:rsidP="0026028F">
            <w:pPr>
              <w:rPr>
                <w:rFonts w:ascii="Bookman Old Style" w:hAnsi="Bookman Old Style"/>
                <w:b/>
              </w:rPr>
            </w:pPr>
          </w:p>
        </w:tc>
      </w:tr>
      <w:tr w:rsidR="0026028F" w:rsidRPr="00CB1D64" w14:paraId="771741DB" w14:textId="77777777" w:rsidTr="003E1C56">
        <w:tc>
          <w:tcPr>
            <w:tcW w:w="1986" w:type="dxa"/>
          </w:tcPr>
          <w:p w14:paraId="74C5968D" w14:textId="77777777" w:rsidR="0026028F" w:rsidRPr="0003155E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  <w:r w:rsidRPr="0003155E">
              <w:rPr>
                <w:rFonts w:ascii="Bookman Old Style" w:hAnsi="Bookman Old Style"/>
                <w:b/>
                <w:sz w:val="20"/>
              </w:rPr>
              <w:t xml:space="preserve">PASTA P/ </w:t>
            </w:r>
            <w:proofErr w:type="gramStart"/>
            <w:r w:rsidRPr="0003155E">
              <w:rPr>
                <w:rFonts w:ascii="Bookman Old Style" w:hAnsi="Bookman Old Style"/>
                <w:b/>
                <w:sz w:val="20"/>
              </w:rPr>
              <w:t>ELETROENCEFALOGRAFIA  TIPO</w:t>
            </w:r>
            <w:proofErr w:type="gramEnd"/>
            <w:r w:rsidRPr="0003155E">
              <w:rPr>
                <w:rFonts w:ascii="Bookman Old Style" w:hAnsi="Bookman Old Style"/>
                <w:b/>
                <w:sz w:val="20"/>
              </w:rPr>
              <w:t xml:space="preserve"> GEL </w:t>
            </w:r>
            <w:proofErr w:type="gramStart"/>
            <w:r w:rsidRPr="0003155E">
              <w:rPr>
                <w:rFonts w:ascii="Bookman Old Style" w:hAnsi="Bookman Old Style"/>
                <w:b/>
                <w:sz w:val="20"/>
              </w:rPr>
              <w:t>( POTE</w:t>
            </w:r>
            <w:proofErr w:type="gramEnd"/>
            <w:r w:rsidRPr="0003155E">
              <w:rPr>
                <w:rFonts w:ascii="Bookman Old Style" w:hAnsi="Bookman Old Style"/>
                <w:b/>
                <w:sz w:val="20"/>
              </w:rPr>
              <w:t xml:space="preserve"> COM 1KG)</w:t>
            </w:r>
          </w:p>
        </w:tc>
        <w:tc>
          <w:tcPr>
            <w:tcW w:w="3827" w:type="dxa"/>
          </w:tcPr>
          <w:p w14:paraId="5B2D8E44" w14:textId="77777777" w:rsidR="0026028F" w:rsidRPr="00CB1D64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/>
              </w:rPr>
              <w:t>•</w:t>
            </w:r>
            <w:r w:rsidRPr="00CB1D64">
              <w:rPr>
                <w:rFonts w:ascii="Bookman Old Style" w:hAnsi="Bookman Old Style"/>
              </w:rPr>
              <w:tab/>
              <w:t xml:space="preserve">Pasta </w:t>
            </w:r>
            <w:proofErr w:type="gramStart"/>
            <w:r w:rsidRPr="00CB1D64">
              <w:rPr>
                <w:rFonts w:ascii="Bookman Old Style" w:hAnsi="Bookman Old Style"/>
              </w:rPr>
              <w:t>condutora  desenvolvida</w:t>
            </w:r>
            <w:proofErr w:type="gramEnd"/>
            <w:r w:rsidRPr="00CB1D64">
              <w:rPr>
                <w:rFonts w:ascii="Bookman Old Style" w:hAnsi="Bookman Old Style"/>
              </w:rPr>
              <w:t xml:space="preserve"> e fabricada com matérias-primas. Uso fixação para ele</w:t>
            </w:r>
            <w:r>
              <w:rPr>
                <w:rFonts w:ascii="Bookman Old Style" w:hAnsi="Bookman Old Style"/>
              </w:rPr>
              <w:t>trodos no couro cabeludo em exa</w:t>
            </w:r>
            <w:r w:rsidRPr="00CB1D64">
              <w:rPr>
                <w:rFonts w:ascii="Bookman Old Style" w:hAnsi="Bookman Old Style"/>
              </w:rPr>
              <w:t xml:space="preserve">mes </w:t>
            </w:r>
            <w:proofErr w:type="gramStart"/>
            <w:r w:rsidRPr="00CB1D64">
              <w:rPr>
                <w:rFonts w:ascii="Bookman Old Style" w:hAnsi="Bookman Old Style"/>
              </w:rPr>
              <w:t>de  eletroencefalografia</w:t>
            </w:r>
            <w:proofErr w:type="gramEnd"/>
            <w:r w:rsidRPr="00CB1D64">
              <w:rPr>
                <w:rFonts w:ascii="Bookman Old Style" w:hAnsi="Bookman Old Style"/>
              </w:rPr>
              <w:t xml:space="preserve">  (EEG</w:t>
            </w:r>
            <w:proofErr w:type="gramStart"/>
            <w:r w:rsidRPr="00CB1D64">
              <w:rPr>
                <w:rFonts w:ascii="Bookman Old Style" w:hAnsi="Bookman Old Style"/>
              </w:rPr>
              <w:t>),  polissonografia</w:t>
            </w:r>
            <w:proofErr w:type="gramEnd"/>
            <w:r w:rsidRPr="00CB1D64">
              <w:rPr>
                <w:rFonts w:ascii="Bookman Old Style" w:hAnsi="Bookman Old Style"/>
              </w:rPr>
              <w:t xml:space="preserve">  (PSG), </w:t>
            </w:r>
            <w:proofErr w:type="spellStart"/>
            <w:r w:rsidRPr="00CB1D64">
              <w:rPr>
                <w:rFonts w:ascii="Bookman Old Style" w:hAnsi="Bookman Old Style"/>
              </w:rPr>
              <w:t>eletro</w:t>
            </w:r>
            <w:r>
              <w:rPr>
                <w:rFonts w:ascii="Bookman Old Style" w:hAnsi="Bookman Old Style"/>
              </w:rPr>
              <w:t>-</w:t>
            </w:r>
            <w:r w:rsidRPr="00CB1D64">
              <w:rPr>
                <w:rFonts w:ascii="Bookman Old Style" w:hAnsi="Bookman Old Style"/>
              </w:rPr>
              <w:t>neuromiografia</w:t>
            </w:r>
            <w:proofErr w:type="spellEnd"/>
            <w:r w:rsidRPr="00CB1D64">
              <w:rPr>
                <w:rFonts w:ascii="Bookman Old Style" w:hAnsi="Bookman Old Style"/>
              </w:rPr>
              <w:t xml:space="preserve"> (EMG) e potencial evocado (PE).</w:t>
            </w:r>
          </w:p>
        </w:tc>
        <w:tc>
          <w:tcPr>
            <w:tcW w:w="2977" w:type="dxa"/>
          </w:tcPr>
          <w:p w14:paraId="7DB7A808" w14:textId="77777777" w:rsidR="0026028F" w:rsidRPr="00CB1D64" w:rsidRDefault="0026028F" w:rsidP="0026028F">
            <w:pPr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/>
              </w:rPr>
              <w:t xml:space="preserve">A ANVISA regula o registro de diversos tipos de pastas e géis condutores, incluindo os usados em ultrassom, eletrocardiograma, eletroencefalografia e outros procedimentos. </w:t>
            </w:r>
          </w:p>
          <w:p w14:paraId="09B6393D" w14:textId="77777777" w:rsidR="0026028F" w:rsidRPr="00CB1D64" w:rsidRDefault="0026028F" w:rsidP="0026028F">
            <w:pPr>
              <w:rPr>
                <w:rFonts w:ascii="Bookman Old Style" w:hAnsi="Bookman Old Style"/>
              </w:rPr>
            </w:pPr>
            <w:r w:rsidRPr="00CB1D64">
              <w:rPr>
                <w:rFonts w:ascii="Bookman Old Style" w:hAnsi="Bookman Old Style"/>
              </w:rPr>
              <w:t xml:space="preserve"> A </w:t>
            </w:r>
            <w:r w:rsidRPr="003D56F2">
              <w:rPr>
                <w:rFonts w:ascii="Bookman Old Style" w:hAnsi="Bookman Old Style"/>
                <w:b/>
              </w:rPr>
              <w:t>RDC 185/2001</w:t>
            </w:r>
            <w:r w:rsidRPr="00CB1D64">
              <w:rPr>
                <w:rFonts w:ascii="Bookman Old Style" w:hAnsi="Bookman Old Style"/>
              </w:rPr>
              <w:t xml:space="preserve"> estabelece normas para registros e regulamentação para a saúde. Para garantir que o gel esteja </w:t>
            </w:r>
            <w:r w:rsidRPr="00CB1D64">
              <w:rPr>
                <w:rFonts w:ascii="Bookman Old Style" w:hAnsi="Bookman Old Style"/>
              </w:rPr>
              <w:lastRenderedPageBreak/>
              <w:t>conformidade quais exigências da ANVISA deve estar registrado como produto médico ou cosmético.</w:t>
            </w:r>
          </w:p>
        </w:tc>
        <w:tc>
          <w:tcPr>
            <w:tcW w:w="1701" w:type="dxa"/>
          </w:tcPr>
          <w:p w14:paraId="2EBE963A" w14:textId="77777777" w:rsidR="0026028F" w:rsidRPr="0002750A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60960A55" w14:textId="77777777" w:rsidR="0026028F" w:rsidRPr="0002750A" w:rsidRDefault="0026028F" w:rsidP="0026028F">
            <w:pPr>
              <w:rPr>
                <w:rFonts w:ascii="Bookman Old Style" w:hAnsi="Bookman Old Style"/>
                <w:b/>
              </w:rPr>
            </w:pPr>
            <w:r w:rsidRPr="0002750A">
              <w:rPr>
                <w:rFonts w:ascii="Bookman Old Style" w:hAnsi="Bookman Old Style"/>
                <w:b/>
              </w:rPr>
              <w:t>ANVISA</w:t>
            </w:r>
          </w:p>
        </w:tc>
      </w:tr>
      <w:tr w:rsidR="0026028F" w14:paraId="68B7AC44" w14:textId="77777777" w:rsidTr="003E1C56">
        <w:tc>
          <w:tcPr>
            <w:tcW w:w="1986" w:type="dxa"/>
          </w:tcPr>
          <w:p w14:paraId="52466CBD" w14:textId="77777777" w:rsidR="0026028F" w:rsidRPr="0003155E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  <w:r w:rsidRPr="0003155E">
              <w:rPr>
                <w:rFonts w:ascii="Bookman Old Style" w:hAnsi="Bookman Old Style"/>
                <w:b/>
                <w:sz w:val="20"/>
              </w:rPr>
              <w:t>PRESERVATIVO NÃO LUBRIFICADO PARA ULTRASSONOGRAFIA TRANSVAGINAL</w:t>
            </w:r>
          </w:p>
        </w:tc>
        <w:tc>
          <w:tcPr>
            <w:tcW w:w="3827" w:type="dxa"/>
          </w:tcPr>
          <w:p w14:paraId="72C66400" w14:textId="77777777" w:rsidR="0026028F" w:rsidRPr="0067469C" w:rsidRDefault="0026028F" w:rsidP="0026028F">
            <w:pPr>
              <w:pStyle w:val="Ttulo2"/>
              <w:numPr>
                <w:ilvl w:val="0"/>
                <w:numId w:val="27"/>
              </w:numPr>
              <w:shd w:val="clear" w:color="auto" w:fill="FFFFFF"/>
              <w:spacing w:before="0"/>
              <w:jc w:val="center"/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  <w:t xml:space="preserve">Permite </w:t>
            </w:r>
            <w:r w:rsidRPr="0067469C"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  <w:t>nitidez na captação das imagens por possuir alta transparência.</w:t>
            </w:r>
          </w:p>
          <w:p w14:paraId="3FF74FEF" w14:textId="77777777" w:rsidR="0026028F" w:rsidRPr="0067469C" w:rsidRDefault="0026028F" w:rsidP="0026028F">
            <w:pPr>
              <w:pStyle w:val="Ttulo2"/>
              <w:numPr>
                <w:ilvl w:val="0"/>
                <w:numId w:val="27"/>
              </w:numPr>
              <w:shd w:val="clear" w:color="auto" w:fill="FFFFFF"/>
              <w:spacing w:before="0"/>
              <w:jc w:val="center"/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</w:pPr>
            <w:r w:rsidRPr="0067469C"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  <w:t xml:space="preserve">Utilizada por </w:t>
            </w:r>
            <w:r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  <w:t xml:space="preserve">Médico, </w:t>
            </w:r>
            <w:proofErr w:type="gramStart"/>
            <w:r w:rsidRPr="0067469C"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  <w:t>em  Exames</w:t>
            </w:r>
            <w:proofErr w:type="gramEnd"/>
            <w:r w:rsidRPr="0067469C"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  <w:t xml:space="preserve"> de Ultrassom </w:t>
            </w:r>
            <w:proofErr w:type="gramStart"/>
            <w:r w:rsidRPr="0067469C"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  <w:t>de  alta</w:t>
            </w:r>
            <w:proofErr w:type="gramEnd"/>
            <w:r w:rsidRPr="0067469C"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  <w:t xml:space="preserve"> transparência.</w:t>
            </w:r>
          </w:p>
          <w:p w14:paraId="0DC24816" w14:textId="77777777" w:rsidR="0026028F" w:rsidRPr="0067469C" w:rsidRDefault="0026028F" w:rsidP="0026028F">
            <w:pPr>
              <w:jc w:val="center"/>
              <w:rPr>
                <w:rFonts w:ascii="Bookman Old Style" w:hAnsi="Bookman Old Style" w:cs="Arial"/>
              </w:rPr>
            </w:pPr>
          </w:p>
          <w:p w14:paraId="715439AC" w14:textId="77777777" w:rsidR="0026028F" w:rsidRPr="0067469C" w:rsidRDefault="0026028F" w:rsidP="0026028F">
            <w:pPr>
              <w:pStyle w:val="Ttulo2"/>
              <w:shd w:val="clear" w:color="auto" w:fill="FFFFFF"/>
              <w:spacing w:before="0"/>
              <w:ind w:left="720"/>
              <w:jc w:val="center"/>
              <w:rPr>
                <w:rFonts w:ascii="Bookman Old Style" w:hAnsi="Bookman Old Style"/>
              </w:rPr>
            </w:pPr>
            <w:r w:rsidRPr="0067469C">
              <w:rPr>
                <w:rFonts w:ascii="Bookman Old Style" w:hAnsi="Bookman Old Style" w:cs="Arial"/>
                <w:b/>
                <w:bCs/>
                <w:color w:val="1F1F1F"/>
                <w:sz w:val="22"/>
                <w:szCs w:val="22"/>
              </w:rPr>
              <w:t>Permite Maior Nitidez Na Captação Das Imagens</w:t>
            </w:r>
          </w:p>
        </w:tc>
        <w:tc>
          <w:tcPr>
            <w:tcW w:w="2977" w:type="dxa"/>
          </w:tcPr>
          <w:p w14:paraId="473578D7" w14:textId="77777777" w:rsidR="0026028F" w:rsidRPr="0067469C" w:rsidRDefault="0026028F" w:rsidP="0026028F">
            <w:pPr>
              <w:rPr>
                <w:rFonts w:ascii="Bookman Old Style" w:hAnsi="Bookman Old Style"/>
              </w:rPr>
            </w:pPr>
            <w:r w:rsidRPr="0067469C">
              <w:rPr>
                <w:rFonts w:ascii="Bookman Old Style" w:hAnsi="Bookman Old Style"/>
              </w:rPr>
              <w:t xml:space="preserve">A ANVISA aprova o uso de preservativos não lubrificados </w:t>
            </w:r>
            <w:r>
              <w:rPr>
                <w:rFonts w:ascii="Bookman Old Style" w:hAnsi="Bookman Old Style"/>
              </w:rPr>
              <w:t>para ultrassonografia transvagi</w:t>
            </w:r>
            <w:r w:rsidRPr="0067469C">
              <w:rPr>
                <w:rFonts w:ascii="Bookman Old Style" w:hAnsi="Bookman Old Style"/>
              </w:rPr>
              <w:t xml:space="preserve">nal. Estes preservativos são descartáveis e têm como objetivo recobrir as sondas dos aparelhos de ultrassonografia. </w:t>
            </w:r>
          </w:p>
          <w:p w14:paraId="6969A599" w14:textId="77777777" w:rsidR="0026028F" w:rsidRPr="0067469C" w:rsidRDefault="0026028F" w:rsidP="0026028F">
            <w:pPr>
              <w:rPr>
                <w:rFonts w:ascii="Bookman Old Style" w:hAnsi="Bookman Old Style"/>
              </w:rPr>
            </w:pPr>
          </w:p>
          <w:p w14:paraId="1502C217" w14:textId="77777777" w:rsidR="0026028F" w:rsidRPr="0067469C" w:rsidRDefault="0026028F" w:rsidP="0026028F">
            <w:pPr>
              <w:rPr>
                <w:rFonts w:ascii="Bookman Old Style" w:hAnsi="Bookman Old Style"/>
              </w:rPr>
            </w:pPr>
            <w:r w:rsidRPr="0067469C">
              <w:rPr>
                <w:rFonts w:ascii="Bookman Old Style" w:hAnsi="Bookman Old Style"/>
              </w:rPr>
              <w:t>•</w:t>
            </w:r>
            <w:r w:rsidRPr="0067469C">
              <w:rPr>
                <w:rFonts w:ascii="Bookman Old Style" w:hAnsi="Bookman Old Style"/>
              </w:rPr>
              <w:tab/>
              <w:t xml:space="preserve"> Os preservativos passam por testes de segurança, eficácia e qualidade antes de obter o registro na Anvisa. </w:t>
            </w:r>
          </w:p>
          <w:p w14:paraId="25DCA83A" w14:textId="77777777" w:rsidR="0026028F" w:rsidRPr="0067469C" w:rsidRDefault="0026028F" w:rsidP="0026028F">
            <w:pPr>
              <w:rPr>
                <w:rFonts w:ascii="Bookman Old Style" w:hAnsi="Bookman Old Style"/>
              </w:rPr>
            </w:pPr>
            <w:r w:rsidRPr="0067469C">
              <w:rPr>
                <w:rFonts w:ascii="Bookman Old Style" w:hAnsi="Bookman Old Style"/>
              </w:rPr>
              <w:t>Os preservativos não lubrificados para uso clínico são regidos pela RDC nº 579 de 2021 do Governo Federal</w:t>
            </w:r>
          </w:p>
        </w:tc>
        <w:tc>
          <w:tcPr>
            <w:tcW w:w="1701" w:type="dxa"/>
          </w:tcPr>
          <w:p w14:paraId="1D2E7192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19C79FDE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  <w:r w:rsidRPr="00A66F16">
              <w:rPr>
                <w:rFonts w:ascii="Bookman Old Style" w:hAnsi="Bookman Old Style"/>
                <w:b/>
              </w:rPr>
              <w:t>ANVISA</w:t>
            </w:r>
          </w:p>
          <w:p w14:paraId="1A4CD979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113FB7EC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547F9EB7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3EF8C559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</w:p>
        </w:tc>
      </w:tr>
      <w:tr w:rsidR="0026028F" w14:paraId="3D7AB558" w14:textId="77777777" w:rsidTr="003E1C56">
        <w:tc>
          <w:tcPr>
            <w:tcW w:w="1986" w:type="dxa"/>
          </w:tcPr>
          <w:p w14:paraId="69588ABC" w14:textId="77777777" w:rsidR="0026028F" w:rsidRPr="0003155E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</w:p>
          <w:p w14:paraId="04CF4CEE" w14:textId="77777777" w:rsidR="0026028F" w:rsidRPr="0003155E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  <w:r w:rsidRPr="00300C92">
              <w:rPr>
                <w:rFonts w:ascii="Bookman Old Style" w:hAnsi="Bookman Old Style"/>
                <w:b/>
              </w:rPr>
              <w:t>LUVA DE LATEX P/PROCEDIMENTO TAM. EXTRA P</w:t>
            </w:r>
          </w:p>
        </w:tc>
        <w:tc>
          <w:tcPr>
            <w:tcW w:w="3827" w:type="dxa"/>
          </w:tcPr>
          <w:p w14:paraId="1FC6F8E4" w14:textId="77777777" w:rsidR="0026028F" w:rsidRPr="000B4A75" w:rsidRDefault="0026028F" w:rsidP="0026028F">
            <w:pPr>
              <w:rPr>
                <w:rFonts w:ascii="Bookman Old Style" w:hAnsi="Bookman Old Style"/>
              </w:rPr>
            </w:pPr>
          </w:p>
          <w:p w14:paraId="2F46FFAC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Luva para procedimento não cirúrgico,</w:t>
            </w:r>
          </w:p>
          <w:p w14:paraId="51CB2FD7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 xml:space="preserve"> Confeccionada em borracha natural,</w:t>
            </w:r>
          </w:p>
          <w:p w14:paraId="7AF73A72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 xml:space="preserve"> Lisa, </w:t>
            </w:r>
          </w:p>
          <w:p w14:paraId="798A2477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Ambidestra,</w:t>
            </w:r>
          </w:p>
          <w:p w14:paraId="43A5EF94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 xml:space="preserve"> Tipo 1, </w:t>
            </w:r>
          </w:p>
          <w:p w14:paraId="4FE4CE77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Não estéril,</w:t>
            </w:r>
          </w:p>
          <w:p w14:paraId="17D192EF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Com pó</w:t>
            </w:r>
          </w:p>
        </w:tc>
        <w:tc>
          <w:tcPr>
            <w:tcW w:w="2977" w:type="dxa"/>
          </w:tcPr>
          <w:p w14:paraId="5DFE9D49" w14:textId="77777777" w:rsidR="0026028F" w:rsidRPr="0067469C" w:rsidRDefault="0026028F" w:rsidP="0026028F">
            <w:pPr>
              <w:rPr>
                <w:rFonts w:ascii="Bookman Old Style" w:hAnsi="Bookman Old Style"/>
              </w:rPr>
            </w:pPr>
          </w:p>
          <w:p w14:paraId="0BE4D7C8" w14:textId="77777777" w:rsidR="0026028F" w:rsidRPr="0000627A" w:rsidRDefault="0026028F" w:rsidP="0026028F">
            <w:pPr>
              <w:rPr>
                <w:rFonts w:ascii="Bookman Old Style" w:hAnsi="Bookman Old Style"/>
              </w:rPr>
            </w:pPr>
            <w:r w:rsidRPr="0067469C">
              <w:rPr>
                <w:rFonts w:ascii="Bookman Old Style" w:hAnsi="Bookman Old Style"/>
              </w:rPr>
              <w:t xml:space="preserve"> </w:t>
            </w:r>
            <w:r w:rsidRPr="003D56F2">
              <w:rPr>
                <w:rFonts w:ascii="Bookman Old Style" w:hAnsi="Bookman Old Style"/>
                <w:b/>
              </w:rPr>
              <w:t>RDC Nº 547, de 30 de agosto de 2021</w:t>
            </w:r>
            <w:r w:rsidRPr="0000627A">
              <w:rPr>
                <w:rFonts w:ascii="Bookman Old Style" w:hAnsi="Bookman Old Style"/>
              </w:rPr>
              <w:t>. Essa RDC estabelece os padrões para luvas cirúrgicas e para procedimentos não cirúrgicos de borracha natural, sintética ou misturas.</w:t>
            </w:r>
          </w:p>
          <w:p w14:paraId="6536DA76" w14:textId="77777777" w:rsidR="0026028F" w:rsidRPr="0067469C" w:rsidRDefault="0026028F" w:rsidP="0026028F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0467D3A9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  <w:r w:rsidRPr="00A66F16">
              <w:rPr>
                <w:rFonts w:ascii="Bookman Old Style" w:hAnsi="Bookman Old Style"/>
                <w:b/>
              </w:rPr>
              <w:t>ANVISA</w:t>
            </w:r>
          </w:p>
          <w:p w14:paraId="1E2FB85D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27C08394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1F849CA9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</w:p>
        </w:tc>
      </w:tr>
      <w:tr w:rsidR="0026028F" w:rsidRPr="0067469C" w14:paraId="3DF4C7FB" w14:textId="77777777" w:rsidTr="003E1C56">
        <w:tc>
          <w:tcPr>
            <w:tcW w:w="1986" w:type="dxa"/>
          </w:tcPr>
          <w:p w14:paraId="278BC26B" w14:textId="77777777" w:rsidR="0026028F" w:rsidRPr="0003155E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LUVA TAMNHO P</w:t>
            </w:r>
            <w:r>
              <w:t xml:space="preserve"> </w:t>
            </w:r>
            <w:r w:rsidRPr="00300C92">
              <w:rPr>
                <w:rFonts w:ascii="Bookman Old Style" w:hAnsi="Bookman Old Style"/>
                <w:b/>
                <w:sz w:val="20"/>
              </w:rPr>
              <w:t>LUVA DE LATEX P/PROCEDIMENTO TAM. PEQUENO</w:t>
            </w:r>
          </w:p>
        </w:tc>
        <w:tc>
          <w:tcPr>
            <w:tcW w:w="3827" w:type="dxa"/>
          </w:tcPr>
          <w:p w14:paraId="37AE475B" w14:textId="77777777" w:rsidR="0026028F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Luva para procedimento não cirúrgico,</w:t>
            </w:r>
          </w:p>
          <w:p w14:paraId="33F448A6" w14:textId="77777777" w:rsidR="0026028F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 xml:space="preserve"> Confeccionada</w:t>
            </w:r>
            <w:r>
              <w:rPr>
                <w:rFonts w:ascii="Bookman Old Style" w:hAnsi="Bookman Old Style"/>
              </w:rPr>
              <w:t xml:space="preserve"> em borracha natural,</w:t>
            </w:r>
          </w:p>
          <w:p w14:paraId="3D93D2EF" w14:textId="77777777" w:rsidR="0026028F" w:rsidRDefault="0026028F" w:rsidP="0026028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Lisa, </w:t>
            </w:r>
          </w:p>
          <w:p w14:paraId="6B0FF15D" w14:textId="77777777" w:rsidR="0026028F" w:rsidRDefault="0026028F" w:rsidP="0026028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Ambidestra</w:t>
            </w:r>
            <w:r w:rsidRPr="000B4A75">
              <w:rPr>
                <w:rFonts w:ascii="Bookman Old Style" w:hAnsi="Bookman Old Style"/>
              </w:rPr>
              <w:t>,</w:t>
            </w:r>
          </w:p>
          <w:p w14:paraId="5DAB751E" w14:textId="77777777" w:rsidR="0026028F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 xml:space="preserve"> Tipo 1, </w:t>
            </w:r>
          </w:p>
          <w:p w14:paraId="15B8F550" w14:textId="77777777" w:rsidR="0026028F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Não estéril</w:t>
            </w:r>
            <w:r>
              <w:rPr>
                <w:rFonts w:ascii="Bookman Old Style" w:hAnsi="Bookman Old Style"/>
              </w:rPr>
              <w:t>,</w:t>
            </w:r>
          </w:p>
          <w:p w14:paraId="73A7C9BD" w14:textId="77777777" w:rsidR="0026028F" w:rsidRPr="0067469C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Com pó</w:t>
            </w:r>
          </w:p>
        </w:tc>
        <w:tc>
          <w:tcPr>
            <w:tcW w:w="2977" w:type="dxa"/>
          </w:tcPr>
          <w:p w14:paraId="06F34309" w14:textId="77777777" w:rsidR="0026028F" w:rsidRPr="0000627A" w:rsidRDefault="0026028F" w:rsidP="0026028F">
            <w:pPr>
              <w:rPr>
                <w:rFonts w:ascii="Bookman Old Style" w:hAnsi="Bookman Old Style"/>
              </w:rPr>
            </w:pPr>
            <w:r w:rsidRPr="003D56F2">
              <w:rPr>
                <w:rFonts w:ascii="Bookman Old Style" w:hAnsi="Bookman Old Style"/>
                <w:b/>
              </w:rPr>
              <w:t>RDC Nº 547, de 30 de agosto de 2021.</w:t>
            </w:r>
            <w:r w:rsidRPr="0000627A">
              <w:rPr>
                <w:rFonts w:ascii="Bookman Old Style" w:hAnsi="Bookman Old Style"/>
              </w:rPr>
              <w:t xml:space="preserve"> Essa RDC estabelece os padrões para luvas cirúrgicas e para procedimentos não cirúrgicos de borracha natural, sintética ou misturas.</w:t>
            </w:r>
          </w:p>
          <w:p w14:paraId="3D5F6EFC" w14:textId="77777777" w:rsidR="0026028F" w:rsidRPr="0067469C" w:rsidRDefault="0026028F" w:rsidP="0026028F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113194AA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  <w:r w:rsidRPr="00A66F16">
              <w:rPr>
                <w:rFonts w:ascii="Bookman Old Style" w:hAnsi="Bookman Old Style"/>
                <w:b/>
              </w:rPr>
              <w:t>ANVISA</w:t>
            </w:r>
          </w:p>
          <w:p w14:paraId="3620EC70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281B64BF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</w:p>
        </w:tc>
      </w:tr>
      <w:tr w:rsidR="0026028F" w:rsidRPr="0067469C" w14:paraId="73AA8C2C" w14:textId="77777777" w:rsidTr="003E1C56">
        <w:tc>
          <w:tcPr>
            <w:tcW w:w="1986" w:type="dxa"/>
          </w:tcPr>
          <w:p w14:paraId="72A8C4CB" w14:textId="77777777" w:rsidR="0026028F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  <w:r w:rsidRPr="00300C92">
              <w:rPr>
                <w:rFonts w:ascii="Bookman Old Style" w:hAnsi="Bookman Old Style"/>
                <w:b/>
                <w:sz w:val="20"/>
              </w:rPr>
              <w:t>LUVA DE LATEX P/PROCEDIMENTO TAM. MÉDIO</w:t>
            </w:r>
          </w:p>
        </w:tc>
        <w:tc>
          <w:tcPr>
            <w:tcW w:w="3827" w:type="dxa"/>
          </w:tcPr>
          <w:p w14:paraId="4F928D11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Luva para procedimento não cirúrgico,</w:t>
            </w:r>
          </w:p>
          <w:p w14:paraId="443A9F9D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 xml:space="preserve"> Confeccionada em borracha natural,</w:t>
            </w:r>
          </w:p>
          <w:p w14:paraId="180A2D18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 xml:space="preserve"> Lisa, </w:t>
            </w:r>
          </w:p>
          <w:p w14:paraId="5970AA23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Ambidestra,</w:t>
            </w:r>
          </w:p>
          <w:p w14:paraId="523BF84D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 xml:space="preserve"> Tipo 1, </w:t>
            </w:r>
          </w:p>
          <w:p w14:paraId="61B177EA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Não estéril,</w:t>
            </w:r>
          </w:p>
          <w:p w14:paraId="705232F5" w14:textId="77777777" w:rsidR="0026028F" w:rsidRPr="0067469C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Com pó</w:t>
            </w:r>
          </w:p>
        </w:tc>
        <w:tc>
          <w:tcPr>
            <w:tcW w:w="2977" w:type="dxa"/>
          </w:tcPr>
          <w:p w14:paraId="1C79D0E0" w14:textId="77777777" w:rsidR="0026028F" w:rsidRPr="0000627A" w:rsidRDefault="0026028F" w:rsidP="0026028F">
            <w:pPr>
              <w:rPr>
                <w:rFonts w:ascii="Bookman Old Style" w:hAnsi="Bookman Old Style"/>
              </w:rPr>
            </w:pPr>
            <w:r w:rsidRPr="003D56F2">
              <w:rPr>
                <w:rFonts w:ascii="Bookman Old Style" w:hAnsi="Bookman Old Style"/>
                <w:b/>
              </w:rPr>
              <w:t>RDC Nº 547, de 30 de agosto de 2021.</w:t>
            </w:r>
            <w:r w:rsidRPr="0000627A">
              <w:rPr>
                <w:rFonts w:ascii="Bookman Old Style" w:hAnsi="Bookman Old Style"/>
              </w:rPr>
              <w:t xml:space="preserve"> Essa RDC estabelece os padrões para luvas cirúrgicas e para procedimentos não cirúrgicos de borracha natural, sintética ou misturas.</w:t>
            </w:r>
          </w:p>
          <w:p w14:paraId="084EDC33" w14:textId="77777777" w:rsidR="0026028F" w:rsidRPr="008C76BE" w:rsidRDefault="0026028F" w:rsidP="0026028F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54623431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  <w:r w:rsidRPr="00A66F16">
              <w:rPr>
                <w:rFonts w:ascii="Bookman Old Style" w:hAnsi="Bookman Old Style"/>
                <w:b/>
              </w:rPr>
              <w:t>ANVISA</w:t>
            </w:r>
          </w:p>
          <w:p w14:paraId="56792752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00E667BC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22263CD7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</w:p>
          <w:p w14:paraId="2FF8B7A9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</w:p>
        </w:tc>
      </w:tr>
      <w:tr w:rsidR="0026028F" w:rsidRPr="0067469C" w14:paraId="72D2AD73" w14:textId="77777777" w:rsidTr="003E1C56">
        <w:tc>
          <w:tcPr>
            <w:tcW w:w="1986" w:type="dxa"/>
          </w:tcPr>
          <w:p w14:paraId="70D057E6" w14:textId="77777777" w:rsidR="0026028F" w:rsidRDefault="0026028F" w:rsidP="0026028F">
            <w:pPr>
              <w:rPr>
                <w:rFonts w:ascii="Bookman Old Style" w:hAnsi="Bookman Old Style"/>
                <w:b/>
                <w:sz w:val="20"/>
              </w:rPr>
            </w:pPr>
            <w:r w:rsidRPr="00300C92">
              <w:rPr>
                <w:rFonts w:ascii="Bookman Old Style" w:hAnsi="Bookman Old Style"/>
                <w:b/>
                <w:sz w:val="20"/>
              </w:rPr>
              <w:lastRenderedPageBreak/>
              <w:t>LUVA DE LATEX P/PROCEDIMENTO TAM. GRANDE</w:t>
            </w:r>
          </w:p>
        </w:tc>
        <w:tc>
          <w:tcPr>
            <w:tcW w:w="3827" w:type="dxa"/>
          </w:tcPr>
          <w:p w14:paraId="03C907F9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Luva para procedimento não cirúrgico,</w:t>
            </w:r>
          </w:p>
          <w:p w14:paraId="524380D8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 xml:space="preserve"> Confeccionada em borracha natural,</w:t>
            </w:r>
          </w:p>
          <w:p w14:paraId="02B2D0D0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 xml:space="preserve"> Lisa, </w:t>
            </w:r>
          </w:p>
          <w:p w14:paraId="21017615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Ambidestra,</w:t>
            </w:r>
          </w:p>
          <w:p w14:paraId="501BD826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 xml:space="preserve"> Tipo 1, </w:t>
            </w:r>
          </w:p>
          <w:p w14:paraId="57401673" w14:textId="77777777" w:rsidR="0026028F" w:rsidRPr="000B4A75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Não estéril,</w:t>
            </w:r>
          </w:p>
          <w:p w14:paraId="50AA2227" w14:textId="77777777" w:rsidR="0026028F" w:rsidRPr="0067469C" w:rsidRDefault="0026028F" w:rsidP="0026028F">
            <w:pPr>
              <w:jc w:val="center"/>
              <w:rPr>
                <w:rFonts w:ascii="Bookman Old Style" w:hAnsi="Bookman Old Style"/>
              </w:rPr>
            </w:pPr>
            <w:r w:rsidRPr="000B4A75">
              <w:rPr>
                <w:rFonts w:ascii="Bookman Old Style" w:hAnsi="Bookman Old Style"/>
              </w:rPr>
              <w:t>Com pó</w:t>
            </w:r>
          </w:p>
        </w:tc>
        <w:tc>
          <w:tcPr>
            <w:tcW w:w="2977" w:type="dxa"/>
          </w:tcPr>
          <w:p w14:paraId="29ED0CFC" w14:textId="77777777" w:rsidR="0026028F" w:rsidRPr="0000627A" w:rsidRDefault="0026028F" w:rsidP="0026028F">
            <w:pPr>
              <w:rPr>
                <w:rFonts w:ascii="Bookman Old Style" w:hAnsi="Bookman Old Style"/>
              </w:rPr>
            </w:pPr>
            <w:r w:rsidRPr="003D56F2">
              <w:rPr>
                <w:rFonts w:ascii="Bookman Old Style" w:hAnsi="Bookman Old Style"/>
                <w:b/>
              </w:rPr>
              <w:t>RDC Nº 547, de 30 de agosto de 2021.</w:t>
            </w:r>
            <w:r w:rsidRPr="0000627A">
              <w:rPr>
                <w:rFonts w:ascii="Bookman Old Style" w:hAnsi="Bookman Old Style"/>
              </w:rPr>
              <w:t xml:space="preserve"> Essa RDC estabelece os padrões para luvas cirúrgicas e para procedimentos não cirúrgicos de borracha natural, sintética ou misturas.</w:t>
            </w:r>
          </w:p>
          <w:p w14:paraId="0617D8B9" w14:textId="77777777" w:rsidR="0026028F" w:rsidRPr="008C76BE" w:rsidRDefault="0026028F" w:rsidP="0026028F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5BE1D505" w14:textId="77777777" w:rsidR="0026028F" w:rsidRPr="00A66F16" w:rsidRDefault="0026028F" w:rsidP="0026028F">
            <w:pPr>
              <w:rPr>
                <w:rFonts w:ascii="Bookman Old Style" w:hAnsi="Bookman Old Style"/>
                <w:b/>
              </w:rPr>
            </w:pPr>
            <w:r w:rsidRPr="00A66F16">
              <w:rPr>
                <w:rFonts w:ascii="Bookman Old Style" w:hAnsi="Bookman Old Style"/>
                <w:b/>
              </w:rPr>
              <w:t>ANVISA</w:t>
            </w:r>
          </w:p>
          <w:p w14:paraId="01B61A47" w14:textId="77777777" w:rsidR="0026028F" w:rsidRPr="0067469C" w:rsidRDefault="0026028F" w:rsidP="0026028F">
            <w:pPr>
              <w:rPr>
                <w:rFonts w:ascii="Bookman Old Style" w:hAnsi="Bookman Old Style"/>
              </w:rPr>
            </w:pPr>
          </w:p>
          <w:p w14:paraId="421ADA21" w14:textId="77777777" w:rsidR="0026028F" w:rsidRDefault="0026028F" w:rsidP="0026028F">
            <w:pPr>
              <w:rPr>
                <w:rFonts w:ascii="Bookman Old Style" w:hAnsi="Bookman Old Style"/>
              </w:rPr>
            </w:pPr>
          </w:p>
          <w:p w14:paraId="1B2EF0A5" w14:textId="77777777" w:rsidR="0026028F" w:rsidRPr="008C76BE" w:rsidRDefault="0026028F" w:rsidP="0026028F">
            <w:pPr>
              <w:rPr>
                <w:rFonts w:ascii="Bookman Old Style" w:hAnsi="Bookman Old Style"/>
              </w:rPr>
            </w:pPr>
          </w:p>
        </w:tc>
      </w:tr>
    </w:tbl>
    <w:p w14:paraId="175507DF" w14:textId="77777777" w:rsidR="009D3B47" w:rsidRDefault="009D3B47" w:rsidP="00FE099C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18"/>
          <w:szCs w:val="18"/>
        </w:rPr>
      </w:pPr>
    </w:p>
    <w:p w14:paraId="341BA97D" w14:textId="77777777" w:rsidR="009D3B47" w:rsidRDefault="009D3B47" w:rsidP="00FE099C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18"/>
          <w:szCs w:val="18"/>
        </w:rPr>
      </w:pPr>
    </w:p>
    <w:p w14:paraId="2441F216" w14:textId="77777777" w:rsidR="00796E35" w:rsidRDefault="00A8073D" w:rsidP="00FE099C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18"/>
          <w:szCs w:val="18"/>
        </w:rPr>
      </w:pPr>
      <w:r>
        <w:rPr>
          <w:rFonts w:ascii="Bookman Old Style" w:hAnsi="Bookman Old Style" w:cs="Times New Roman"/>
          <w:b/>
          <w:bCs/>
          <w:sz w:val="18"/>
          <w:szCs w:val="18"/>
        </w:rPr>
        <w:t xml:space="preserve">  10</w:t>
      </w:r>
      <w:r w:rsidR="00E76EAF" w:rsidRPr="00E76EAF">
        <w:rPr>
          <w:rFonts w:ascii="Bookman Old Style" w:hAnsi="Bookman Old Style" w:cs="Times New Roman"/>
          <w:b/>
          <w:bCs/>
          <w:sz w:val="18"/>
          <w:szCs w:val="18"/>
        </w:rPr>
        <w:t>.1 DESCRIÇÃO DO PRODUTO COM QUANTITATIVO Á SER ADQUIRIDO:</w:t>
      </w:r>
    </w:p>
    <w:tbl>
      <w:tblPr>
        <w:tblStyle w:val="Tabelacomgrade"/>
        <w:tblW w:w="910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4990"/>
        <w:gridCol w:w="1276"/>
        <w:gridCol w:w="1985"/>
      </w:tblGrid>
      <w:tr w:rsidR="00A67E1C" w:rsidRPr="00575862" w14:paraId="662D259A" w14:textId="77777777" w:rsidTr="007619A3">
        <w:trPr>
          <w:trHeight w:val="134"/>
        </w:trPr>
        <w:tc>
          <w:tcPr>
            <w:tcW w:w="850" w:type="dxa"/>
          </w:tcPr>
          <w:p w14:paraId="10F0E906" w14:textId="77777777" w:rsidR="00A67E1C" w:rsidRPr="00575862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990" w:type="dxa"/>
          </w:tcPr>
          <w:p w14:paraId="0528330C" w14:textId="77777777" w:rsidR="00A67E1C" w:rsidRPr="00575862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ESPECIFICAÇÕES</w:t>
            </w:r>
          </w:p>
        </w:tc>
        <w:tc>
          <w:tcPr>
            <w:tcW w:w="1276" w:type="dxa"/>
          </w:tcPr>
          <w:p w14:paraId="723AF8BF" w14:textId="77777777" w:rsidR="00A67E1C" w:rsidRPr="00575862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UNID</w:t>
            </w:r>
          </w:p>
        </w:tc>
        <w:tc>
          <w:tcPr>
            <w:tcW w:w="1985" w:type="dxa"/>
            <w:vAlign w:val="center"/>
          </w:tcPr>
          <w:p w14:paraId="5B65A9BA" w14:textId="77777777" w:rsidR="00A67E1C" w:rsidRPr="00575862" w:rsidRDefault="00A67E1C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75862">
              <w:rPr>
                <w:rFonts w:ascii="Bookman Old Style" w:hAnsi="Bookman Old Style"/>
                <w:b/>
                <w:bCs/>
                <w:sz w:val="18"/>
                <w:szCs w:val="18"/>
              </w:rPr>
              <w:t>QUANT. CONF. DEMANA</w:t>
            </w:r>
          </w:p>
        </w:tc>
      </w:tr>
      <w:tr w:rsidR="007619A3" w:rsidRPr="00575862" w14:paraId="007698FF" w14:textId="77777777" w:rsidTr="007619A3">
        <w:trPr>
          <w:trHeight w:val="742"/>
        </w:trPr>
        <w:tc>
          <w:tcPr>
            <w:tcW w:w="850" w:type="dxa"/>
            <w:vAlign w:val="center"/>
          </w:tcPr>
          <w:p w14:paraId="6D086766" w14:textId="77777777" w:rsidR="007619A3" w:rsidRPr="002C2CF0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90" w:type="dxa"/>
            <w:vAlign w:val="bottom"/>
          </w:tcPr>
          <w:p w14:paraId="7673A7D1" w14:textId="77777777" w:rsidR="007619A3" w:rsidRDefault="007619A3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BOLSA DE DRENAGEM URINARIA SIST. FECHADO - 2000ML - ADAPTADAS, ESCALONADA, PINCA CORTA FLUXO E VALVULA ANTI-REFLUXO</w:t>
            </w:r>
          </w:p>
        </w:tc>
        <w:tc>
          <w:tcPr>
            <w:tcW w:w="1276" w:type="dxa"/>
            <w:vAlign w:val="center"/>
          </w:tcPr>
          <w:p w14:paraId="4DF9EF31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UNIDADE</w:t>
            </w:r>
          </w:p>
        </w:tc>
        <w:tc>
          <w:tcPr>
            <w:tcW w:w="1985" w:type="dxa"/>
            <w:vAlign w:val="center"/>
          </w:tcPr>
          <w:p w14:paraId="085A04CB" w14:textId="77777777" w:rsidR="007619A3" w:rsidRPr="007619A3" w:rsidRDefault="007619A3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619A3">
              <w:rPr>
                <w:rFonts w:ascii="Bookman Old Style" w:hAnsi="Bookman Old Style" w:cs="Arial"/>
                <w:b/>
                <w:sz w:val="20"/>
                <w:szCs w:val="20"/>
              </w:rPr>
              <w:t>6000</w:t>
            </w:r>
          </w:p>
        </w:tc>
      </w:tr>
      <w:tr w:rsidR="007619A3" w:rsidRPr="00575862" w14:paraId="17D585EB" w14:textId="77777777" w:rsidTr="007619A3">
        <w:trPr>
          <w:trHeight w:val="697"/>
        </w:trPr>
        <w:tc>
          <w:tcPr>
            <w:tcW w:w="850" w:type="dxa"/>
            <w:vAlign w:val="center"/>
          </w:tcPr>
          <w:p w14:paraId="60D8196B" w14:textId="77777777" w:rsidR="007619A3" w:rsidRPr="002C2CF0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90" w:type="dxa"/>
            <w:vAlign w:val="bottom"/>
          </w:tcPr>
          <w:p w14:paraId="5D541335" w14:textId="77777777" w:rsidR="007619A3" w:rsidRDefault="007619A3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BORRACHA EM TUBO N°204 PARA OXIGENIO MATERIAL LATEX ROLO COM 15 METROS</w:t>
            </w:r>
          </w:p>
        </w:tc>
        <w:tc>
          <w:tcPr>
            <w:tcW w:w="1276" w:type="dxa"/>
            <w:vAlign w:val="center"/>
          </w:tcPr>
          <w:p w14:paraId="7D71CEC9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ROLO</w:t>
            </w:r>
          </w:p>
        </w:tc>
        <w:tc>
          <w:tcPr>
            <w:tcW w:w="1985" w:type="dxa"/>
            <w:vAlign w:val="center"/>
          </w:tcPr>
          <w:p w14:paraId="121702DD" w14:textId="77777777" w:rsidR="007619A3" w:rsidRPr="007619A3" w:rsidRDefault="007619A3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619A3">
              <w:rPr>
                <w:rFonts w:ascii="Bookman Old Style" w:hAnsi="Bookman Old Style" w:cs="Arial"/>
                <w:b/>
                <w:sz w:val="20"/>
                <w:szCs w:val="20"/>
              </w:rPr>
              <w:t>300</w:t>
            </w:r>
          </w:p>
        </w:tc>
      </w:tr>
      <w:tr w:rsidR="007619A3" w:rsidRPr="00575862" w14:paraId="215993DF" w14:textId="77777777" w:rsidTr="007619A3">
        <w:trPr>
          <w:trHeight w:val="707"/>
        </w:trPr>
        <w:tc>
          <w:tcPr>
            <w:tcW w:w="850" w:type="dxa"/>
            <w:vAlign w:val="center"/>
          </w:tcPr>
          <w:p w14:paraId="757F5399" w14:textId="77777777" w:rsidR="007619A3" w:rsidRPr="002C2CF0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90" w:type="dxa"/>
            <w:vAlign w:val="bottom"/>
          </w:tcPr>
          <w:p w14:paraId="30B6FC82" w14:textId="77777777" w:rsidR="007619A3" w:rsidRDefault="007619A3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BORRACHA EM TUBO N. 202</w:t>
            </w:r>
          </w:p>
        </w:tc>
        <w:tc>
          <w:tcPr>
            <w:tcW w:w="1276" w:type="dxa"/>
            <w:vAlign w:val="center"/>
          </w:tcPr>
          <w:p w14:paraId="7701DEAA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UNIDADE</w:t>
            </w:r>
          </w:p>
        </w:tc>
        <w:tc>
          <w:tcPr>
            <w:tcW w:w="1985" w:type="dxa"/>
            <w:vAlign w:val="center"/>
          </w:tcPr>
          <w:p w14:paraId="1DC81EFD" w14:textId="77777777" w:rsidR="007619A3" w:rsidRPr="007619A3" w:rsidRDefault="007619A3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619A3">
              <w:rPr>
                <w:rFonts w:ascii="Bookman Old Style" w:hAnsi="Bookman Old Style" w:cs="Arial"/>
                <w:b/>
                <w:sz w:val="20"/>
                <w:szCs w:val="20"/>
              </w:rPr>
              <w:t>300</w:t>
            </w:r>
          </w:p>
        </w:tc>
      </w:tr>
      <w:tr w:rsidR="007619A3" w:rsidRPr="00575862" w14:paraId="21E2CB13" w14:textId="77777777" w:rsidTr="007619A3">
        <w:trPr>
          <w:trHeight w:val="547"/>
        </w:trPr>
        <w:tc>
          <w:tcPr>
            <w:tcW w:w="850" w:type="dxa"/>
            <w:vAlign w:val="center"/>
          </w:tcPr>
          <w:p w14:paraId="048AA230" w14:textId="77777777" w:rsidR="007619A3" w:rsidRPr="002C2CF0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90" w:type="dxa"/>
            <w:vAlign w:val="bottom"/>
          </w:tcPr>
          <w:p w14:paraId="557CCC8D" w14:textId="77777777" w:rsidR="007619A3" w:rsidRDefault="007619A3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CADARCO DE ALGODAO SARJADO - 20 MM - ROLO COM 50 M</w:t>
            </w:r>
          </w:p>
        </w:tc>
        <w:tc>
          <w:tcPr>
            <w:tcW w:w="1276" w:type="dxa"/>
            <w:vAlign w:val="center"/>
          </w:tcPr>
          <w:p w14:paraId="2FC01125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ROLO</w:t>
            </w:r>
          </w:p>
        </w:tc>
        <w:tc>
          <w:tcPr>
            <w:tcW w:w="1985" w:type="dxa"/>
            <w:vAlign w:val="center"/>
          </w:tcPr>
          <w:p w14:paraId="765E7CB3" w14:textId="77777777" w:rsidR="007619A3" w:rsidRPr="007619A3" w:rsidRDefault="007619A3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619A3">
              <w:rPr>
                <w:rFonts w:ascii="Bookman Old Style" w:hAnsi="Bookman Old Style" w:cs="Arial"/>
                <w:b/>
                <w:sz w:val="20"/>
                <w:szCs w:val="20"/>
              </w:rPr>
              <w:t>96</w:t>
            </w:r>
          </w:p>
        </w:tc>
      </w:tr>
      <w:tr w:rsidR="007619A3" w:rsidRPr="00575862" w14:paraId="073B5389" w14:textId="77777777" w:rsidTr="007619A3">
        <w:trPr>
          <w:trHeight w:val="710"/>
        </w:trPr>
        <w:tc>
          <w:tcPr>
            <w:tcW w:w="850" w:type="dxa"/>
            <w:vAlign w:val="center"/>
          </w:tcPr>
          <w:p w14:paraId="14956F0C" w14:textId="77777777" w:rsidR="007619A3" w:rsidRPr="002C2CF0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90" w:type="dxa"/>
            <w:vAlign w:val="bottom"/>
          </w:tcPr>
          <w:p w14:paraId="43D1DC5A" w14:textId="77777777" w:rsidR="007619A3" w:rsidRDefault="007619A3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ELETRODO P/ECG - ADULTO - C/GEL P/CONTATO</w:t>
            </w:r>
          </w:p>
        </w:tc>
        <w:tc>
          <w:tcPr>
            <w:tcW w:w="1276" w:type="dxa"/>
            <w:vAlign w:val="center"/>
          </w:tcPr>
          <w:p w14:paraId="64FF3CFD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UNIDADE</w:t>
            </w:r>
          </w:p>
        </w:tc>
        <w:tc>
          <w:tcPr>
            <w:tcW w:w="1985" w:type="dxa"/>
            <w:vAlign w:val="center"/>
          </w:tcPr>
          <w:p w14:paraId="2ED39D03" w14:textId="77777777" w:rsidR="007619A3" w:rsidRPr="007619A3" w:rsidRDefault="007619A3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619A3">
              <w:rPr>
                <w:rFonts w:ascii="Bookman Old Style" w:hAnsi="Bookman Old Style" w:cs="Arial"/>
                <w:b/>
                <w:sz w:val="20"/>
                <w:szCs w:val="20"/>
              </w:rPr>
              <w:t>32000</w:t>
            </w:r>
          </w:p>
        </w:tc>
      </w:tr>
      <w:tr w:rsidR="007619A3" w:rsidRPr="00575862" w14:paraId="6B60ED55" w14:textId="77777777" w:rsidTr="007619A3">
        <w:trPr>
          <w:trHeight w:val="693"/>
        </w:trPr>
        <w:tc>
          <w:tcPr>
            <w:tcW w:w="850" w:type="dxa"/>
            <w:vAlign w:val="center"/>
          </w:tcPr>
          <w:p w14:paraId="0A006146" w14:textId="77777777" w:rsidR="007619A3" w:rsidRPr="002C2CF0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90" w:type="dxa"/>
            <w:vAlign w:val="bottom"/>
          </w:tcPr>
          <w:p w14:paraId="4BA07E3D" w14:textId="77777777" w:rsidR="007619A3" w:rsidRDefault="007619A3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FILTRO HEPA (ANTIBACTERIANO E ANTIVIRAL)</w:t>
            </w:r>
          </w:p>
        </w:tc>
        <w:tc>
          <w:tcPr>
            <w:tcW w:w="1276" w:type="dxa"/>
            <w:vAlign w:val="center"/>
          </w:tcPr>
          <w:p w14:paraId="6717D2C2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UNIDADE</w:t>
            </w:r>
          </w:p>
        </w:tc>
        <w:tc>
          <w:tcPr>
            <w:tcW w:w="1985" w:type="dxa"/>
            <w:vAlign w:val="center"/>
          </w:tcPr>
          <w:p w14:paraId="17FD4C33" w14:textId="77777777" w:rsidR="007619A3" w:rsidRPr="007619A3" w:rsidRDefault="007619A3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619A3">
              <w:rPr>
                <w:rFonts w:ascii="Bookman Old Style" w:hAnsi="Bookman Old Style" w:cs="Arial"/>
                <w:b/>
                <w:sz w:val="20"/>
                <w:szCs w:val="20"/>
              </w:rPr>
              <w:t>1000</w:t>
            </w:r>
          </w:p>
        </w:tc>
      </w:tr>
      <w:tr w:rsidR="007619A3" w:rsidRPr="00575862" w14:paraId="6C764F8B" w14:textId="77777777" w:rsidTr="007619A3">
        <w:trPr>
          <w:trHeight w:val="703"/>
        </w:trPr>
        <w:tc>
          <w:tcPr>
            <w:tcW w:w="850" w:type="dxa"/>
            <w:vAlign w:val="center"/>
          </w:tcPr>
          <w:p w14:paraId="007DC78D" w14:textId="77777777" w:rsidR="007619A3" w:rsidRPr="002C2CF0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90" w:type="dxa"/>
            <w:vAlign w:val="bottom"/>
          </w:tcPr>
          <w:p w14:paraId="745D0E76" w14:textId="77777777" w:rsidR="007619A3" w:rsidRDefault="007619A3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FRASCO COLETOR SECR. BRONQ. ESTERIL 70ML C/ TAMPA DE ROSCA E LACRE TB SIL. ADAPT. CONECT. TAMPA - COM ETIQUETA DE IDENTIFICAÇÃO DE PACIENTE</w:t>
            </w:r>
          </w:p>
        </w:tc>
        <w:tc>
          <w:tcPr>
            <w:tcW w:w="1276" w:type="dxa"/>
            <w:vAlign w:val="center"/>
          </w:tcPr>
          <w:p w14:paraId="3100C572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FRASCO</w:t>
            </w:r>
          </w:p>
        </w:tc>
        <w:tc>
          <w:tcPr>
            <w:tcW w:w="1985" w:type="dxa"/>
            <w:vAlign w:val="center"/>
          </w:tcPr>
          <w:p w14:paraId="05A3801B" w14:textId="77777777" w:rsidR="007619A3" w:rsidRPr="007619A3" w:rsidRDefault="007619A3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619A3">
              <w:rPr>
                <w:rFonts w:ascii="Bookman Old Style" w:hAnsi="Bookman Old Style" w:cs="Arial"/>
                <w:b/>
                <w:sz w:val="20"/>
                <w:szCs w:val="20"/>
              </w:rPr>
              <w:t>800</w:t>
            </w:r>
          </w:p>
        </w:tc>
      </w:tr>
      <w:tr w:rsidR="007619A3" w:rsidRPr="00575862" w14:paraId="0BE72E7E" w14:textId="77777777" w:rsidTr="007619A3">
        <w:trPr>
          <w:trHeight w:val="840"/>
        </w:trPr>
        <w:tc>
          <w:tcPr>
            <w:tcW w:w="850" w:type="dxa"/>
            <w:vAlign w:val="center"/>
          </w:tcPr>
          <w:p w14:paraId="11D66921" w14:textId="77777777" w:rsidR="007619A3" w:rsidRPr="002C2CF0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08</w:t>
            </w:r>
          </w:p>
        </w:tc>
        <w:tc>
          <w:tcPr>
            <w:tcW w:w="4990" w:type="dxa"/>
            <w:vAlign w:val="bottom"/>
          </w:tcPr>
          <w:p w14:paraId="698BE489" w14:textId="77777777" w:rsidR="007619A3" w:rsidRDefault="007619A3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FITA ADESIVA MICROPOROSA - 12MM X 10M</w:t>
            </w:r>
          </w:p>
        </w:tc>
        <w:tc>
          <w:tcPr>
            <w:tcW w:w="1276" w:type="dxa"/>
            <w:vAlign w:val="center"/>
          </w:tcPr>
          <w:p w14:paraId="36CB5BE6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ROLO</w:t>
            </w:r>
          </w:p>
        </w:tc>
        <w:tc>
          <w:tcPr>
            <w:tcW w:w="1985" w:type="dxa"/>
            <w:vAlign w:val="center"/>
          </w:tcPr>
          <w:p w14:paraId="32915142" w14:textId="77777777" w:rsidR="007619A3" w:rsidRPr="007619A3" w:rsidRDefault="007619A3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619A3">
              <w:rPr>
                <w:rFonts w:ascii="Bookman Old Style" w:hAnsi="Bookman Old Style" w:cs="Arial"/>
                <w:b/>
                <w:sz w:val="20"/>
                <w:szCs w:val="20"/>
              </w:rPr>
              <w:t>1900</w:t>
            </w:r>
          </w:p>
        </w:tc>
      </w:tr>
      <w:tr w:rsidR="007619A3" w:rsidRPr="00575862" w14:paraId="2C73C2C8" w14:textId="77777777" w:rsidTr="007619A3">
        <w:trPr>
          <w:trHeight w:val="697"/>
        </w:trPr>
        <w:tc>
          <w:tcPr>
            <w:tcW w:w="850" w:type="dxa"/>
            <w:vAlign w:val="center"/>
          </w:tcPr>
          <w:p w14:paraId="3EEF3F43" w14:textId="77777777" w:rsidR="007619A3" w:rsidRPr="002C2CF0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2C2CF0">
              <w:rPr>
                <w:rFonts w:ascii="Bookman Old Style" w:hAnsi="Bookman Old Style"/>
                <w:color w:val="000000"/>
                <w:sz w:val="18"/>
                <w:szCs w:val="18"/>
              </w:rPr>
              <w:t>09</w:t>
            </w:r>
          </w:p>
        </w:tc>
        <w:tc>
          <w:tcPr>
            <w:tcW w:w="4990" w:type="dxa"/>
            <w:vAlign w:val="bottom"/>
          </w:tcPr>
          <w:p w14:paraId="7B5ABC9C" w14:textId="77777777" w:rsidR="007619A3" w:rsidRDefault="007619A3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FITA PARA TESTE AUTOCLAVE DE 19MM X 30M</w:t>
            </w:r>
          </w:p>
        </w:tc>
        <w:tc>
          <w:tcPr>
            <w:tcW w:w="1276" w:type="dxa"/>
            <w:vAlign w:val="center"/>
          </w:tcPr>
          <w:p w14:paraId="6302B39E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ROLO</w:t>
            </w:r>
          </w:p>
        </w:tc>
        <w:tc>
          <w:tcPr>
            <w:tcW w:w="1985" w:type="dxa"/>
            <w:vAlign w:val="center"/>
          </w:tcPr>
          <w:p w14:paraId="79B1937B" w14:textId="77777777" w:rsidR="007619A3" w:rsidRPr="007619A3" w:rsidRDefault="007619A3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619A3">
              <w:rPr>
                <w:rFonts w:ascii="Bookman Old Style" w:hAnsi="Bookman Old Style" w:cs="Arial"/>
                <w:b/>
                <w:sz w:val="20"/>
                <w:szCs w:val="20"/>
              </w:rPr>
              <w:t>2000</w:t>
            </w:r>
          </w:p>
        </w:tc>
      </w:tr>
      <w:tr w:rsidR="007619A3" w:rsidRPr="00575862" w14:paraId="57A8BAAA" w14:textId="77777777" w:rsidTr="007619A3">
        <w:trPr>
          <w:trHeight w:val="697"/>
        </w:trPr>
        <w:tc>
          <w:tcPr>
            <w:tcW w:w="850" w:type="dxa"/>
            <w:vAlign w:val="center"/>
          </w:tcPr>
          <w:p w14:paraId="7004381D" w14:textId="77777777" w:rsidR="007619A3" w:rsidRPr="002C2CF0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90" w:type="dxa"/>
            <w:vAlign w:val="bottom"/>
          </w:tcPr>
          <w:p w14:paraId="6CE998FC" w14:textId="77777777" w:rsidR="007619A3" w:rsidRDefault="007619A3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FRASCO P/DIETA ENTERAL 500 ML - DESCARTÁVEL</w:t>
            </w:r>
          </w:p>
        </w:tc>
        <w:tc>
          <w:tcPr>
            <w:tcW w:w="1276" w:type="dxa"/>
            <w:vAlign w:val="center"/>
          </w:tcPr>
          <w:p w14:paraId="589EDD7A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FRASCO</w:t>
            </w:r>
          </w:p>
        </w:tc>
        <w:tc>
          <w:tcPr>
            <w:tcW w:w="1985" w:type="dxa"/>
            <w:vAlign w:val="center"/>
          </w:tcPr>
          <w:p w14:paraId="61A37ABE" w14:textId="77777777" w:rsidR="007619A3" w:rsidRPr="007619A3" w:rsidRDefault="007619A3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619A3">
              <w:rPr>
                <w:rFonts w:ascii="Bookman Old Style" w:hAnsi="Bookman Old Style" w:cs="Arial"/>
                <w:b/>
                <w:sz w:val="20"/>
                <w:szCs w:val="20"/>
              </w:rPr>
              <w:t>3000</w:t>
            </w:r>
          </w:p>
        </w:tc>
      </w:tr>
      <w:tr w:rsidR="007619A3" w:rsidRPr="00575862" w14:paraId="5502EF60" w14:textId="77777777" w:rsidTr="007619A3">
        <w:trPr>
          <w:trHeight w:val="697"/>
        </w:trPr>
        <w:tc>
          <w:tcPr>
            <w:tcW w:w="850" w:type="dxa"/>
            <w:vAlign w:val="center"/>
          </w:tcPr>
          <w:p w14:paraId="7F0DFE52" w14:textId="77777777" w:rsidR="007619A3" w:rsidRPr="002C2CF0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90" w:type="dxa"/>
            <w:vAlign w:val="bottom"/>
          </w:tcPr>
          <w:p w14:paraId="56E28593" w14:textId="77777777" w:rsidR="007619A3" w:rsidRDefault="007619A3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KIT MACRONEBULIZACAO ADULTO</w:t>
            </w:r>
          </w:p>
        </w:tc>
        <w:tc>
          <w:tcPr>
            <w:tcW w:w="1276" w:type="dxa"/>
            <w:vAlign w:val="center"/>
          </w:tcPr>
          <w:p w14:paraId="4B2B46EC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UNIDADE</w:t>
            </w:r>
          </w:p>
        </w:tc>
        <w:tc>
          <w:tcPr>
            <w:tcW w:w="1985" w:type="dxa"/>
            <w:vAlign w:val="center"/>
          </w:tcPr>
          <w:p w14:paraId="564CA280" w14:textId="77777777" w:rsidR="007619A3" w:rsidRPr="007619A3" w:rsidRDefault="007619A3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619A3">
              <w:rPr>
                <w:rFonts w:ascii="Bookman Old Style" w:hAnsi="Bookman Old Style" w:cs="Arial"/>
                <w:b/>
                <w:sz w:val="20"/>
                <w:szCs w:val="20"/>
              </w:rPr>
              <w:t>120</w:t>
            </w:r>
          </w:p>
        </w:tc>
      </w:tr>
      <w:tr w:rsidR="007619A3" w:rsidRPr="00575862" w14:paraId="41294729" w14:textId="77777777" w:rsidTr="007619A3">
        <w:trPr>
          <w:trHeight w:val="697"/>
        </w:trPr>
        <w:tc>
          <w:tcPr>
            <w:tcW w:w="850" w:type="dxa"/>
            <w:vAlign w:val="center"/>
          </w:tcPr>
          <w:p w14:paraId="6CA61EC6" w14:textId="77777777" w:rsidR="007619A3" w:rsidRPr="002C2CF0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90" w:type="dxa"/>
            <w:vAlign w:val="bottom"/>
          </w:tcPr>
          <w:p w14:paraId="3BF77729" w14:textId="77777777" w:rsidR="007619A3" w:rsidRDefault="007619A3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MASCARA ADULTO DE ALTA CONCENTRAÇÃO E 02 - COM RESERVATÓRIO</w:t>
            </w:r>
          </w:p>
        </w:tc>
        <w:tc>
          <w:tcPr>
            <w:tcW w:w="1276" w:type="dxa"/>
            <w:vAlign w:val="center"/>
          </w:tcPr>
          <w:p w14:paraId="1FA322A8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UNIDADE</w:t>
            </w:r>
          </w:p>
        </w:tc>
        <w:tc>
          <w:tcPr>
            <w:tcW w:w="1985" w:type="dxa"/>
            <w:vAlign w:val="center"/>
          </w:tcPr>
          <w:p w14:paraId="50755ACD" w14:textId="77777777" w:rsidR="007619A3" w:rsidRPr="007619A3" w:rsidRDefault="007619A3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619A3">
              <w:rPr>
                <w:rFonts w:ascii="Bookman Old Style" w:hAnsi="Bookman Old Style" w:cs="Arial"/>
                <w:b/>
                <w:sz w:val="20"/>
                <w:szCs w:val="20"/>
              </w:rPr>
              <w:t>1500</w:t>
            </w:r>
          </w:p>
        </w:tc>
      </w:tr>
      <w:tr w:rsidR="007619A3" w:rsidRPr="00575862" w14:paraId="7C48E182" w14:textId="77777777" w:rsidTr="007619A3">
        <w:trPr>
          <w:trHeight w:val="697"/>
        </w:trPr>
        <w:tc>
          <w:tcPr>
            <w:tcW w:w="850" w:type="dxa"/>
            <w:vAlign w:val="center"/>
          </w:tcPr>
          <w:p w14:paraId="679BBDD1" w14:textId="77777777" w:rsidR="007619A3" w:rsidRPr="002C2CF0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990" w:type="dxa"/>
            <w:vAlign w:val="bottom"/>
          </w:tcPr>
          <w:p w14:paraId="5CCDF788" w14:textId="77777777" w:rsidR="007619A3" w:rsidRDefault="007619A3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PASTA P/ ELETROENCEFALOGRAFIA TIPO GEL (POTE C/ 1 KG)</w:t>
            </w:r>
          </w:p>
        </w:tc>
        <w:tc>
          <w:tcPr>
            <w:tcW w:w="1276" w:type="dxa"/>
            <w:vAlign w:val="center"/>
          </w:tcPr>
          <w:p w14:paraId="649DF8DE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POTE</w:t>
            </w:r>
          </w:p>
        </w:tc>
        <w:tc>
          <w:tcPr>
            <w:tcW w:w="1985" w:type="dxa"/>
            <w:vAlign w:val="center"/>
          </w:tcPr>
          <w:p w14:paraId="1B613C09" w14:textId="77777777" w:rsidR="007619A3" w:rsidRPr="007619A3" w:rsidRDefault="007619A3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619A3">
              <w:rPr>
                <w:rFonts w:ascii="Bookman Old Style" w:hAnsi="Bookman Old Style" w:cs="Arial"/>
                <w:b/>
                <w:sz w:val="20"/>
                <w:szCs w:val="20"/>
              </w:rPr>
              <w:t>60</w:t>
            </w:r>
          </w:p>
        </w:tc>
      </w:tr>
      <w:tr w:rsidR="007619A3" w:rsidRPr="00575862" w14:paraId="56D3C616" w14:textId="77777777" w:rsidTr="007619A3">
        <w:trPr>
          <w:trHeight w:val="697"/>
        </w:trPr>
        <w:tc>
          <w:tcPr>
            <w:tcW w:w="850" w:type="dxa"/>
            <w:vAlign w:val="center"/>
          </w:tcPr>
          <w:p w14:paraId="130039EE" w14:textId="77777777" w:rsidR="007619A3" w:rsidRPr="002C2CF0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4990" w:type="dxa"/>
            <w:vAlign w:val="bottom"/>
          </w:tcPr>
          <w:p w14:paraId="0ABB2320" w14:textId="77777777" w:rsidR="007619A3" w:rsidRDefault="007619A3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 PRESERVATIVO NAO LUBRIFICADO PARA ULTRASSONOGRAFIA TRANSVAGINAL (CX. C/ 144 UN.)</w:t>
            </w:r>
          </w:p>
        </w:tc>
        <w:tc>
          <w:tcPr>
            <w:tcW w:w="1276" w:type="dxa"/>
            <w:vAlign w:val="center"/>
          </w:tcPr>
          <w:p w14:paraId="483F36ED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CAIXA</w:t>
            </w:r>
          </w:p>
        </w:tc>
        <w:tc>
          <w:tcPr>
            <w:tcW w:w="1985" w:type="dxa"/>
            <w:vAlign w:val="center"/>
          </w:tcPr>
          <w:p w14:paraId="3C2AF3B2" w14:textId="77777777" w:rsidR="007619A3" w:rsidRPr="007619A3" w:rsidRDefault="007619A3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7619A3">
              <w:rPr>
                <w:rFonts w:ascii="Bookman Old Style" w:hAnsi="Bookman Old Style" w:cs="Arial"/>
                <w:b/>
                <w:sz w:val="20"/>
                <w:szCs w:val="20"/>
              </w:rPr>
              <w:t>100</w:t>
            </w:r>
          </w:p>
        </w:tc>
      </w:tr>
      <w:tr w:rsidR="007619A3" w:rsidRPr="00575862" w14:paraId="397E11B2" w14:textId="77777777" w:rsidTr="007619A3">
        <w:trPr>
          <w:trHeight w:val="697"/>
        </w:trPr>
        <w:tc>
          <w:tcPr>
            <w:tcW w:w="850" w:type="dxa"/>
            <w:vAlign w:val="center"/>
          </w:tcPr>
          <w:p w14:paraId="15630C57" w14:textId="77777777" w:rsidR="007619A3" w:rsidRDefault="007619A3" w:rsidP="007619A3">
            <w:pPr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90" w:type="dxa"/>
            <w:vAlign w:val="bottom"/>
          </w:tcPr>
          <w:p w14:paraId="13DD30FD" w14:textId="77777777" w:rsidR="007619A3" w:rsidRPr="003C3FBB" w:rsidRDefault="00721218" w:rsidP="007619A3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3C3FBB">
              <w:rPr>
                <w:rFonts w:ascii="Bookman Old Style" w:hAnsi="Bookman Old Style"/>
              </w:rPr>
              <w:t>LUVA DE LATEX P/PROCEDIMENTO TAM. EXTRA P</w:t>
            </w:r>
          </w:p>
        </w:tc>
        <w:tc>
          <w:tcPr>
            <w:tcW w:w="1276" w:type="dxa"/>
            <w:vAlign w:val="center"/>
          </w:tcPr>
          <w:p w14:paraId="27AD030C" w14:textId="77777777" w:rsidR="007619A3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UNIDADE</w:t>
            </w:r>
          </w:p>
        </w:tc>
        <w:tc>
          <w:tcPr>
            <w:tcW w:w="1985" w:type="dxa"/>
            <w:vAlign w:val="center"/>
          </w:tcPr>
          <w:p w14:paraId="335AB27C" w14:textId="77777777" w:rsidR="007619A3" w:rsidRPr="00C86F29" w:rsidRDefault="00C86F29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C86F29">
              <w:rPr>
                <w:rFonts w:ascii="Bookman Old Style" w:hAnsi="Bookman Old Style" w:cs="Arial"/>
                <w:b/>
                <w:sz w:val="20"/>
                <w:szCs w:val="20"/>
              </w:rPr>
              <w:t>120.000</w:t>
            </w:r>
          </w:p>
        </w:tc>
      </w:tr>
      <w:tr w:rsidR="007619A3" w:rsidRPr="00F27DF6" w14:paraId="18509C24" w14:textId="77777777" w:rsidTr="007619A3">
        <w:trPr>
          <w:trHeight w:val="697"/>
        </w:trPr>
        <w:tc>
          <w:tcPr>
            <w:tcW w:w="850" w:type="dxa"/>
            <w:vAlign w:val="center"/>
          </w:tcPr>
          <w:p w14:paraId="34799A8E" w14:textId="77777777" w:rsidR="007619A3" w:rsidRPr="00F27DF6" w:rsidRDefault="007619A3" w:rsidP="007619A3">
            <w:pPr>
              <w:jc w:val="center"/>
              <w:rPr>
                <w:rFonts w:ascii="Bookman Old Style" w:hAnsi="Bookman Old Style"/>
                <w:color w:val="000000"/>
              </w:rPr>
            </w:pPr>
            <w:r w:rsidRPr="00F27DF6">
              <w:rPr>
                <w:rFonts w:ascii="Bookman Old Style" w:hAnsi="Bookman Old Style"/>
                <w:color w:val="000000"/>
              </w:rPr>
              <w:t>16</w:t>
            </w:r>
          </w:p>
        </w:tc>
        <w:tc>
          <w:tcPr>
            <w:tcW w:w="4990" w:type="dxa"/>
            <w:vAlign w:val="bottom"/>
          </w:tcPr>
          <w:p w14:paraId="382AF89A" w14:textId="77777777" w:rsidR="007619A3" w:rsidRPr="00F27DF6" w:rsidRDefault="007619A3" w:rsidP="00304EA0">
            <w:pPr>
              <w:rPr>
                <w:rFonts w:ascii="Bookman Old Style" w:hAnsi="Bookman Old Style" w:cs="Arial"/>
              </w:rPr>
            </w:pPr>
            <w:r w:rsidRPr="00F27DF6">
              <w:rPr>
                <w:rFonts w:ascii="Bookman Old Style" w:hAnsi="Bookman Old Style" w:cs="Arial"/>
              </w:rPr>
              <w:t xml:space="preserve"> </w:t>
            </w:r>
            <w:r w:rsidR="003C3FBB" w:rsidRPr="00F27DF6">
              <w:rPr>
                <w:rFonts w:ascii="Bookman Old Style" w:hAnsi="Bookman Old Style"/>
              </w:rPr>
              <w:t>LUVA TAMNHO P</w:t>
            </w:r>
            <w:r w:rsidR="003C3FBB" w:rsidRPr="00F27DF6">
              <w:t xml:space="preserve"> </w:t>
            </w:r>
            <w:r w:rsidR="003C3FBB" w:rsidRPr="00F27DF6">
              <w:rPr>
                <w:rFonts w:ascii="Bookman Old Style" w:hAnsi="Bookman Old Style"/>
              </w:rPr>
              <w:t>LUVA DE LATEX P/PROCEDIMENTO TAM. PEQUENO</w:t>
            </w:r>
          </w:p>
        </w:tc>
        <w:tc>
          <w:tcPr>
            <w:tcW w:w="1276" w:type="dxa"/>
            <w:vAlign w:val="center"/>
          </w:tcPr>
          <w:p w14:paraId="638FFC91" w14:textId="77777777" w:rsidR="007619A3" w:rsidRPr="00F27DF6" w:rsidRDefault="007619A3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F27DF6">
              <w:rPr>
                <w:rFonts w:ascii="Bookman Old Style" w:hAnsi="Bookman Old Style" w:cs="Arial"/>
                <w:sz w:val="20"/>
                <w:szCs w:val="20"/>
              </w:rPr>
              <w:t>UNIDADE</w:t>
            </w:r>
          </w:p>
        </w:tc>
        <w:tc>
          <w:tcPr>
            <w:tcW w:w="1985" w:type="dxa"/>
            <w:vAlign w:val="center"/>
          </w:tcPr>
          <w:p w14:paraId="25D9319A" w14:textId="77777777" w:rsidR="007619A3" w:rsidRPr="00C86F29" w:rsidRDefault="00C86F29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C86F29">
              <w:rPr>
                <w:rFonts w:ascii="Bookman Old Style" w:hAnsi="Bookman Old Style" w:cs="Arial"/>
                <w:b/>
                <w:sz w:val="20"/>
                <w:szCs w:val="20"/>
              </w:rPr>
              <w:t>420.000</w:t>
            </w:r>
          </w:p>
        </w:tc>
      </w:tr>
      <w:tr w:rsidR="00F27DF6" w:rsidRPr="00F27DF6" w14:paraId="7B819880" w14:textId="77777777" w:rsidTr="007619A3">
        <w:trPr>
          <w:trHeight w:val="697"/>
        </w:trPr>
        <w:tc>
          <w:tcPr>
            <w:tcW w:w="850" w:type="dxa"/>
            <w:vAlign w:val="center"/>
          </w:tcPr>
          <w:p w14:paraId="6782D795" w14:textId="77777777" w:rsidR="00F27DF6" w:rsidRPr="00F27DF6" w:rsidRDefault="00F27DF6" w:rsidP="007619A3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17</w:t>
            </w:r>
          </w:p>
        </w:tc>
        <w:tc>
          <w:tcPr>
            <w:tcW w:w="4990" w:type="dxa"/>
            <w:vAlign w:val="bottom"/>
          </w:tcPr>
          <w:p w14:paraId="21956C69" w14:textId="77777777" w:rsidR="00F27DF6" w:rsidRPr="00F27DF6" w:rsidRDefault="00F27DF6" w:rsidP="00304EA0">
            <w:pPr>
              <w:rPr>
                <w:rFonts w:ascii="Bookman Old Style" w:hAnsi="Bookman Old Style" w:cs="Arial"/>
              </w:rPr>
            </w:pPr>
            <w:r w:rsidRPr="00F27DF6">
              <w:rPr>
                <w:rFonts w:ascii="Bookman Old Style" w:hAnsi="Bookman Old Style" w:cs="Arial"/>
              </w:rPr>
              <w:t>LUVA DE LATEX P/PROCEDIMENTO TAM. MÉDIO</w:t>
            </w:r>
          </w:p>
        </w:tc>
        <w:tc>
          <w:tcPr>
            <w:tcW w:w="1276" w:type="dxa"/>
            <w:vAlign w:val="center"/>
          </w:tcPr>
          <w:p w14:paraId="7C6CC697" w14:textId="77777777" w:rsidR="00F27DF6" w:rsidRPr="00F27DF6" w:rsidRDefault="00F27DF6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F27DF6">
              <w:rPr>
                <w:rFonts w:ascii="Bookman Old Style" w:hAnsi="Bookman Old Style" w:cs="Arial"/>
                <w:sz w:val="20"/>
                <w:szCs w:val="20"/>
              </w:rPr>
              <w:t>UNIDADE</w:t>
            </w:r>
          </w:p>
        </w:tc>
        <w:tc>
          <w:tcPr>
            <w:tcW w:w="1985" w:type="dxa"/>
            <w:vAlign w:val="center"/>
          </w:tcPr>
          <w:p w14:paraId="740B95E0" w14:textId="77777777" w:rsidR="00F27DF6" w:rsidRPr="00C86F29" w:rsidRDefault="00C86F29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C86F29">
              <w:rPr>
                <w:rFonts w:ascii="Bookman Old Style" w:hAnsi="Bookman Old Style" w:cs="Arial"/>
                <w:b/>
                <w:sz w:val="20"/>
                <w:szCs w:val="20"/>
              </w:rPr>
              <w:t>1.500.000</w:t>
            </w:r>
          </w:p>
        </w:tc>
      </w:tr>
      <w:tr w:rsidR="00F27DF6" w:rsidRPr="00F27DF6" w14:paraId="07152C28" w14:textId="77777777" w:rsidTr="007619A3">
        <w:trPr>
          <w:trHeight w:val="697"/>
        </w:trPr>
        <w:tc>
          <w:tcPr>
            <w:tcW w:w="850" w:type="dxa"/>
            <w:vAlign w:val="center"/>
          </w:tcPr>
          <w:p w14:paraId="35C45685" w14:textId="77777777" w:rsidR="00F27DF6" w:rsidRPr="00F27DF6" w:rsidRDefault="00F27DF6" w:rsidP="007619A3">
            <w:pPr>
              <w:jc w:val="center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18</w:t>
            </w:r>
          </w:p>
        </w:tc>
        <w:tc>
          <w:tcPr>
            <w:tcW w:w="4990" w:type="dxa"/>
            <w:vAlign w:val="bottom"/>
          </w:tcPr>
          <w:p w14:paraId="4837F512" w14:textId="77777777" w:rsidR="00F27DF6" w:rsidRPr="00F27DF6" w:rsidRDefault="00F27DF6" w:rsidP="00304EA0">
            <w:pPr>
              <w:rPr>
                <w:rFonts w:ascii="Bookman Old Style" w:hAnsi="Bookman Old Style" w:cs="Arial"/>
              </w:rPr>
            </w:pPr>
            <w:r w:rsidRPr="00F27DF6">
              <w:rPr>
                <w:rFonts w:ascii="Bookman Old Style" w:hAnsi="Bookman Old Style"/>
                <w:sz w:val="20"/>
              </w:rPr>
              <w:t>LUVA DE LATEX P/PROCEDIMENTO TAM. GRANDE</w:t>
            </w:r>
          </w:p>
        </w:tc>
        <w:tc>
          <w:tcPr>
            <w:tcW w:w="1276" w:type="dxa"/>
            <w:vAlign w:val="center"/>
          </w:tcPr>
          <w:p w14:paraId="25C19BB1" w14:textId="77777777" w:rsidR="00F27DF6" w:rsidRPr="00F27DF6" w:rsidRDefault="00F27DF6" w:rsidP="007619A3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F27DF6">
              <w:rPr>
                <w:rFonts w:ascii="Bookman Old Style" w:hAnsi="Bookman Old Style" w:cs="Arial"/>
                <w:sz w:val="20"/>
                <w:szCs w:val="20"/>
              </w:rPr>
              <w:t>UNIDADE</w:t>
            </w:r>
          </w:p>
        </w:tc>
        <w:tc>
          <w:tcPr>
            <w:tcW w:w="1985" w:type="dxa"/>
            <w:vAlign w:val="center"/>
          </w:tcPr>
          <w:p w14:paraId="0F7E9B36" w14:textId="77777777" w:rsidR="00F27DF6" w:rsidRPr="00C86F29" w:rsidRDefault="00C86F29" w:rsidP="007619A3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C86F29">
              <w:rPr>
                <w:rFonts w:ascii="Bookman Old Style" w:hAnsi="Bookman Old Style" w:cs="Arial"/>
                <w:b/>
                <w:sz w:val="20"/>
                <w:szCs w:val="20"/>
              </w:rPr>
              <w:t>790.000</w:t>
            </w:r>
          </w:p>
        </w:tc>
      </w:tr>
    </w:tbl>
    <w:p w14:paraId="524B9D39" w14:textId="77777777" w:rsidR="007E5666" w:rsidRPr="00F27DF6" w:rsidRDefault="00C713C4" w:rsidP="007619A3">
      <w:pPr>
        <w:spacing w:line="276" w:lineRule="auto"/>
        <w:ind w:left="284" w:hanging="284"/>
        <w:rPr>
          <w:rFonts w:ascii="Bookman Old Style" w:hAnsi="Bookman Old Style" w:cs="Times New Roman"/>
          <w:b/>
          <w:bCs/>
          <w:lang w:val="en-US" w:eastAsia="pt-BR"/>
        </w:rPr>
      </w:pPr>
      <w:r w:rsidRPr="00F27DF6">
        <w:rPr>
          <w:rFonts w:ascii="Bookman Old Style" w:hAnsi="Bookman Old Style" w:cs="Times New Roman"/>
          <w:b/>
          <w:bCs/>
          <w:lang w:val="en-US" w:eastAsia="pt-BR"/>
        </w:rPr>
        <w:t xml:space="preserve">    </w:t>
      </w:r>
    </w:p>
    <w:p w14:paraId="39DB715E" w14:textId="77777777" w:rsidR="00FE099C" w:rsidRPr="00575862" w:rsidRDefault="00C713C4" w:rsidP="00C713C4">
      <w:pPr>
        <w:spacing w:line="276" w:lineRule="auto"/>
        <w:ind w:firstLine="426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  <w:t xml:space="preserve"> </w:t>
      </w:r>
      <w:r w:rsidR="00F07DF8" w:rsidRPr="00575862">
        <w:rPr>
          <w:rFonts w:ascii="Bookman Old Style" w:hAnsi="Bookman Old Style" w:cs="Times New Roman"/>
          <w:b/>
          <w:bCs/>
          <w:sz w:val="18"/>
          <w:szCs w:val="18"/>
          <w:lang w:val="en-US" w:eastAsia="pt-BR"/>
        </w:rPr>
        <w:t xml:space="preserve"> </w:t>
      </w:r>
      <w:r w:rsidR="00FE099C" w:rsidRPr="00575862">
        <w:rPr>
          <w:rFonts w:ascii="Bookman Old Style" w:hAnsi="Bookman Old Style" w:cs="Times New Roman"/>
          <w:b/>
          <w:sz w:val="18"/>
          <w:szCs w:val="18"/>
        </w:rPr>
        <w:t>1</w:t>
      </w:r>
      <w:r w:rsidR="00A8073D">
        <w:rPr>
          <w:rFonts w:ascii="Bookman Old Style" w:hAnsi="Bookman Old Style" w:cs="Times New Roman"/>
          <w:b/>
          <w:sz w:val="18"/>
          <w:szCs w:val="18"/>
        </w:rPr>
        <w:t>1</w:t>
      </w:r>
      <w:r w:rsidR="00FE099C" w:rsidRPr="00575862">
        <w:rPr>
          <w:rFonts w:ascii="Bookman Old Style" w:hAnsi="Bookman Old Style" w:cs="Times New Roman"/>
          <w:b/>
          <w:sz w:val="18"/>
          <w:szCs w:val="18"/>
        </w:rPr>
        <w:t xml:space="preserve">. CONDIÇÕES DE PAGAMENTO: </w:t>
      </w:r>
    </w:p>
    <w:p w14:paraId="3298FEF0" w14:textId="77777777" w:rsidR="00FE099C" w:rsidRDefault="00FE099C" w:rsidP="00FE099C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Os pagamentos serão efetuados em 30 (trinta) dias após o aceite dos insumos, contados do adimplemento das obrigações contratuais.</w:t>
      </w:r>
    </w:p>
    <w:p w14:paraId="32790438" w14:textId="77777777" w:rsidR="007E5666" w:rsidRPr="00575862" w:rsidRDefault="007E5666" w:rsidP="00FE099C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18"/>
          <w:szCs w:val="18"/>
        </w:rPr>
      </w:pPr>
    </w:p>
    <w:p w14:paraId="67A3B9AC" w14:textId="77777777" w:rsidR="00FE099C" w:rsidRPr="00575862" w:rsidRDefault="00FE099C" w:rsidP="00FE099C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ab/>
      </w:r>
    </w:p>
    <w:p w14:paraId="0F16F9D1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</w:t>
      </w:r>
      <w:r w:rsidR="00A8073D">
        <w:rPr>
          <w:rFonts w:ascii="Bookman Old Style" w:hAnsi="Bookman Old Style" w:cs="Times New Roman"/>
          <w:b/>
          <w:sz w:val="18"/>
          <w:szCs w:val="18"/>
        </w:rPr>
        <w:t>2</w:t>
      </w:r>
      <w:r w:rsidRPr="00575862">
        <w:rPr>
          <w:rFonts w:ascii="Bookman Old Style" w:hAnsi="Bookman Old Style" w:cs="Times New Roman"/>
          <w:b/>
          <w:sz w:val="18"/>
          <w:szCs w:val="18"/>
        </w:rPr>
        <w:t>. CONDIÇÕES DO RECEBIMENTO DO OBJETO DA LICITAÇÃO:</w:t>
      </w:r>
    </w:p>
    <w:p w14:paraId="7F7A83D7" w14:textId="77777777" w:rsidR="00FE099C" w:rsidRPr="00575862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O recebimento provisório do objeto do contrato será feito no ato da entrega dos materiais.</w:t>
      </w:r>
    </w:p>
    <w:p w14:paraId="1A20C2CC" w14:textId="77777777" w:rsidR="00407AFC" w:rsidRPr="00575862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O recebimento definitivo será efetuado por servidor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 (es)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 designado</w:t>
      </w:r>
      <w:r w:rsidR="00407AFC" w:rsidRPr="00575862">
        <w:rPr>
          <w:rFonts w:ascii="Bookman Old Style" w:hAnsi="Bookman Old Style" w:cs="Times New Roman"/>
          <w:sz w:val="18"/>
          <w:szCs w:val="18"/>
        </w:rPr>
        <w:t>(s)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, </w:t>
      </w:r>
      <w:r w:rsidR="00407AFC" w:rsidRPr="00575862">
        <w:rPr>
          <w:rFonts w:ascii="Bookman Old Style" w:hAnsi="Bookman Old Style" w:cs="Times New Roman"/>
          <w:b/>
          <w:sz w:val="18"/>
          <w:szCs w:val="18"/>
        </w:rPr>
        <w:t>mediante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 </w:t>
      </w:r>
      <w:r w:rsidR="00407AFC" w:rsidRPr="00575862">
        <w:rPr>
          <w:rFonts w:ascii="Bookman Old Style" w:hAnsi="Bookman Old Style" w:cs="Times New Roman"/>
          <w:b/>
          <w:sz w:val="18"/>
          <w:szCs w:val="18"/>
        </w:rPr>
        <w:t>ateste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, </w:t>
      </w:r>
      <w:r w:rsidRPr="00575862">
        <w:rPr>
          <w:rFonts w:ascii="Bookman Old Style" w:hAnsi="Bookman Old Style" w:cs="Times New Roman"/>
          <w:sz w:val="18"/>
          <w:szCs w:val="18"/>
        </w:rPr>
        <w:t>confor</w:t>
      </w:r>
      <w:r w:rsidR="00407AFC" w:rsidRPr="00575862">
        <w:rPr>
          <w:rFonts w:ascii="Bookman Old Style" w:hAnsi="Bookman Old Style" w:cs="Times New Roman"/>
          <w:sz w:val="18"/>
          <w:szCs w:val="18"/>
        </w:rPr>
        <w:t xml:space="preserve">me artigo 140 inciso I alínea “b” </w:t>
      </w:r>
      <w:r w:rsidRPr="00575862">
        <w:rPr>
          <w:rFonts w:ascii="Bookman Old Style" w:hAnsi="Bookman Old Style" w:cs="Times New Roman"/>
          <w:sz w:val="18"/>
          <w:szCs w:val="18"/>
        </w:rPr>
        <w:t xml:space="preserve">da Lei nº </w:t>
      </w:r>
      <w:r w:rsidR="00407AFC" w:rsidRPr="00575862">
        <w:rPr>
          <w:rFonts w:ascii="Bookman Old Style" w:hAnsi="Bookman Old Style" w:cs="Times New Roman"/>
          <w:sz w:val="18"/>
          <w:szCs w:val="18"/>
        </w:rPr>
        <w:t>14.133/2021</w:t>
      </w:r>
    </w:p>
    <w:p w14:paraId="75DDD0F7" w14:textId="77777777" w:rsidR="00FE099C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59A69129" w14:textId="77777777" w:rsidR="007E5666" w:rsidRPr="00575862" w:rsidRDefault="007E5666" w:rsidP="007E5666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</w:p>
    <w:p w14:paraId="661BAE6E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</w:t>
      </w:r>
      <w:r w:rsidR="00A8073D">
        <w:rPr>
          <w:rFonts w:ascii="Bookman Old Style" w:hAnsi="Bookman Old Style" w:cs="Times New Roman"/>
          <w:b/>
          <w:sz w:val="18"/>
          <w:szCs w:val="18"/>
        </w:rPr>
        <w:t>3</w:t>
      </w:r>
      <w:r w:rsidRPr="00575862">
        <w:rPr>
          <w:rFonts w:ascii="Bookman Old Style" w:hAnsi="Bookman Old Style" w:cs="Times New Roman"/>
          <w:b/>
          <w:sz w:val="18"/>
          <w:szCs w:val="18"/>
        </w:rPr>
        <w:t>. SANÇÕES PELO INADIMPLEMENTO:</w:t>
      </w:r>
    </w:p>
    <w:p w14:paraId="4EFF9850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Pelo inadimplemento total ou parcial na execução do objeto da licitação, o contratado sujeitar-se-á às seguintes sanções:</w:t>
      </w:r>
    </w:p>
    <w:p w14:paraId="3E83138C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Multa por inadimplemento do objeto da licitação conforme abaixo:</w:t>
      </w:r>
    </w:p>
    <w:p w14:paraId="4591BD92" w14:textId="77777777" w:rsidR="00FE099C" w:rsidRPr="00575862" w:rsidRDefault="00FE099C" w:rsidP="00FE099C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03227078" w14:textId="77777777" w:rsidR="00FE099C" w:rsidRPr="00575862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Suspensão temporária de participação em licitação e impedimento de contratar com a Administração pelo prazo de 02 (dois) anos.</w:t>
      </w:r>
    </w:p>
    <w:p w14:paraId="5B416AAF" w14:textId="77777777" w:rsidR="0065731B" w:rsidRDefault="00FE099C" w:rsidP="0065731B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Declaração de inidoneidade para licitar ou contratar com a Administração Municipal direta e indireta, até que seja promovida a reabilitação do licitante perante a municipalidade.</w:t>
      </w:r>
    </w:p>
    <w:p w14:paraId="77A6932A" w14:textId="77777777" w:rsidR="00E76EAF" w:rsidRDefault="00E76EAF" w:rsidP="00E76EAF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</w:p>
    <w:p w14:paraId="4C68B010" w14:textId="77777777" w:rsidR="007E5666" w:rsidRPr="002C2CF0" w:rsidRDefault="007E5666" w:rsidP="007E5666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18"/>
          <w:szCs w:val="18"/>
        </w:rPr>
      </w:pPr>
    </w:p>
    <w:p w14:paraId="67372EC0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</w:t>
      </w:r>
      <w:r w:rsidR="00A8073D">
        <w:rPr>
          <w:rFonts w:ascii="Bookman Old Style" w:hAnsi="Bookman Old Style" w:cs="Times New Roman"/>
          <w:b/>
          <w:sz w:val="18"/>
          <w:szCs w:val="18"/>
        </w:rPr>
        <w:t>4</w:t>
      </w:r>
      <w:r w:rsidRPr="00575862">
        <w:rPr>
          <w:rFonts w:ascii="Bookman Old Style" w:hAnsi="Bookman Old Style" w:cs="Times New Roman"/>
          <w:b/>
          <w:sz w:val="18"/>
          <w:szCs w:val="18"/>
        </w:rPr>
        <w:t>. DA DOTAÇÃO ORÇAMENTARIA:</w:t>
      </w:r>
    </w:p>
    <w:p w14:paraId="4B096CE4" w14:textId="77777777" w:rsidR="00E76EAF" w:rsidRPr="00A320B7" w:rsidRDefault="00FE099C" w:rsidP="00A320B7">
      <w:pPr>
        <w:spacing w:line="276" w:lineRule="auto"/>
        <w:ind w:left="708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Conforme elemento de despesa informado pelo Departamento Financeiro da Secretária Municipal de Saúde.</w:t>
      </w:r>
    </w:p>
    <w:p w14:paraId="43A34B4F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>1</w:t>
      </w:r>
      <w:r w:rsidR="00A8073D">
        <w:rPr>
          <w:rFonts w:ascii="Bookman Old Style" w:hAnsi="Bookman Old Style" w:cs="Times New Roman"/>
          <w:b/>
          <w:sz w:val="18"/>
          <w:szCs w:val="18"/>
        </w:rPr>
        <w:t>5</w:t>
      </w:r>
      <w:r w:rsidRPr="00575862">
        <w:rPr>
          <w:rFonts w:ascii="Bookman Old Style" w:hAnsi="Bookman Old Style" w:cs="Times New Roman"/>
          <w:b/>
          <w:sz w:val="18"/>
          <w:szCs w:val="18"/>
        </w:rPr>
        <w:t>. OBRIGAÇOES DA CONTRATADA:</w:t>
      </w:r>
    </w:p>
    <w:p w14:paraId="6A8CDF6D" w14:textId="77777777" w:rsidR="00FE099C" w:rsidRPr="00575862" w:rsidRDefault="00FE099C" w:rsidP="00FE099C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Executar fielmente o contrato, de acordo com o edital;</w:t>
      </w:r>
    </w:p>
    <w:p w14:paraId="39644E9C" w14:textId="77777777" w:rsidR="00FE099C" w:rsidRPr="00575862" w:rsidRDefault="00FE099C" w:rsidP="00FE099C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Manter durante todo o prazo da entrega, todas as condições de habilitação e qualificação exigida na licitação;</w:t>
      </w:r>
    </w:p>
    <w:p w14:paraId="582893BB" w14:textId="77777777" w:rsidR="00922128" w:rsidRDefault="00FE099C" w:rsidP="00183D26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lastRenderedPageBreak/>
        <w:t>Reparar, corrigir ou substituir, as suas expensas, no todo ou em parte, o objeto deste Termo de Referencia, em que se verificarem vícios, defeitos ou incorreções resultantes do fornecimento.</w:t>
      </w:r>
    </w:p>
    <w:p w14:paraId="27B85DB4" w14:textId="77777777" w:rsidR="00E76EAF" w:rsidRPr="00A320B7" w:rsidRDefault="00E76EAF" w:rsidP="00A320B7">
      <w:pPr>
        <w:spacing w:line="276" w:lineRule="auto"/>
        <w:rPr>
          <w:rFonts w:ascii="Bookman Old Style" w:hAnsi="Bookman Old Style" w:cs="Times New Roman"/>
          <w:sz w:val="18"/>
          <w:szCs w:val="18"/>
        </w:rPr>
      </w:pPr>
    </w:p>
    <w:p w14:paraId="66EF8407" w14:textId="77777777" w:rsidR="00FE099C" w:rsidRPr="00575862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b/>
          <w:color w:val="000000"/>
          <w:sz w:val="18"/>
          <w:szCs w:val="18"/>
          <w:lang w:eastAsia="pt-BR"/>
        </w:rPr>
        <w:t>1</w:t>
      </w:r>
      <w:r w:rsidR="00A8073D">
        <w:rPr>
          <w:rFonts w:ascii="Bookman Old Style" w:hAnsi="Bookman Old Style" w:cs="Times New Roman"/>
          <w:b/>
          <w:color w:val="000000"/>
          <w:sz w:val="18"/>
          <w:szCs w:val="18"/>
          <w:lang w:eastAsia="pt-BR"/>
        </w:rPr>
        <w:t>6</w:t>
      </w:r>
      <w:r w:rsidRPr="00575862">
        <w:rPr>
          <w:rFonts w:ascii="Bookman Old Style" w:hAnsi="Bookman Old Style" w:cs="Times New Roman"/>
          <w:b/>
          <w:color w:val="000000"/>
          <w:sz w:val="18"/>
          <w:szCs w:val="18"/>
          <w:lang w:eastAsia="pt-BR"/>
        </w:rPr>
        <w:t>. OBRIGAÇÕES DO CONTRATANTE:</w:t>
      </w:r>
    </w:p>
    <w:p w14:paraId="0DA8DEE2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Acompanhar e fiscalizar a execução do contrato por um representante especialmente designado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(s)</w:t>
      </w: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, nos termos do art. 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117 </w:t>
      </w: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da Lei nº </w:t>
      </w:r>
      <w:r w:rsidR="00407AFC"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14.133/2021;</w:t>
      </w:r>
    </w:p>
    <w:p w14:paraId="227B2B84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Rejeitar, no todo ou em parte, produto em desacordo com este Termo de Referência;</w:t>
      </w:r>
    </w:p>
    <w:p w14:paraId="6A412F42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Proceder ao pagamento do contrato, na forma e no prazo pactuado;</w:t>
      </w:r>
    </w:p>
    <w:p w14:paraId="61BEDBAE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 xml:space="preserve">Proporcionar todas as condições necessárias ao bom andamento da entrega do Material; </w:t>
      </w:r>
    </w:p>
    <w:p w14:paraId="71FE80D8" w14:textId="77777777" w:rsidR="00FE099C" w:rsidRPr="00575862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18"/>
          <w:szCs w:val="18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Notificar, por escrito, à contratada, ocorrência de eventuais imperfeições no curso da entrega, fixando prazo para a sua correção;</w:t>
      </w:r>
    </w:p>
    <w:p w14:paraId="4BA1C81E" w14:textId="77777777" w:rsidR="00E76EAF" w:rsidRPr="00A320B7" w:rsidRDefault="00FE099C" w:rsidP="00A320B7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Style w:val="Textodocorpo20"/>
          <w:rFonts w:ascii="Bookman Old Style" w:eastAsiaTheme="minorHAnsi" w:hAnsi="Bookman Old Style" w:cs="Times New Roman"/>
          <w:b w:val="0"/>
          <w:bCs w:val="0"/>
          <w:sz w:val="18"/>
          <w:szCs w:val="18"/>
          <w:u w:val="none"/>
          <w:lang w:eastAsia="pt-BR"/>
        </w:rPr>
      </w:pPr>
      <w:r w:rsidRPr="00575862">
        <w:rPr>
          <w:rFonts w:ascii="Bookman Old Style" w:hAnsi="Bookman Old Style" w:cs="Times New Roman"/>
          <w:color w:val="000000"/>
          <w:sz w:val="18"/>
          <w:szCs w:val="18"/>
          <w:lang w:eastAsia="pt-BR"/>
        </w:rPr>
        <w:t>Notificar, por escrito, a contratada, a disposição de aplicação de eventuais penalidades, garantido o contraditório e a ampla defesa.</w:t>
      </w:r>
    </w:p>
    <w:p w14:paraId="1887053C" w14:textId="77777777" w:rsidR="00FE099C" w:rsidRPr="00575862" w:rsidRDefault="00FE099C" w:rsidP="00FE099C">
      <w:pPr>
        <w:spacing w:line="276" w:lineRule="auto"/>
        <w:ind w:firstLine="567"/>
        <w:rPr>
          <w:rFonts w:ascii="Bookman Old Style" w:hAnsi="Bookman Old Style" w:cs="Times New Roman"/>
          <w:sz w:val="18"/>
          <w:szCs w:val="18"/>
        </w:rPr>
      </w:pPr>
      <w:r w:rsidRPr="00575862">
        <w:rPr>
          <w:rStyle w:val="Textodocorpo20"/>
          <w:rFonts w:ascii="Bookman Old Style" w:hAnsi="Bookman Old Style" w:cs="Times New Roman"/>
          <w:sz w:val="18"/>
          <w:szCs w:val="18"/>
          <w:u w:val="none"/>
        </w:rPr>
        <w:t>1</w:t>
      </w:r>
      <w:r w:rsidR="00A8073D">
        <w:rPr>
          <w:rStyle w:val="Textodocorpo20"/>
          <w:rFonts w:ascii="Bookman Old Style" w:hAnsi="Bookman Old Style" w:cs="Times New Roman"/>
          <w:sz w:val="18"/>
          <w:szCs w:val="18"/>
          <w:u w:val="none"/>
        </w:rPr>
        <w:t>7</w:t>
      </w:r>
      <w:r w:rsidRPr="00575862">
        <w:rPr>
          <w:rStyle w:val="Textodocorpo20"/>
          <w:rFonts w:ascii="Bookman Old Style" w:hAnsi="Bookman Old Style" w:cs="Times New Roman"/>
          <w:sz w:val="18"/>
          <w:szCs w:val="18"/>
          <w:u w:val="none"/>
        </w:rPr>
        <w:t>. FISCALIZAÇÃO:</w:t>
      </w:r>
    </w:p>
    <w:p w14:paraId="0EE09C93" w14:textId="77777777" w:rsidR="00E76EAF" w:rsidRDefault="00FE099C" w:rsidP="00A320B7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>A fiscalização do Contrato será exercida pela Contratante através do Servidor designado pela Secretaria de Saúde.</w:t>
      </w:r>
    </w:p>
    <w:p w14:paraId="59E37BB5" w14:textId="77777777" w:rsidR="002C2CF0" w:rsidRPr="002C2CF0" w:rsidRDefault="002C2CF0" w:rsidP="002C2CF0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b/>
          <w:sz w:val="18"/>
          <w:szCs w:val="18"/>
        </w:rPr>
      </w:pPr>
      <w:r w:rsidRPr="002C2CF0">
        <w:rPr>
          <w:rFonts w:ascii="Bookman Old Style" w:hAnsi="Bookman Old Style" w:cs="Times New Roman"/>
          <w:b/>
          <w:sz w:val="18"/>
          <w:szCs w:val="18"/>
        </w:rPr>
        <w:t>1</w:t>
      </w:r>
      <w:r w:rsidR="00A8073D">
        <w:rPr>
          <w:rFonts w:ascii="Bookman Old Style" w:hAnsi="Bookman Old Style" w:cs="Times New Roman"/>
          <w:b/>
          <w:sz w:val="18"/>
          <w:szCs w:val="18"/>
        </w:rPr>
        <w:t>8</w:t>
      </w:r>
      <w:r w:rsidRPr="002C2CF0">
        <w:rPr>
          <w:rFonts w:ascii="Bookman Old Style" w:hAnsi="Bookman Old Style" w:cs="Times New Roman"/>
          <w:b/>
          <w:sz w:val="18"/>
          <w:szCs w:val="18"/>
        </w:rPr>
        <w:t xml:space="preserve">. </w:t>
      </w:r>
      <w:r w:rsidRPr="002C2CF0">
        <w:rPr>
          <w:rFonts w:ascii="Bookman Old Style" w:hAnsi="Bookman Old Style"/>
          <w:b/>
          <w:color w:val="000000"/>
          <w:sz w:val="18"/>
          <w:szCs w:val="18"/>
        </w:rPr>
        <w:t>EXIGÊNCIA DE DOCUMENTAÇÃO OBRIGATÓRIA:</w:t>
      </w:r>
    </w:p>
    <w:p w14:paraId="070DB376" w14:textId="77777777" w:rsidR="00BD5625" w:rsidRDefault="00E76EAF" w:rsidP="004C7C6B">
      <w:pPr>
        <w:pStyle w:val="Textodocorpo0"/>
        <w:tabs>
          <w:tab w:val="left" w:pos="3460"/>
        </w:tabs>
        <w:spacing w:after="283" w:line="276" w:lineRule="auto"/>
        <w:ind w:right="40" w:firstLine="1416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  <w:r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>•</w:t>
      </w:r>
      <w:r w:rsidRPr="00E76EAF"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  <w:t xml:space="preserve">ANVISA </w:t>
      </w:r>
    </w:p>
    <w:p w14:paraId="33AA6E24" w14:textId="77777777" w:rsidR="00041155" w:rsidRDefault="00041155" w:rsidP="00E76EAF">
      <w:pPr>
        <w:pStyle w:val="Textodocorpo0"/>
        <w:shd w:val="clear" w:color="auto" w:fill="auto"/>
        <w:tabs>
          <w:tab w:val="left" w:pos="3460"/>
        </w:tabs>
        <w:spacing w:after="283" w:line="276" w:lineRule="auto"/>
        <w:ind w:right="40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</w:p>
    <w:p w14:paraId="2C501E5E" w14:textId="77777777" w:rsidR="00041155" w:rsidRDefault="00041155" w:rsidP="00E76EAF">
      <w:pPr>
        <w:pStyle w:val="Textodocorpo0"/>
        <w:shd w:val="clear" w:color="auto" w:fill="auto"/>
        <w:tabs>
          <w:tab w:val="left" w:pos="3460"/>
        </w:tabs>
        <w:spacing w:after="283" w:line="276" w:lineRule="auto"/>
        <w:ind w:right="40"/>
        <w:rPr>
          <w:rFonts w:ascii="Bookman Old Style" w:eastAsia="Times New Roman" w:hAnsi="Bookman Old Style" w:cs="Arial"/>
          <w:sz w:val="18"/>
          <w:szCs w:val="18"/>
          <w:shd w:val="clear" w:color="auto" w:fill="FFFFFF"/>
          <w:lang w:eastAsia="pt-BR"/>
        </w:rPr>
      </w:pPr>
    </w:p>
    <w:p w14:paraId="18A9B3F9" w14:textId="77777777" w:rsidR="00041155" w:rsidRDefault="00041155" w:rsidP="00E76EAF">
      <w:pPr>
        <w:pStyle w:val="Textodocorpo0"/>
        <w:shd w:val="clear" w:color="auto" w:fill="auto"/>
        <w:tabs>
          <w:tab w:val="left" w:pos="3460"/>
        </w:tabs>
        <w:spacing w:after="283" w:line="276" w:lineRule="auto"/>
        <w:ind w:right="40"/>
        <w:rPr>
          <w:rFonts w:ascii="Bookman Old Style" w:hAnsi="Bookman Old Style" w:cs="Times New Roman"/>
          <w:sz w:val="18"/>
          <w:szCs w:val="18"/>
        </w:rPr>
      </w:pPr>
    </w:p>
    <w:p w14:paraId="416A174C" w14:textId="77777777" w:rsidR="007E5666" w:rsidRPr="002C2CF0" w:rsidRDefault="007E5666" w:rsidP="002C2CF0">
      <w:pPr>
        <w:pStyle w:val="Textodocorpo0"/>
        <w:shd w:val="clear" w:color="auto" w:fill="auto"/>
        <w:tabs>
          <w:tab w:val="left" w:pos="3460"/>
        </w:tabs>
        <w:spacing w:after="283" w:line="276" w:lineRule="auto"/>
        <w:ind w:right="40"/>
        <w:rPr>
          <w:rFonts w:ascii="Bookman Old Style" w:hAnsi="Bookman Old Style" w:cs="Times New Roman"/>
          <w:sz w:val="18"/>
          <w:szCs w:val="18"/>
        </w:rPr>
      </w:pPr>
    </w:p>
    <w:p w14:paraId="1E0C8F29" w14:textId="77777777" w:rsidR="00BD5625" w:rsidRPr="00575862" w:rsidRDefault="00E502EB" w:rsidP="00BD5625">
      <w:pPr>
        <w:ind w:left="2832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           </w:t>
      </w:r>
      <w:r w:rsidR="00BD5625" w:rsidRPr="00575862">
        <w:rPr>
          <w:rFonts w:ascii="Bookman Old Style" w:hAnsi="Bookman Old Style" w:cs="Times New Roman"/>
          <w:sz w:val="18"/>
          <w:szCs w:val="18"/>
        </w:rPr>
        <w:t xml:space="preserve">Petrópolis, </w:t>
      </w:r>
      <w:r w:rsidR="00614056">
        <w:rPr>
          <w:rFonts w:ascii="Bookman Old Style" w:hAnsi="Bookman Old Style" w:cs="Times New Roman"/>
          <w:sz w:val="18"/>
          <w:szCs w:val="18"/>
        </w:rPr>
        <w:t xml:space="preserve">18 </w:t>
      </w:r>
      <w:r w:rsidR="00BD5625" w:rsidRPr="00575862">
        <w:rPr>
          <w:rFonts w:ascii="Bookman Old Style" w:hAnsi="Bookman Old Style" w:cs="Times New Roman"/>
          <w:sz w:val="18"/>
          <w:szCs w:val="18"/>
        </w:rPr>
        <w:t xml:space="preserve">de </w:t>
      </w:r>
      <w:r w:rsidR="00614056">
        <w:rPr>
          <w:rFonts w:ascii="Bookman Old Style" w:hAnsi="Bookman Old Style" w:cs="Times New Roman"/>
          <w:sz w:val="18"/>
          <w:szCs w:val="18"/>
        </w:rPr>
        <w:t xml:space="preserve">Setembro </w:t>
      </w:r>
      <w:r w:rsidR="007140AA" w:rsidRPr="00575862">
        <w:rPr>
          <w:rFonts w:ascii="Bookman Old Style" w:hAnsi="Bookman Old Style" w:cs="Times New Roman"/>
          <w:sz w:val="18"/>
          <w:szCs w:val="18"/>
        </w:rPr>
        <w:t>de 202</w:t>
      </w:r>
      <w:r w:rsidR="007E5666">
        <w:rPr>
          <w:rFonts w:ascii="Bookman Old Style" w:hAnsi="Bookman Old Style" w:cs="Times New Roman"/>
          <w:sz w:val="18"/>
          <w:szCs w:val="18"/>
        </w:rPr>
        <w:t>5</w:t>
      </w:r>
      <w:r w:rsidR="00BD5625" w:rsidRPr="00575862">
        <w:rPr>
          <w:rFonts w:ascii="Bookman Old Style" w:hAnsi="Bookman Old Style" w:cs="Times New Roman"/>
          <w:sz w:val="18"/>
          <w:szCs w:val="18"/>
        </w:rPr>
        <w:t>.</w:t>
      </w:r>
    </w:p>
    <w:p w14:paraId="62DCD57C" w14:textId="77777777" w:rsidR="007E5666" w:rsidRDefault="007E5666" w:rsidP="00BD5625">
      <w:pPr>
        <w:rPr>
          <w:rFonts w:ascii="Bookman Old Style" w:hAnsi="Bookman Old Style" w:cs="Arial"/>
          <w:sz w:val="18"/>
          <w:szCs w:val="18"/>
        </w:rPr>
      </w:pPr>
    </w:p>
    <w:p w14:paraId="4CF6DBB9" w14:textId="77777777" w:rsidR="007E5666" w:rsidRPr="00575862" w:rsidRDefault="007E5666" w:rsidP="00BD5625">
      <w:pPr>
        <w:rPr>
          <w:rFonts w:ascii="Bookman Old Style" w:hAnsi="Bookman Old Style" w:cs="Arial"/>
          <w:sz w:val="18"/>
          <w:szCs w:val="18"/>
        </w:rPr>
      </w:pPr>
    </w:p>
    <w:p w14:paraId="355834B4" w14:textId="77777777" w:rsidR="006F11A8" w:rsidRPr="00575862" w:rsidRDefault="00BD5625" w:rsidP="006F11A8">
      <w:pPr>
        <w:rPr>
          <w:rFonts w:ascii="Bookman Old Style" w:hAnsi="Bookman Old Style" w:cs="Arial"/>
          <w:sz w:val="18"/>
          <w:szCs w:val="18"/>
        </w:rPr>
      </w:pPr>
      <w:r w:rsidRPr="00575862">
        <w:rPr>
          <w:rFonts w:ascii="Bookman Old Style" w:hAnsi="Bookman Old Style" w:cs="Arial"/>
          <w:color w:val="000000"/>
          <w:sz w:val="18"/>
          <w:szCs w:val="18"/>
        </w:rPr>
        <w:t>__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>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>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__________________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ab/>
      </w:r>
      <w:r w:rsidR="006F11A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   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6F11A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 </w:t>
      </w:r>
      <w:r w:rsidR="00183D26">
        <w:rPr>
          <w:rFonts w:ascii="Bookman Old Style" w:hAnsi="Bookman Old Style" w:cs="Arial"/>
          <w:color w:val="000000"/>
          <w:sz w:val="18"/>
          <w:szCs w:val="18"/>
        </w:rPr>
        <w:t xml:space="preserve"> 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2A3641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</w:t>
      </w:r>
      <w:r w:rsidR="00183D26">
        <w:rPr>
          <w:rFonts w:ascii="Bookman Old Style" w:hAnsi="Bookman Old Style" w:cs="Arial"/>
          <w:color w:val="000000"/>
          <w:sz w:val="18"/>
          <w:szCs w:val="18"/>
        </w:rPr>
        <w:t xml:space="preserve">         </w:t>
      </w:r>
      <w:r w:rsidR="00922128" w:rsidRPr="00575862">
        <w:rPr>
          <w:rFonts w:ascii="Bookman Old Style" w:hAnsi="Bookman Old Style" w:cs="Arial"/>
          <w:color w:val="000000"/>
          <w:sz w:val="18"/>
          <w:szCs w:val="18"/>
        </w:rPr>
        <w:t xml:space="preserve">  __________</w:t>
      </w:r>
      <w:r w:rsidRPr="00575862">
        <w:rPr>
          <w:rFonts w:ascii="Bookman Old Style" w:hAnsi="Bookman Old Style" w:cs="Arial"/>
          <w:color w:val="000000"/>
          <w:sz w:val="18"/>
          <w:szCs w:val="18"/>
        </w:rPr>
        <w:t>________________________</w:t>
      </w:r>
      <w:r w:rsidRPr="00575862">
        <w:rPr>
          <w:rFonts w:ascii="Bookman Old Style" w:hAnsi="Bookman Old Style" w:cs="Arial"/>
          <w:sz w:val="18"/>
          <w:szCs w:val="18"/>
        </w:rPr>
        <w:t xml:space="preserve">      </w:t>
      </w:r>
      <w:r w:rsidR="006F11A8" w:rsidRPr="00575862">
        <w:rPr>
          <w:rFonts w:ascii="Bookman Old Style" w:hAnsi="Bookman Old Style" w:cs="Arial"/>
          <w:sz w:val="18"/>
          <w:szCs w:val="18"/>
        </w:rPr>
        <w:t xml:space="preserve">  </w:t>
      </w:r>
    </w:p>
    <w:p w14:paraId="13EAB7D5" w14:textId="77777777" w:rsidR="00BD5625" w:rsidRPr="00575862" w:rsidRDefault="006F11A8" w:rsidP="006F11A8">
      <w:pPr>
        <w:ind w:left="567" w:hanging="567"/>
        <w:rPr>
          <w:rFonts w:ascii="Bookman Old Style" w:hAnsi="Bookman Old Style" w:cs="Arial"/>
          <w:color w:val="000000"/>
          <w:sz w:val="18"/>
          <w:szCs w:val="18"/>
        </w:rPr>
      </w:pPr>
      <w:r w:rsidRPr="00575862">
        <w:rPr>
          <w:rFonts w:ascii="Bookman Old Style" w:hAnsi="Bookman Old Style" w:cs="Arial"/>
          <w:sz w:val="18"/>
          <w:szCs w:val="18"/>
        </w:rPr>
        <w:t xml:space="preserve">Superintendência de Atenção a Saúde  </w:t>
      </w:r>
      <w:r w:rsidR="00BD5625" w:rsidRPr="00575862">
        <w:rPr>
          <w:rFonts w:ascii="Bookman Old Style" w:hAnsi="Bookman Old Style" w:cs="Arial"/>
          <w:sz w:val="18"/>
          <w:szCs w:val="18"/>
        </w:rPr>
        <w:t xml:space="preserve">     </w:t>
      </w:r>
      <w:r w:rsidR="00922128" w:rsidRPr="00575862">
        <w:rPr>
          <w:rFonts w:ascii="Bookman Old Style" w:hAnsi="Bookman Old Style" w:cs="Arial"/>
          <w:sz w:val="18"/>
          <w:szCs w:val="18"/>
        </w:rPr>
        <w:t xml:space="preserve">   </w:t>
      </w:r>
      <w:r w:rsidR="002A3641" w:rsidRPr="00575862">
        <w:rPr>
          <w:rFonts w:ascii="Bookman Old Style" w:hAnsi="Bookman Old Style" w:cs="Arial"/>
          <w:sz w:val="18"/>
          <w:szCs w:val="18"/>
        </w:rPr>
        <w:t xml:space="preserve">       </w:t>
      </w:r>
      <w:r w:rsidR="00183D26">
        <w:rPr>
          <w:rFonts w:ascii="Bookman Old Style" w:hAnsi="Bookman Old Style" w:cs="Arial"/>
          <w:sz w:val="18"/>
          <w:szCs w:val="18"/>
        </w:rPr>
        <w:t xml:space="preserve">         </w:t>
      </w:r>
      <w:r w:rsidR="002A3641" w:rsidRPr="00575862">
        <w:rPr>
          <w:rFonts w:ascii="Bookman Old Style" w:hAnsi="Bookman Old Style" w:cs="Arial"/>
          <w:sz w:val="18"/>
          <w:szCs w:val="18"/>
        </w:rPr>
        <w:t xml:space="preserve">      </w:t>
      </w:r>
      <w:r w:rsidR="00922128" w:rsidRPr="00575862">
        <w:rPr>
          <w:rFonts w:ascii="Bookman Old Style" w:hAnsi="Bookman Old Style" w:cs="Arial"/>
          <w:sz w:val="18"/>
          <w:szCs w:val="18"/>
        </w:rPr>
        <w:t xml:space="preserve"> Superintendência de Urgência e </w:t>
      </w:r>
      <w:r w:rsidRPr="00575862">
        <w:rPr>
          <w:rFonts w:ascii="Bookman Old Style" w:hAnsi="Bookman Old Style" w:cs="Arial"/>
          <w:sz w:val="18"/>
          <w:szCs w:val="18"/>
        </w:rPr>
        <w:t>Emergência</w:t>
      </w:r>
    </w:p>
    <w:p w14:paraId="2E9B2312" w14:textId="77777777" w:rsidR="0067344D" w:rsidRPr="00575862" w:rsidRDefault="006F11A8" w:rsidP="006F11A8">
      <w:pPr>
        <w:tabs>
          <w:tab w:val="left" w:pos="0"/>
          <w:tab w:val="left" w:pos="7110"/>
        </w:tabs>
        <w:spacing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575862">
        <w:rPr>
          <w:rFonts w:ascii="Bookman Old Style" w:hAnsi="Bookman Old Style" w:cs="Times New Roman"/>
          <w:sz w:val="18"/>
          <w:szCs w:val="18"/>
        </w:rPr>
        <w:t xml:space="preserve">                 SAS</w:t>
      </w:r>
      <w:r w:rsidRPr="00575862">
        <w:rPr>
          <w:rFonts w:ascii="Bookman Old Style" w:hAnsi="Bookman Old Style" w:cs="Times New Roman"/>
          <w:sz w:val="18"/>
          <w:szCs w:val="18"/>
        </w:rPr>
        <w:tab/>
        <w:t>SUEH</w:t>
      </w:r>
    </w:p>
    <w:sectPr w:rsidR="0067344D" w:rsidRPr="00575862" w:rsidSect="00575862">
      <w:headerReference w:type="default" r:id="rId8"/>
      <w:pgSz w:w="11906" w:h="16838" w:code="9"/>
      <w:pgMar w:top="0" w:right="991" w:bottom="567" w:left="993" w:header="0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3BAC" w14:textId="77777777" w:rsidR="005B66D1" w:rsidRDefault="005B66D1" w:rsidP="00E91526">
      <w:pPr>
        <w:spacing w:after="0" w:line="240" w:lineRule="auto"/>
      </w:pPr>
      <w:r>
        <w:separator/>
      </w:r>
    </w:p>
  </w:endnote>
  <w:endnote w:type="continuationSeparator" w:id="0">
    <w:p w14:paraId="3559E370" w14:textId="77777777" w:rsidR="005B66D1" w:rsidRDefault="005B66D1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Cambria"/>
    <w:charset w:val="00"/>
    <w:family w:val="roman"/>
    <w:pitch w:val="variable"/>
    <w:sig w:usb0="800000AF" w:usb1="1000204A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695F" w14:textId="77777777" w:rsidR="005B66D1" w:rsidRDefault="005B66D1" w:rsidP="00E91526">
      <w:pPr>
        <w:spacing w:after="0" w:line="240" w:lineRule="auto"/>
      </w:pPr>
      <w:r>
        <w:separator/>
      </w:r>
    </w:p>
  </w:footnote>
  <w:footnote w:type="continuationSeparator" w:id="0">
    <w:p w14:paraId="748301F3" w14:textId="77777777" w:rsidR="005B66D1" w:rsidRDefault="005B66D1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F94E" w14:textId="77777777" w:rsidR="00C713C4" w:rsidRDefault="00C713C4" w:rsidP="006C4A30">
    <w:pPr>
      <w:rPr>
        <w:rFonts w:eastAsia="Calibri"/>
      </w:rPr>
    </w:pPr>
    <w:r>
      <w:rPr>
        <w:rFonts w:eastAsia="Calibri"/>
        <w:noProof/>
        <w:lang w:eastAsia="pt-BR"/>
      </w:rPr>
      <w:drawing>
        <wp:anchor distT="0" distB="0" distL="0" distR="0" simplePos="0" relativeHeight="251660288" behindDoc="1" locked="0" layoutInCell="1" allowOverlap="1" wp14:anchorId="03CD9901" wp14:editId="01735ECF">
          <wp:simplePos x="0" y="0"/>
          <wp:positionH relativeFrom="column">
            <wp:posOffset>5605145</wp:posOffset>
          </wp:positionH>
          <wp:positionV relativeFrom="paragraph">
            <wp:posOffset>101600</wp:posOffset>
          </wp:positionV>
          <wp:extent cx="825500" cy="539750"/>
          <wp:effectExtent l="19050" t="0" r="0" b="0"/>
          <wp:wrapNone/>
          <wp:docPr id="4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su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lang w:eastAsia="pt-BR"/>
      </w:rPr>
      <w:drawing>
        <wp:anchor distT="0" distB="0" distL="0" distR="0" simplePos="0" relativeHeight="251659264" behindDoc="1" locked="0" layoutInCell="1" allowOverlap="1" wp14:anchorId="4208DB74" wp14:editId="68D7CA14">
          <wp:simplePos x="0" y="0"/>
          <wp:positionH relativeFrom="column">
            <wp:posOffset>-139257</wp:posOffset>
          </wp:positionH>
          <wp:positionV relativeFrom="paragraph">
            <wp:posOffset>177800</wp:posOffset>
          </wp:positionV>
          <wp:extent cx="505652" cy="584200"/>
          <wp:effectExtent l="19050" t="0" r="8698" b="0"/>
          <wp:wrapNone/>
          <wp:docPr id="2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5652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CA25C3" w14:textId="77777777" w:rsidR="00C713C4" w:rsidRPr="00200B5B" w:rsidRDefault="00C713C4" w:rsidP="00200B5B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24"/>
        <w:szCs w:val="24"/>
      </w:rPr>
    </w:pPr>
    <w:r w:rsidRPr="00200B5B">
      <w:rPr>
        <w:rFonts w:ascii="Calibri" w:hAnsi="Calibri" w:cs="Arial"/>
        <w:b/>
        <w:sz w:val="24"/>
        <w:szCs w:val="24"/>
      </w:rPr>
      <w:t>PREFEITURA MUNICIPAL DE PETRÓPOLIS</w:t>
    </w:r>
  </w:p>
  <w:p w14:paraId="3D179091" w14:textId="77777777" w:rsidR="00C713C4" w:rsidRPr="00200B5B" w:rsidRDefault="00C713C4" w:rsidP="00200B5B">
    <w:pPr>
      <w:keepNext/>
      <w:jc w:val="center"/>
      <w:outlineLvl w:val="3"/>
      <w:rPr>
        <w:rFonts w:ascii="Calibri" w:hAnsi="Calibri" w:cs="Arial"/>
        <w:b/>
        <w:sz w:val="24"/>
        <w:szCs w:val="24"/>
      </w:rPr>
    </w:pPr>
    <w:r w:rsidRPr="00200B5B">
      <w:rPr>
        <w:rFonts w:ascii="Calibri" w:hAnsi="Calibri" w:cs="Arial"/>
        <w:b/>
        <w:sz w:val="24"/>
        <w:szCs w:val="24"/>
      </w:rPr>
      <w:t>SECRETARIA MUNICIPAL DE SAÚDE</w:t>
    </w:r>
  </w:p>
  <w:p w14:paraId="4C11E5A3" w14:textId="77777777" w:rsidR="00C713C4" w:rsidRPr="00200B5B" w:rsidRDefault="00C713C4" w:rsidP="00200B5B">
    <w:pPr>
      <w:tabs>
        <w:tab w:val="left" w:pos="2692"/>
      </w:tabs>
      <w:jc w:val="center"/>
      <w:rPr>
        <w:rFonts w:ascii="Calibri" w:eastAsia="Calibri" w:hAnsi="Calibri"/>
        <w:b/>
        <w:sz w:val="24"/>
        <w:szCs w:val="24"/>
      </w:rPr>
    </w:pPr>
    <w:r w:rsidRPr="00200B5B">
      <w:rPr>
        <w:rFonts w:ascii="Calibri" w:eastAsia="Calibri" w:hAnsi="Calibri"/>
        <w:b/>
        <w:sz w:val="24"/>
        <w:szCs w:val="24"/>
      </w:rPr>
      <w:t xml:space="preserve">          SUPERINTENDÊNCIA DE ADMINISTRAÇÃO, FINANÇAS E RECURSOS HUMANOS</w:t>
    </w:r>
  </w:p>
  <w:p w14:paraId="65A38BAF" w14:textId="77777777" w:rsidR="00C713C4" w:rsidRPr="002C2CF0" w:rsidRDefault="00C713C4" w:rsidP="002C2CF0">
    <w:pPr>
      <w:pStyle w:val="Ttulo4"/>
      <w:rPr>
        <w:rFonts w:ascii="Calibri" w:eastAsia="Calibri" w:hAnsi="Calibri"/>
        <w:b/>
        <w:sz w:val="24"/>
        <w:szCs w:val="24"/>
      </w:rPr>
    </w:pPr>
    <w:r w:rsidRPr="002C2CF0">
      <w:rPr>
        <w:rFonts w:ascii="Calibri" w:eastAsia="Calibri" w:hAnsi="Calibri"/>
        <w:b/>
        <w:sz w:val="24"/>
        <w:szCs w:val="24"/>
      </w:rPr>
      <w:t xml:space="preserve">   DEPARTAMENTO ADMINISTRATIVO – DIVISÃO DE ALMOXARIFADO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5229B"/>
    <w:multiLevelType w:val="hybridMultilevel"/>
    <w:tmpl w:val="B4269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B33BC"/>
    <w:multiLevelType w:val="hybridMultilevel"/>
    <w:tmpl w:val="D50E2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B42E4"/>
    <w:multiLevelType w:val="hybridMultilevel"/>
    <w:tmpl w:val="BDACF740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0904D7"/>
    <w:multiLevelType w:val="hybridMultilevel"/>
    <w:tmpl w:val="5C860610"/>
    <w:lvl w:ilvl="0" w:tplc="0416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 w15:restartNumberingAfterBreak="0">
    <w:nsid w:val="22612D37"/>
    <w:multiLevelType w:val="multilevel"/>
    <w:tmpl w:val="C618151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64"/>
        </w:tabs>
        <w:ind w:left="56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CDA6205"/>
    <w:multiLevelType w:val="hybridMultilevel"/>
    <w:tmpl w:val="5A7E1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6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F5F26B8"/>
    <w:multiLevelType w:val="hybridMultilevel"/>
    <w:tmpl w:val="196A37C0"/>
    <w:lvl w:ilvl="0" w:tplc="0416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91A0DF4"/>
    <w:multiLevelType w:val="hybridMultilevel"/>
    <w:tmpl w:val="DAD2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3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22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24" w15:restartNumberingAfterBreak="0">
    <w:nsid w:val="689F6E6B"/>
    <w:multiLevelType w:val="hybridMultilevel"/>
    <w:tmpl w:val="1DC0A4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7455B"/>
    <w:multiLevelType w:val="hybridMultilevel"/>
    <w:tmpl w:val="E6C0D11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9" w15:restartNumberingAfterBreak="0">
    <w:nsid w:val="7DAC75CF"/>
    <w:multiLevelType w:val="hybridMultilevel"/>
    <w:tmpl w:val="3C20FBD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74317545">
    <w:abstractNumId w:val="12"/>
  </w:num>
  <w:num w:numId="2" w16cid:durableId="1704087669">
    <w:abstractNumId w:val="5"/>
  </w:num>
  <w:num w:numId="3" w16cid:durableId="192157628">
    <w:abstractNumId w:val="17"/>
  </w:num>
  <w:num w:numId="4" w16cid:durableId="1849323796">
    <w:abstractNumId w:val="11"/>
  </w:num>
  <w:num w:numId="5" w16cid:durableId="1564245711">
    <w:abstractNumId w:val="7"/>
  </w:num>
  <w:num w:numId="6" w16cid:durableId="1889993790">
    <w:abstractNumId w:val="16"/>
  </w:num>
  <w:num w:numId="7" w16cid:durableId="459416417">
    <w:abstractNumId w:val="6"/>
  </w:num>
  <w:num w:numId="8" w16cid:durableId="1178621362">
    <w:abstractNumId w:val="20"/>
  </w:num>
  <w:num w:numId="9" w16cid:durableId="875703849">
    <w:abstractNumId w:val="26"/>
  </w:num>
  <w:num w:numId="10" w16cid:durableId="752629940">
    <w:abstractNumId w:val="8"/>
  </w:num>
  <w:num w:numId="11" w16cid:durableId="570770372">
    <w:abstractNumId w:val="22"/>
  </w:num>
  <w:num w:numId="12" w16cid:durableId="1170873562">
    <w:abstractNumId w:val="27"/>
  </w:num>
  <w:num w:numId="13" w16cid:durableId="1356882158">
    <w:abstractNumId w:val="18"/>
  </w:num>
  <w:num w:numId="14" w16cid:durableId="533692140">
    <w:abstractNumId w:val="15"/>
  </w:num>
  <w:num w:numId="15" w16cid:durableId="1306201380">
    <w:abstractNumId w:val="23"/>
  </w:num>
  <w:num w:numId="16" w16cid:durableId="1694375815">
    <w:abstractNumId w:val="2"/>
  </w:num>
  <w:num w:numId="17" w16cid:durableId="889876192">
    <w:abstractNumId w:val="14"/>
  </w:num>
  <w:num w:numId="18" w16cid:durableId="1166675863">
    <w:abstractNumId w:val="28"/>
  </w:num>
  <w:num w:numId="19" w16cid:durableId="376509386">
    <w:abstractNumId w:val="29"/>
  </w:num>
  <w:num w:numId="20" w16cid:durableId="437455362">
    <w:abstractNumId w:val="24"/>
  </w:num>
  <w:num w:numId="21" w16cid:durableId="2090804561">
    <w:abstractNumId w:val="13"/>
  </w:num>
  <w:num w:numId="22" w16cid:durableId="295767399">
    <w:abstractNumId w:val="19"/>
  </w:num>
  <w:num w:numId="23" w16cid:durableId="395670823">
    <w:abstractNumId w:val="10"/>
  </w:num>
  <w:num w:numId="24" w16cid:durableId="189759049">
    <w:abstractNumId w:val="9"/>
  </w:num>
  <w:num w:numId="25" w16cid:durableId="1357391075">
    <w:abstractNumId w:val="4"/>
  </w:num>
  <w:num w:numId="26" w16cid:durableId="195391822">
    <w:abstractNumId w:val="25"/>
  </w:num>
  <w:num w:numId="27" w16cid:durableId="2066222397">
    <w:abstractNumId w:val="1"/>
  </w:num>
  <w:num w:numId="28" w16cid:durableId="644162757">
    <w:abstractNumId w:val="3"/>
  </w:num>
  <w:num w:numId="29" w16cid:durableId="1854956033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2094"/>
    <w:rsid w:val="00005117"/>
    <w:rsid w:val="00010AC3"/>
    <w:rsid w:val="000166BB"/>
    <w:rsid w:val="00016D12"/>
    <w:rsid w:val="0001722D"/>
    <w:rsid w:val="0002750A"/>
    <w:rsid w:val="00032291"/>
    <w:rsid w:val="000350A1"/>
    <w:rsid w:val="00037B6B"/>
    <w:rsid w:val="00041155"/>
    <w:rsid w:val="00043209"/>
    <w:rsid w:val="000467A8"/>
    <w:rsid w:val="000468FE"/>
    <w:rsid w:val="0005427E"/>
    <w:rsid w:val="00056084"/>
    <w:rsid w:val="00057D12"/>
    <w:rsid w:val="000678F9"/>
    <w:rsid w:val="00067FB6"/>
    <w:rsid w:val="000734B6"/>
    <w:rsid w:val="00073FF3"/>
    <w:rsid w:val="00076885"/>
    <w:rsid w:val="00077367"/>
    <w:rsid w:val="00082E26"/>
    <w:rsid w:val="00086D8B"/>
    <w:rsid w:val="000A4EE8"/>
    <w:rsid w:val="000B21C7"/>
    <w:rsid w:val="000B387A"/>
    <w:rsid w:val="000B3BD6"/>
    <w:rsid w:val="000B4A75"/>
    <w:rsid w:val="000B4FA5"/>
    <w:rsid w:val="000B5E2A"/>
    <w:rsid w:val="000C49F1"/>
    <w:rsid w:val="000D4A19"/>
    <w:rsid w:val="000E2D69"/>
    <w:rsid w:val="000E44CC"/>
    <w:rsid w:val="000F5590"/>
    <w:rsid w:val="000F6455"/>
    <w:rsid w:val="000F6853"/>
    <w:rsid w:val="000F6F9D"/>
    <w:rsid w:val="00104202"/>
    <w:rsid w:val="00106A14"/>
    <w:rsid w:val="0011044A"/>
    <w:rsid w:val="0011727E"/>
    <w:rsid w:val="00125370"/>
    <w:rsid w:val="0013212C"/>
    <w:rsid w:val="00135955"/>
    <w:rsid w:val="001429B8"/>
    <w:rsid w:val="00145167"/>
    <w:rsid w:val="001532F9"/>
    <w:rsid w:val="00162362"/>
    <w:rsid w:val="00172743"/>
    <w:rsid w:val="00173781"/>
    <w:rsid w:val="0018319A"/>
    <w:rsid w:val="00183D26"/>
    <w:rsid w:val="001863EB"/>
    <w:rsid w:val="00197CED"/>
    <w:rsid w:val="001A4E92"/>
    <w:rsid w:val="001A5E39"/>
    <w:rsid w:val="001B0FD8"/>
    <w:rsid w:val="001B3C30"/>
    <w:rsid w:val="001C48C0"/>
    <w:rsid w:val="001C5A68"/>
    <w:rsid w:val="001D48C8"/>
    <w:rsid w:val="001D6EAB"/>
    <w:rsid w:val="001E0B03"/>
    <w:rsid w:val="001E3024"/>
    <w:rsid w:val="001E4311"/>
    <w:rsid w:val="001E4B69"/>
    <w:rsid w:val="001F3D00"/>
    <w:rsid w:val="001F40A1"/>
    <w:rsid w:val="001F6FD1"/>
    <w:rsid w:val="00200B5B"/>
    <w:rsid w:val="002062B3"/>
    <w:rsid w:val="00213F45"/>
    <w:rsid w:val="00223ADF"/>
    <w:rsid w:val="00224330"/>
    <w:rsid w:val="00233F80"/>
    <w:rsid w:val="002368FD"/>
    <w:rsid w:val="002421B6"/>
    <w:rsid w:val="00242EAA"/>
    <w:rsid w:val="002431EE"/>
    <w:rsid w:val="002505CE"/>
    <w:rsid w:val="002513B5"/>
    <w:rsid w:val="0026028F"/>
    <w:rsid w:val="002625F0"/>
    <w:rsid w:val="00263210"/>
    <w:rsid w:val="00263528"/>
    <w:rsid w:val="00270A84"/>
    <w:rsid w:val="00275A5C"/>
    <w:rsid w:val="0028588F"/>
    <w:rsid w:val="002970CA"/>
    <w:rsid w:val="002A0B67"/>
    <w:rsid w:val="002A3641"/>
    <w:rsid w:val="002A72FD"/>
    <w:rsid w:val="002B0695"/>
    <w:rsid w:val="002B549E"/>
    <w:rsid w:val="002B6170"/>
    <w:rsid w:val="002C2CF0"/>
    <w:rsid w:val="002D0F41"/>
    <w:rsid w:val="002D44D2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300C92"/>
    <w:rsid w:val="00301ED8"/>
    <w:rsid w:val="00304EA0"/>
    <w:rsid w:val="003068C4"/>
    <w:rsid w:val="00312BF2"/>
    <w:rsid w:val="00314CA4"/>
    <w:rsid w:val="00316A49"/>
    <w:rsid w:val="00317A9C"/>
    <w:rsid w:val="00321E28"/>
    <w:rsid w:val="00322A6E"/>
    <w:rsid w:val="00324AAE"/>
    <w:rsid w:val="00330673"/>
    <w:rsid w:val="00333D64"/>
    <w:rsid w:val="00336C09"/>
    <w:rsid w:val="00343890"/>
    <w:rsid w:val="00346CA1"/>
    <w:rsid w:val="003479F3"/>
    <w:rsid w:val="00352880"/>
    <w:rsid w:val="00353DA9"/>
    <w:rsid w:val="00361830"/>
    <w:rsid w:val="00363D4C"/>
    <w:rsid w:val="00391F11"/>
    <w:rsid w:val="003943C7"/>
    <w:rsid w:val="003A2872"/>
    <w:rsid w:val="003A2E1D"/>
    <w:rsid w:val="003A6862"/>
    <w:rsid w:val="003B187F"/>
    <w:rsid w:val="003B5C4B"/>
    <w:rsid w:val="003B6C94"/>
    <w:rsid w:val="003B7B78"/>
    <w:rsid w:val="003C2EF0"/>
    <w:rsid w:val="003C3FBB"/>
    <w:rsid w:val="003C5149"/>
    <w:rsid w:val="003D2058"/>
    <w:rsid w:val="003D2E8B"/>
    <w:rsid w:val="003D56F2"/>
    <w:rsid w:val="003D66E0"/>
    <w:rsid w:val="003E311C"/>
    <w:rsid w:val="003E49DB"/>
    <w:rsid w:val="003E62B3"/>
    <w:rsid w:val="003E6A1B"/>
    <w:rsid w:val="003F00A8"/>
    <w:rsid w:val="003F2485"/>
    <w:rsid w:val="003F44EF"/>
    <w:rsid w:val="003F4EB9"/>
    <w:rsid w:val="00401271"/>
    <w:rsid w:val="00403607"/>
    <w:rsid w:val="0040467E"/>
    <w:rsid w:val="00406746"/>
    <w:rsid w:val="00407AFC"/>
    <w:rsid w:val="00407C1F"/>
    <w:rsid w:val="00413BA0"/>
    <w:rsid w:val="00414091"/>
    <w:rsid w:val="004148C2"/>
    <w:rsid w:val="00414BBC"/>
    <w:rsid w:val="0041639C"/>
    <w:rsid w:val="00416724"/>
    <w:rsid w:val="00421839"/>
    <w:rsid w:val="004379E3"/>
    <w:rsid w:val="004407CE"/>
    <w:rsid w:val="00445CF3"/>
    <w:rsid w:val="0044741C"/>
    <w:rsid w:val="00451918"/>
    <w:rsid w:val="00451AF8"/>
    <w:rsid w:val="004551CE"/>
    <w:rsid w:val="0046540E"/>
    <w:rsid w:val="00467714"/>
    <w:rsid w:val="00471244"/>
    <w:rsid w:val="0047742F"/>
    <w:rsid w:val="00482A69"/>
    <w:rsid w:val="0048683C"/>
    <w:rsid w:val="00486BA2"/>
    <w:rsid w:val="00494EE3"/>
    <w:rsid w:val="00496844"/>
    <w:rsid w:val="00497C73"/>
    <w:rsid w:val="004A2D19"/>
    <w:rsid w:val="004B5743"/>
    <w:rsid w:val="004C25FF"/>
    <w:rsid w:val="004C7C6B"/>
    <w:rsid w:val="004D20AC"/>
    <w:rsid w:val="004D39D1"/>
    <w:rsid w:val="004E09E1"/>
    <w:rsid w:val="004E3081"/>
    <w:rsid w:val="004E6BF9"/>
    <w:rsid w:val="004F4C9D"/>
    <w:rsid w:val="005004EF"/>
    <w:rsid w:val="0050078F"/>
    <w:rsid w:val="00500A02"/>
    <w:rsid w:val="005010BA"/>
    <w:rsid w:val="00507C90"/>
    <w:rsid w:val="00514042"/>
    <w:rsid w:val="0052390E"/>
    <w:rsid w:val="00535A8F"/>
    <w:rsid w:val="00536356"/>
    <w:rsid w:val="0055150A"/>
    <w:rsid w:val="00554C05"/>
    <w:rsid w:val="005568F9"/>
    <w:rsid w:val="00575862"/>
    <w:rsid w:val="00583CEA"/>
    <w:rsid w:val="0058455E"/>
    <w:rsid w:val="005916AB"/>
    <w:rsid w:val="0059547D"/>
    <w:rsid w:val="00596B8C"/>
    <w:rsid w:val="0059723F"/>
    <w:rsid w:val="005979EE"/>
    <w:rsid w:val="005A53D1"/>
    <w:rsid w:val="005A5C7B"/>
    <w:rsid w:val="005A7420"/>
    <w:rsid w:val="005A7BD9"/>
    <w:rsid w:val="005B4B97"/>
    <w:rsid w:val="005B66D1"/>
    <w:rsid w:val="005C24A1"/>
    <w:rsid w:val="005F366F"/>
    <w:rsid w:val="005F4AE0"/>
    <w:rsid w:val="005F4C0A"/>
    <w:rsid w:val="00600214"/>
    <w:rsid w:val="006006AD"/>
    <w:rsid w:val="00607DFE"/>
    <w:rsid w:val="00613590"/>
    <w:rsid w:val="00614056"/>
    <w:rsid w:val="00622AD2"/>
    <w:rsid w:val="00624BBD"/>
    <w:rsid w:val="006428CF"/>
    <w:rsid w:val="006430CC"/>
    <w:rsid w:val="00644C1F"/>
    <w:rsid w:val="00646FA4"/>
    <w:rsid w:val="00653ABA"/>
    <w:rsid w:val="0065731B"/>
    <w:rsid w:val="00660C07"/>
    <w:rsid w:val="00662DF2"/>
    <w:rsid w:val="0067344D"/>
    <w:rsid w:val="00674842"/>
    <w:rsid w:val="00676B4F"/>
    <w:rsid w:val="006827DE"/>
    <w:rsid w:val="0068768C"/>
    <w:rsid w:val="00687DFB"/>
    <w:rsid w:val="0069147C"/>
    <w:rsid w:val="006920DE"/>
    <w:rsid w:val="006A0BDC"/>
    <w:rsid w:val="006A4D7A"/>
    <w:rsid w:val="006A6881"/>
    <w:rsid w:val="006B062C"/>
    <w:rsid w:val="006B5051"/>
    <w:rsid w:val="006B74FD"/>
    <w:rsid w:val="006C009A"/>
    <w:rsid w:val="006C4412"/>
    <w:rsid w:val="006C4A30"/>
    <w:rsid w:val="006D1CAF"/>
    <w:rsid w:val="006D72FA"/>
    <w:rsid w:val="006E11CC"/>
    <w:rsid w:val="006E48AD"/>
    <w:rsid w:val="006E4D68"/>
    <w:rsid w:val="006F11A8"/>
    <w:rsid w:val="007016E5"/>
    <w:rsid w:val="0070215C"/>
    <w:rsid w:val="0071398B"/>
    <w:rsid w:val="007140AA"/>
    <w:rsid w:val="00715902"/>
    <w:rsid w:val="00721218"/>
    <w:rsid w:val="0072161C"/>
    <w:rsid w:val="00722787"/>
    <w:rsid w:val="007309B2"/>
    <w:rsid w:val="0073110F"/>
    <w:rsid w:val="007366D3"/>
    <w:rsid w:val="00754E73"/>
    <w:rsid w:val="00756669"/>
    <w:rsid w:val="007619A3"/>
    <w:rsid w:val="0076232D"/>
    <w:rsid w:val="0076731A"/>
    <w:rsid w:val="007763AD"/>
    <w:rsid w:val="00780389"/>
    <w:rsid w:val="00781FE4"/>
    <w:rsid w:val="00782055"/>
    <w:rsid w:val="007838AD"/>
    <w:rsid w:val="0078583E"/>
    <w:rsid w:val="0079203A"/>
    <w:rsid w:val="00796377"/>
    <w:rsid w:val="0079642E"/>
    <w:rsid w:val="00796E35"/>
    <w:rsid w:val="007A0FC2"/>
    <w:rsid w:val="007A2AF5"/>
    <w:rsid w:val="007B33BA"/>
    <w:rsid w:val="007C20BB"/>
    <w:rsid w:val="007C4CBA"/>
    <w:rsid w:val="007C5228"/>
    <w:rsid w:val="007C5B38"/>
    <w:rsid w:val="007C72E9"/>
    <w:rsid w:val="007D0E4A"/>
    <w:rsid w:val="007D592E"/>
    <w:rsid w:val="007D728A"/>
    <w:rsid w:val="007E5666"/>
    <w:rsid w:val="007E5B51"/>
    <w:rsid w:val="007E66B5"/>
    <w:rsid w:val="007F1355"/>
    <w:rsid w:val="00804E60"/>
    <w:rsid w:val="00805569"/>
    <w:rsid w:val="00811627"/>
    <w:rsid w:val="008174D8"/>
    <w:rsid w:val="00821B0A"/>
    <w:rsid w:val="00821DEC"/>
    <w:rsid w:val="0082433B"/>
    <w:rsid w:val="00844E25"/>
    <w:rsid w:val="008504D2"/>
    <w:rsid w:val="008579F6"/>
    <w:rsid w:val="008708A2"/>
    <w:rsid w:val="00870A39"/>
    <w:rsid w:val="00871FE5"/>
    <w:rsid w:val="008733D9"/>
    <w:rsid w:val="008775A5"/>
    <w:rsid w:val="0088076E"/>
    <w:rsid w:val="00882B24"/>
    <w:rsid w:val="00883C7C"/>
    <w:rsid w:val="00883D50"/>
    <w:rsid w:val="0088488E"/>
    <w:rsid w:val="00885B6E"/>
    <w:rsid w:val="008A1326"/>
    <w:rsid w:val="008D2B5C"/>
    <w:rsid w:val="008E0853"/>
    <w:rsid w:val="008F1F61"/>
    <w:rsid w:val="0090041C"/>
    <w:rsid w:val="00902622"/>
    <w:rsid w:val="00910F17"/>
    <w:rsid w:val="00920B33"/>
    <w:rsid w:val="00922027"/>
    <w:rsid w:val="00922128"/>
    <w:rsid w:val="009314D1"/>
    <w:rsid w:val="009321E1"/>
    <w:rsid w:val="00933B0F"/>
    <w:rsid w:val="00933D96"/>
    <w:rsid w:val="00933DF8"/>
    <w:rsid w:val="00937866"/>
    <w:rsid w:val="00937AAC"/>
    <w:rsid w:val="00940077"/>
    <w:rsid w:val="00942062"/>
    <w:rsid w:val="00944716"/>
    <w:rsid w:val="00945761"/>
    <w:rsid w:val="00945963"/>
    <w:rsid w:val="00945C51"/>
    <w:rsid w:val="0094686D"/>
    <w:rsid w:val="00950F7E"/>
    <w:rsid w:val="00951105"/>
    <w:rsid w:val="009634AF"/>
    <w:rsid w:val="0096512E"/>
    <w:rsid w:val="00973FEF"/>
    <w:rsid w:val="009909B5"/>
    <w:rsid w:val="0099321A"/>
    <w:rsid w:val="009932CE"/>
    <w:rsid w:val="009A6E65"/>
    <w:rsid w:val="009C5B1E"/>
    <w:rsid w:val="009D34B0"/>
    <w:rsid w:val="009D3B47"/>
    <w:rsid w:val="009D428D"/>
    <w:rsid w:val="009D4F99"/>
    <w:rsid w:val="009F0E2C"/>
    <w:rsid w:val="009F79F0"/>
    <w:rsid w:val="00A062AD"/>
    <w:rsid w:val="00A1076D"/>
    <w:rsid w:val="00A14367"/>
    <w:rsid w:val="00A14DDE"/>
    <w:rsid w:val="00A2231B"/>
    <w:rsid w:val="00A2271A"/>
    <w:rsid w:val="00A2369B"/>
    <w:rsid w:val="00A31F75"/>
    <w:rsid w:val="00A320B7"/>
    <w:rsid w:val="00A44ED1"/>
    <w:rsid w:val="00A50A46"/>
    <w:rsid w:val="00A66F16"/>
    <w:rsid w:val="00A67E1C"/>
    <w:rsid w:val="00A7307B"/>
    <w:rsid w:val="00A76F9F"/>
    <w:rsid w:val="00A8073D"/>
    <w:rsid w:val="00A8146D"/>
    <w:rsid w:val="00A81825"/>
    <w:rsid w:val="00A85A62"/>
    <w:rsid w:val="00A87409"/>
    <w:rsid w:val="00AA3CCC"/>
    <w:rsid w:val="00AB44B8"/>
    <w:rsid w:val="00AB4A24"/>
    <w:rsid w:val="00AC5F1B"/>
    <w:rsid w:val="00AC7530"/>
    <w:rsid w:val="00AD240A"/>
    <w:rsid w:val="00AD2BD1"/>
    <w:rsid w:val="00AD2D1E"/>
    <w:rsid w:val="00AE2021"/>
    <w:rsid w:val="00AE7339"/>
    <w:rsid w:val="00AF67D1"/>
    <w:rsid w:val="00AF7F5E"/>
    <w:rsid w:val="00B0023C"/>
    <w:rsid w:val="00B00C8C"/>
    <w:rsid w:val="00B03C3E"/>
    <w:rsid w:val="00B06CD6"/>
    <w:rsid w:val="00B1116D"/>
    <w:rsid w:val="00B11501"/>
    <w:rsid w:val="00B46CD2"/>
    <w:rsid w:val="00B66AD6"/>
    <w:rsid w:val="00B76129"/>
    <w:rsid w:val="00B80595"/>
    <w:rsid w:val="00B83658"/>
    <w:rsid w:val="00B91C22"/>
    <w:rsid w:val="00B9376C"/>
    <w:rsid w:val="00BA268B"/>
    <w:rsid w:val="00BA2F54"/>
    <w:rsid w:val="00BB4BDF"/>
    <w:rsid w:val="00BB5618"/>
    <w:rsid w:val="00BB77DA"/>
    <w:rsid w:val="00BC2649"/>
    <w:rsid w:val="00BC73C7"/>
    <w:rsid w:val="00BC770D"/>
    <w:rsid w:val="00BD5625"/>
    <w:rsid w:val="00BE6E0C"/>
    <w:rsid w:val="00BF5969"/>
    <w:rsid w:val="00BF5CF0"/>
    <w:rsid w:val="00C00A51"/>
    <w:rsid w:val="00C01E4F"/>
    <w:rsid w:val="00C03EB2"/>
    <w:rsid w:val="00C06095"/>
    <w:rsid w:val="00C07B27"/>
    <w:rsid w:val="00C20C80"/>
    <w:rsid w:val="00C430B3"/>
    <w:rsid w:val="00C50A2C"/>
    <w:rsid w:val="00C550BE"/>
    <w:rsid w:val="00C6569F"/>
    <w:rsid w:val="00C65850"/>
    <w:rsid w:val="00C66A51"/>
    <w:rsid w:val="00C713C4"/>
    <w:rsid w:val="00C747CB"/>
    <w:rsid w:val="00C830D2"/>
    <w:rsid w:val="00C86F29"/>
    <w:rsid w:val="00C8748E"/>
    <w:rsid w:val="00C91111"/>
    <w:rsid w:val="00C92645"/>
    <w:rsid w:val="00C95060"/>
    <w:rsid w:val="00C962F8"/>
    <w:rsid w:val="00C97F5E"/>
    <w:rsid w:val="00CA1B49"/>
    <w:rsid w:val="00CA1D8C"/>
    <w:rsid w:val="00CA385D"/>
    <w:rsid w:val="00CC09CB"/>
    <w:rsid w:val="00CD020A"/>
    <w:rsid w:val="00CD49E6"/>
    <w:rsid w:val="00CD78FF"/>
    <w:rsid w:val="00CE6C55"/>
    <w:rsid w:val="00CF00DC"/>
    <w:rsid w:val="00CF41CD"/>
    <w:rsid w:val="00CF4EB7"/>
    <w:rsid w:val="00D0181E"/>
    <w:rsid w:val="00D07D32"/>
    <w:rsid w:val="00D125E9"/>
    <w:rsid w:val="00D22D0B"/>
    <w:rsid w:val="00D23107"/>
    <w:rsid w:val="00D246E7"/>
    <w:rsid w:val="00D26851"/>
    <w:rsid w:val="00D26ED0"/>
    <w:rsid w:val="00D46BFD"/>
    <w:rsid w:val="00D51614"/>
    <w:rsid w:val="00D522E8"/>
    <w:rsid w:val="00D625F0"/>
    <w:rsid w:val="00D73C6F"/>
    <w:rsid w:val="00D839AB"/>
    <w:rsid w:val="00D84F4E"/>
    <w:rsid w:val="00D9059A"/>
    <w:rsid w:val="00D910BB"/>
    <w:rsid w:val="00D929F5"/>
    <w:rsid w:val="00DA6D00"/>
    <w:rsid w:val="00DB0B32"/>
    <w:rsid w:val="00DB440F"/>
    <w:rsid w:val="00DB66D3"/>
    <w:rsid w:val="00DC07A9"/>
    <w:rsid w:val="00DC1B58"/>
    <w:rsid w:val="00DC220F"/>
    <w:rsid w:val="00DD0E2D"/>
    <w:rsid w:val="00DD3BA1"/>
    <w:rsid w:val="00DE1114"/>
    <w:rsid w:val="00DF1EE9"/>
    <w:rsid w:val="00E00C2E"/>
    <w:rsid w:val="00E0339E"/>
    <w:rsid w:val="00E12F9D"/>
    <w:rsid w:val="00E172B0"/>
    <w:rsid w:val="00E275A3"/>
    <w:rsid w:val="00E32EC8"/>
    <w:rsid w:val="00E42476"/>
    <w:rsid w:val="00E43E51"/>
    <w:rsid w:val="00E47050"/>
    <w:rsid w:val="00E47F62"/>
    <w:rsid w:val="00E502EB"/>
    <w:rsid w:val="00E54949"/>
    <w:rsid w:val="00E56C56"/>
    <w:rsid w:val="00E64FFA"/>
    <w:rsid w:val="00E74F86"/>
    <w:rsid w:val="00E76EAF"/>
    <w:rsid w:val="00E82A89"/>
    <w:rsid w:val="00E854F0"/>
    <w:rsid w:val="00E8696D"/>
    <w:rsid w:val="00E878F2"/>
    <w:rsid w:val="00E9015A"/>
    <w:rsid w:val="00E91526"/>
    <w:rsid w:val="00E92490"/>
    <w:rsid w:val="00EA4723"/>
    <w:rsid w:val="00EB1BE7"/>
    <w:rsid w:val="00EB335D"/>
    <w:rsid w:val="00EB54DC"/>
    <w:rsid w:val="00EB6D21"/>
    <w:rsid w:val="00EB7EF8"/>
    <w:rsid w:val="00EC3730"/>
    <w:rsid w:val="00F0494A"/>
    <w:rsid w:val="00F06130"/>
    <w:rsid w:val="00F07DF8"/>
    <w:rsid w:val="00F11340"/>
    <w:rsid w:val="00F11508"/>
    <w:rsid w:val="00F117B0"/>
    <w:rsid w:val="00F14D9E"/>
    <w:rsid w:val="00F27DF6"/>
    <w:rsid w:val="00F31053"/>
    <w:rsid w:val="00F35374"/>
    <w:rsid w:val="00F4325E"/>
    <w:rsid w:val="00F459D7"/>
    <w:rsid w:val="00F531E1"/>
    <w:rsid w:val="00F60C4F"/>
    <w:rsid w:val="00F60FEE"/>
    <w:rsid w:val="00F635E2"/>
    <w:rsid w:val="00F6415A"/>
    <w:rsid w:val="00F65D82"/>
    <w:rsid w:val="00F83A00"/>
    <w:rsid w:val="00F845A3"/>
    <w:rsid w:val="00F90BC5"/>
    <w:rsid w:val="00F917E3"/>
    <w:rsid w:val="00F91D4B"/>
    <w:rsid w:val="00F929E0"/>
    <w:rsid w:val="00FA0D67"/>
    <w:rsid w:val="00FA198E"/>
    <w:rsid w:val="00FA5151"/>
    <w:rsid w:val="00FB5543"/>
    <w:rsid w:val="00FB6B8E"/>
    <w:rsid w:val="00FC0BFB"/>
    <w:rsid w:val="00FC6BB9"/>
    <w:rsid w:val="00FD4824"/>
    <w:rsid w:val="00FE099C"/>
    <w:rsid w:val="00FE6E6C"/>
    <w:rsid w:val="00FF1F96"/>
    <w:rsid w:val="00FF3191"/>
    <w:rsid w:val="00FF4EF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CE107A"/>
  <w15:docId w15:val="{87964595-1B6A-4BCA-9760-400075F0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19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0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19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7619A3"/>
    <w:rPr>
      <w:i/>
      <w:iCs/>
    </w:rPr>
  </w:style>
  <w:style w:type="paragraph" w:customStyle="1" w:styleId="qn2lpu">
    <w:name w:val="qn2lpu"/>
    <w:basedOn w:val="Normal"/>
    <w:rsid w:val="0076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7619A3"/>
  </w:style>
  <w:style w:type="character" w:customStyle="1" w:styleId="m5tqyf">
    <w:name w:val="m5tqyf"/>
    <w:basedOn w:val="Fontepargpadro"/>
    <w:rsid w:val="00613590"/>
  </w:style>
  <w:style w:type="character" w:styleId="Hyperlink">
    <w:name w:val="Hyperlink"/>
    <w:basedOn w:val="Fontepargpadro"/>
    <w:uiPriority w:val="99"/>
    <w:semiHidden/>
    <w:unhideWhenUsed/>
    <w:rsid w:val="00613590"/>
    <w:rPr>
      <w:color w:val="0000FF"/>
      <w:u w:val="single"/>
    </w:rPr>
  </w:style>
  <w:style w:type="character" w:customStyle="1" w:styleId="t286pc">
    <w:name w:val="t286pc"/>
    <w:basedOn w:val="Fontepargpadro"/>
    <w:rsid w:val="000734B6"/>
  </w:style>
  <w:style w:type="character" w:customStyle="1" w:styleId="vkekvd">
    <w:name w:val="vkekvd"/>
    <w:basedOn w:val="Fontepargpadro"/>
    <w:rsid w:val="00073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8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33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6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22F09-6597-4AD6-9CE3-DEE63599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3522</Words>
  <Characters>19019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Veronica Felicio Siqueira</cp:lastModifiedBy>
  <cp:revision>2</cp:revision>
  <cp:lastPrinted>2025-09-18T18:57:00Z</cp:lastPrinted>
  <dcterms:created xsi:type="dcterms:W3CDTF">2026-02-05T17:41:00Z</dcterms:created>
  <dcterms:modified xsi:type="dcterms:W3CDTF">2026-02-05T17:41:00Z</dcterms:modified>
</cp:coreProperties>
</file>